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食用菌申请材料清单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ascii="仿宋_GB2312" w:eastAsia="仿宋_GB2312"/>
          <w:b/>
          <w:sz w:val="28"/>
          <w:szCs w:val="28"/>
        </w:r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85" w:leftChars="50" w:hanging="280" w:hangingChars="100"/>
        <w:jc w:val="left"/>
        <w:textAlignment w:val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《绿色食品标志使用申请书》和《食用菌调查表》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85" w:leftChars="50" w:hanging="280" w:hangingChars="100"/>
        <w:jc w:val="left"/>
        <w:textAlignment w:val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2.质量控制规范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85" w:leftChars="50" w:hanging="280" w:hangingChars="100"/>
        <w:jc w:val="left"/>
        <w:textAlignment w:val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3.栽培规程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85" w:leftChars="50" w:hanging="280" w:hangingChars="100"/>
        <w:jc w:val="left"/>
        <w:textAlignment w:val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4.栽培车间分布图（工厂化生产）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85" w:leftChars="50" w:hanging="280" w:hangingChars="100"/>
        <w:jc w:val="left"/>
        <w:textAlignment w:val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5.基地位置图和地块分布图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85" w:leftChars="50" w:hanging="280" w:hangingChars="100"/>
        <w:jc w:val="left"/>
        <w:textAlignment w:val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6.</w:t>
      </w:r>
      <w:r>
        <w:rPr>
          <w:rFonts w:hint="eastAsia" w:ascii="宋体" w:hAnsi="宋体"/>
          <w:sz w:val="28"/>
          <w:szCs w:val="28"/>
        </w:rPr>
        <w:t>基地来源及相关权属证明，基地清单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385" w:leftChars="50" w:hanging="280" w:hangingChars="100"/>
        <w:jc w:val="left"/>
        <w:textAlignment w:val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7.生产记录（能反映种植过程及投入品使用情况，仅续展申请人提供）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385" w:leftChars="50" w:hanging="280" w:hangingChars="100"/>
        <w:jc w:val="left"/>
        <w:textAlignment w:val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8.预包装食品标签设计样张（预包装食品提供）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385" w:leftChars="50" w:hanging="280" w:hangingChars="100"/>
        <w:jc w:val="left"/>
        <w:textAlignment w:val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9.非转基因证明材料（必要时），如使用豆粕、菜籽粕等做基质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385" w:leftChars="50" w:hanging="280" w:hangingChars="100"/>
        <w:jc w:val="left"/>
        <w:textAlignment w:val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10.环境质量检测报告（包括基质、灌溉水、加工水）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385" w:leftChars="50" w:hanging="280" w:hangingChars="100"/>
        <w:jc w:val="left"/>
        <w:textAlignment w:val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11.产品检验报告</w:t>
      </w: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85" w:leftChars="50" w:hanging="280" w:hangingChars="100"/>
        <w:jc w:val="left"/>
        <w:textAlignment w:val="auto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12.中国绿色食品发展</w:t>
      </w:r>
      <w:r>
        <w:rPr>
          <w:rFonts w:hint="eastAsia" w:ascii="宋体" w:hAnsi="宋体" w:eastAsia="宋体" w:cs="Times New Roman"/>
          <w:sz w:val="28"/>
          <w:szCs w:val="28"/>
        </w:rPr>
        <w:t>中心要求提供的相关文件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385" w:leftChars="50" w:hanging="280" w:hangingChars="100"/>
        <w:jc w:val="left"/>
        <w:textAlignment w:val="auto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13.</w:t>
      </w:r>
      <w:r>
        <w:rPr>
          <w:rFonts w:hint="eastAsia" w:ascii="宋体" w:hAnsi="宋体" w:eastAsia="宋体" w:cs="Times New Roman"/>
          <w:sz w:val="28"/>
          <w:szCs w:val="28"/>
        </w:rPr>
        <w:t>国家农产品质量安全追溯管理信息平台注册证明</w:t>
      </w:r>
    </w:p>
    <w:p>
      <w:pPr>
        <w:tabs>
          <w:tab w:val="left" w:pos="426"/>
          <w:tab w:val="left" w:pos="993"/>
        </w:tabs>
        <w:jc w:val="left"/>
        <w:rPr>
          <w:rFonts w:asciiTheme="minorEastAsia" w:hAnsiTheme="minorEastAsia"/>
          <w:sz w:val="28"/>
          <w:szCs w:val="28"/>
        </w:rPr>
      </w:pPr>
    </w:p>
    <w:p>
      <w:pPr>
        <w:tabs>
          <w:tab w:val="left" w:pos="426"/>
          <w:tab w:val="left" w:pos="993"/>
        </w:tabs>
        <w:jc w:val="left"/>
        <w:rPr>
          <w:rFonts w:asciiTheme="minorEastAsia" w:hAnsiTheme="minorEastAsia"/>
          <w:sz w:val="28"/>
          <w:szCs w:val="28"/>
        </w:rPr>
      </w:pPr>
    </w:p>
    <w:p>
      <w:pPr>
        <w:tabs>
          <w:tab w:val="left" w:pos="426"/>
          <w:tab w:val="left" w:pos="993"/>
        </w:tabs>
        <w:jc w:val="left"/>
        <w:rPr>
          <w:rFonts w:asciiTheme="minorEastAsia" w:hAnsiTheme="minorEastAsia"/>
          <w:sz w:val="28"/>
          <w:szCs w:val="28"/>
        </w:rPr>
      </w:pPr>
    </w:p>
    <w:p>
      <w:pPr>
        <w:tabs>
          <w:tab w:val="left" w:pos="426"/>
          <w:tab w:val="left" w:pos="993"/>
        </w:tabs>
        <w:jc w:val="left"/>
        <w:rPr>
          <w:rFonts w:asciiTheme="minorEastAsia" w:hAnsiTheme="minorEastAsia"/>
          <w:sz w:val="28"/>
          <w:szCs w:val="28"/>
        </w:rPr>
      </w:pPr>
    </w:p>
    <w:p>
      <w:pPr>
        <w:tabs>
          <w:tab w:val="left" w:pos="426"/>
          <w:tab w:val="left" w:pos="993"/>
        </w:tabs>
        <w:jc w:val="left"/>
        <w:rPr>
          <w:rFonts w:asciiTheme="minorEastAsia" w:hAnsiTheme="minorEastAsia"/>
          <w:sz w:val="28"/>
          <w:szCs w:val="28"/>
        </w:rPr>
      </w:pPr>
    </w:p>
    <w:p>
      <w:pPr>
        <w:tabs>
          <w:tab w:val="left" w:pos="426"/>
          <w:tab w:val="left" w:pos="993"/>
        </w:tabs>
        <w:jc w:val="left"/>
        <w:rPr>
          <w:rFonts w:asciiTheme="minorEastAsia" w:hAnsiTheme="minorEastAsia"/>
          <w:sz w:val="28"/>
          <w:szCs w:val="28"/>
        </w:rPr>
      </w:pPr>
    </w:p>
    <w:p>
      <w:pPr>
        <w:tabs>
          <w:tab w:val="left" w:pos="426"/>
          <w:tab w:val="left" w:pos="993"/>
        </w:tabs>
        <w:jc w:val="left"/>
        <w:rPr>
          <w:rFonts w:asciiTheme="minorEastAsia" w:hAnsi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426"/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asciiTheme="minorEastAsia" w:hAnsiTheme="minorEastAsia"/>
          <w:sz w:val="28"/>
          <w:szCs w:val="28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0" w:firstLineChars="0"/>
        <w:jc w:val="center"/>
        <w:textAlignment w:val="auto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食用菌</w:t>
      </w:r>
      <w:r>
        <w:rPr>
          <w:rFonts w:hint="eastAsia" w:ascii="黑体" w:hAnsi="黑体" w:eastAsia="黑体" w:cs="Times New Roman"/>
          <w:sz w:val="36"/>
          <w:szCs w:val="36"/>
        </w:rPr>
        <w:t>产品申请材料清单说明</w:t>
      </w:r>
    </w:p>
    <w:p>
      <w:pPr>
        <w:pStyle w:val="9"/>
        <w:ind w:firstLine="0" w:firstLineChars="0"/>
        <w:jc w:val="left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一、质量控制规范要求</w:t>
      </w:r>
    </w:p>
    <w:p>
      <w:pPr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>应包括基地组织机构设置、人员分工，投入品供应、管理，种植过程管理，产品收后管理，仓储运输管理等）如有平行生产的，应提供平行生产管理制度。</w:t>
      </w:r>
    </w:p>
    <w:p>
      <w:pPr>
        <w:pStyle w:val="9"/>
        <w:tabs>
          <w:tab w:val="left" w:pos="567"/>
        </w:tabs>
        <w:ind w:firstLine="0" w:firstLineChars="0"/>
        <w:jc w:val="left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二、栽培</w:t>
      </w:r>
      <w:r>
        <w:rPr>
          <w:rFonts w:hint="eastAsia" w:asciiTheme="minorEastAsia" w:hAnsiTheme="minorEastAsia"/>
          <w:b/>
          <w:sz w:val="28"/>
          <w:szCs w:val="28"/>
        </w:rPr>
        <w:t>规程</w:t>
      </w:r>
    </w:p>
    <w:p>
      <w:pPr>
        <w:tabs>
          <w:tab w:val="left" w:pos="426"/>
          <w:tab w:val="left" w:pos="993"/>
        </w:tabs>
        <w:ind w:firstLine="560" w:firstLineChars="200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 xml:space="preserve">应包括菌种来源、培育、培养基制作，病虫害控制等栽培管理措施，收获、采后处理等。 </w:t>
      </w:r>
    </w:p>
    <w:p>
      <w:pPr>
        <w:tabs>
          <w:tab w:val="left" w:pos="426"/>
          <w:tab w:val="left" w:pos="993"/>
        </w:tabs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三、</w:t>
      </w:r>
      <w:r>
        <w:rPr>
          <w:rFonts w:hint="eastAsia" w:ascii="宋体" w:hAnsi="宋体"/>
          <w:b/>
          <w:sz w:val="28"/>
          <w:szCs w:val="28"/>
        </w:rPr>
        <w:t>基地来源及相关权属证明，基地清单要求</w:t>
      </w:r>
    </w:p>
    <w:p>
      <w:pPr>
        <w:tabs>
          <w:tab w:val="left" w:pos="567"/>
        </w:tabs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若申请人自有基地，应提供土地流转合同、土地承包合同或产权证、林权证、国有农场所有权证书等。若申请人为“公司+基地”模式栽培需提供有效期3年以上的食用菌委托生产合同或协议（两份及以上）、基地清单。</w:t>
      </w:r>
    </w:p>
    <w:p>
      <w:pPr>
        <w:ind w:left="0" w:leftChars="0" w:firstLine="0" w:firstLineChars="0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基地清单</w:t>
      </w:r>
      <w:bookmarkStart w:id="0" w:name="_GoBack"/>
      <w:bookmarkEnd w:id="0"/>
    </w:p>
    <w:tbl>
      <w:tblPr>
        <w:tblStyle w:val="5"/>
        <w:tblW w:w="8529" w:type="dxa"/>
        <w:jc w:val="center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659"/>
        <w:gridCol w:w="981"/>
        <w:gridCol w:w="1105"/>
        <w:gridCol w:w="1200"/>
        <w:gridCol w:w="1214"/>
        <w:gridCol w:w="1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993" w:type="dxa"/>
            <w:vAlign w:val="center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1659" w:type="dxa"/>
            <w:vAlign w:val="center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合作社名</w:t>
            </w:r>
          </w:p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（基地村名）</w:t>
            </w:r>
          </w:p>
        </w:tc>
        <w:tc>
          <w:tcPr>
            <w:tcW w:w="981" w:type="dxa"/>
            <w:vAlign w:val="center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农户数 </w:t>
            </w:r>
          </w:p>
        </w:tc>
        <w:tc>
          <w:tcPr>
            <w:tcW w:w="1105" w:type="dxa"/>
            <w:vAlign w:val="center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食用菌</w:t>
            </w:r>
          </w:p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品种</w:t>
            </w:r>
          </w:p>
        </w:tc>
        <w:tc>
          <w:tcPr>
            <w:tcW w:w="1200" w:type="dxa"/>
            <w:vAlign w:val="center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食用菌</w:t>
            </w:r>
          </w:p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面积</w:t>
            </w:r>
          </w:p>
        </w:tc>
        <w:tc>
          <w:tcPr>
            <w:tcW w:w="1214" w:type="dxa"/>
            <w:vAlign w:val="center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预计产量</w:t>
            </w:r>
          </w:p>
        </w:tc>
        <w:tc>
          <w:tcPr>
            <w:tcW w:w="1377" w:type="dxa"/>
            <w:vAlign w:val="center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负责人员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9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81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5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0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14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77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9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81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5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0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14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77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9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81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5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0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14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77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合计</w:t>
            </w:r>
          </w:p>
        </w:tc>
        <w:tc>
          <w:tcPr>
            <w:tcW w:w="1659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81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5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0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14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77" w:type="dxa"/>
          </w:tcPr>
          <w:p>
            <w:pPr>
              <w:pStyle w:val="9"/>
              <w:tabs>
                <w:tab w:val="left" w:pos="426"/>
                <w:tab w:val="left" w:pos="993"/>
              </w:tabs>
              <w:ind w:firstLine="0" w:firstLineChars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tabs>
          <w:tab w:val="left" w:pos="426"/>
          <w:tab w:val="left" w:pos="993"/>
        </w:tabs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申请人（盖章）</w:t>
      </w:r>
    </w:p>
    <w:sectPr>
      <w:headerReference r:id="rId3" w:type="default"/>
      <w:pgSz w:w="11906" w:h="16838"/>
      <w:pgMar w:top="1587" w:right="1587" w:bottom="1361" w:left="1587" w:header="964" w:footer="82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tabs>
        <w:tab w:val="center" w:pos="0"/>
        <w:tab w:val="clear" w:pos="4153"/>
      </w:tabs>
    </w:pPr>
    <w:r>
      <w:rPr>
        <w:rFonts w:hint="eastAsia"/>
      </w:rPr>
      <w:t xml:space="preserve">                                                                            </w:t>
    </w:r>
    <w:r>
      <w:t>CGFDC-SQ-</w:t>
    </w:r>
    <w:r>
      <w:rPr>
        <w:rFonts w:hint="eastAsia"/>
      </w:rPr>
      <w:t>12/</w:t>
    </w:r>
    <w:r>
      <w:t>201</w:t>
    </w:r>
    <w:r>
      <w:rPr>
        <w:rFonts w:hint="eastAsia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20F75"/>
    <w:multiLevelType w:val="multilevel"/>
    <w:tmpl w:val="1B320F7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2233"/>
    <w:rsid w:val="00001BC1"/>
    <w:rsid w:val="00011722"/>
    <w:rsid w:val="00023E7D"/>
    <w:rsid w:val="00032914"/>
    <w:rsid w:val="00043F8F"/>
    <w:rsid w:val="00081594"/>
    <w:rsid w:val="000849BF"/>
    <w:rsid w:val="000E1390"/>
    <w:rsid w:val="000E54B5"/>
    <w:rsid w:val="000F4105"/>
    <w:rsid w:val="00133110"/>
    <w:rsid w:val="00142B88"/>
    <w:rsid w:val="00155777"/>
    <w:rsid w:val="00156CFD"/>
    <w:rsid w:val="0016224A"/>
    <w:rsid w:val="001949DE"/>
    <w:rsid w:val="001A6DC6"/>
    <w:rsid w:val="001F3376"/>
    <w:rsid w:val="00231C37"/>
    <w:rsid w:val="00281B89"/>
    <w:rsid w:val="002954B1"/>
    <w:rsid w:val="002D69FE"/>
    <w:rsid w:val="002E4316"/>
    <w:rsid w:val="002F513D"/>
    <w:rsid w:val="0031520B"/>
    <w:rsid w:val="00331119"/>
    <w:rsid w:val="00331C05"/>
    <w:rsid w:val="003359FB"/>
    <w:rsid w:val="0034770F"/>
    <w:rsid w:val="0036794C"/>
    <w:rsid w:val="00373969"/>
    <w:rsid w:val="003A1C6F"/>
    <w:rsid w:val="003B4344"/>
    <w:rsid w:val="003C3FBE"/>
    <w:rsid w:val="003F5FBB"/>
    <w:rsid w:val="00414F11"/>
    <w:rsid w:val="00415DEB"/>
    <w:rsid w:val="004273DA"/>
    <w:rsid w:val="00435CC7"/>
    <w:rsid w:val="004516D8"/>
    <w:rsid w:val="0047212E"/>
    <w:rsid w:val="00495BFC"/>
    <w:rsid w:val="00497794"/>
    <w:rsid w:val="004A4D26"/>
    <w:rsid w:val="004A6EE8"/>
    <w:rsid w:val="004D6BBD"/>
    <w:rsid w:val="004F5632"/>
    <w:rsid w:val="00593528"/>
    <w:rsid w:val="00596CA0"/>
    <w:rsid w:val="005A69CB"/>
    <w:rsid w:val="005C46BA"/>
    <w:rsid w:val="0062342A"/>
    <w:rsid w:val="0062490A"/>
    <w:rsid w:val="006436CB"/>
    <w:rsid w:val="00662C97"/>
    <w:rsid w:val="00682DCD"/>
    <w:rsid w:val="006A5E38"/>
    <w:rsid w:val="006A63B2"/>
    <w:rsid w:val="006C0CEC"/>
    <w:rsid w:val="006C0E6A"/>
    <w:rsid w:val="006C218A"/>
    <w:rsid w:val="006E0172"/>
    <w:rsid w:val="007051B6"/>
    <w:rsid w:val="00706CF9"/>
    <w:rsid w:val="00713900"/>
    <w:rsid w:val="00731648"/>
    <w:rsid w:val="00741F37"/>
    <w:rsid w:val="007A0E57"/>
    <w:rsid w:val="007B3BFB"/>
    <w:rsid w:val="007C1F01"/>
    <w:rsid w:val="007C6527"/>
    <w:rsid w:val="008035AF"/>
    <w:rsid w:val="0080398C"/>
    <w:rsid w:val="0081179C"/>
    <w:rsid w:val="00826E3E"/>
    <w:rsid w:val="0083376D"/>
    <w:rsid w:val="0084157C"/>
    <w:rsid w:val="00892541"/>
    <w:rsid w:val="008D1A39"/>
    <w:rsid w:val="00962BF5"/>
    <w:rsid w:val="009A1788"/>
    <w:rsid w:val="009C16B0"/>
    <w:rsid w:val="009D050D"/>
    <w:rsid w:val="009E1ED7"/>
    <w:rsid w:val="009E2DDB"/>
    <w:rsid w:val="009F4418"/>
    <w:rsid w:val="009F6204"/>
    <w:rsid w:val="00A11503"/>
    <w:rsid w:val="00A21B37"/>
    <w:rsid w:val="00A64BD5"/>
    <w:rsid w:val="00A74CA1"/>
    <w:rsid w:val="00AA08AD"/>
    <w:rsid w:val="00AC3E72"/>
    <w:rsid w:val="00AD1980"/>
    <w:rsid w:val="00B054C4"/>
    <w:rsid w:val="00B11AF3"/>
    <w:rsid w:val="00B27549"/>
    <w:rsid w:val="00B51A14"/>
    <w:rsid w:val="00B878C6"/>
    <w:rsid w:val="00B95900"/>
    <w:rsid w:val="00BB1E1C"/>
    <w:rsid w:val="00BC629F"/>
    <w:rsid w:val="00BE5C9E"/>
    <w:rsid w:val="00BE6BCD"/>
    <w:rsid w:val="00BE7B5E"/>
    <w:rsid w:val="00C020D3"/>
    <w:rsid w:val="00C1169E"/>
    <w:rsid w:val="00C42A23"/>
    <w:rsid w:val="00C712FB"/>
    <w:rsid w:val="00C84D37"/>
    <w:rsid w:val="00C85466"/>
    <w:rsid w:val="00CA6FCF"/>
    <w:rsid w:val="00CA79E0"/>
    <w:rsid w:val="00CD5EBF"/>
    <w:rsid w:val="00CE27FE"/>
    <w:rsid w:val="00CF265C"/>
    <w:rsid w:val="00D17F1E"/>
    <w:rsid w:val="00D864AA"/>
    <w:rsid w:val="00DE3E55"/>
    <w:rsid w:val="00DE4E72"/>
    <w:rsid w:val="00DF221A"/>
    <w:rsid w:val="00DF5969"/>
    <w:rsid w:val="00E12233"/>
    <w:rsid w:val="00E30944"/>
    <w:rsid w:val="00E84587"/>
    <w:rsid w:val="00F1230C"/>
    <w:rsid w:val="00F57F65"/>
    <w:rsid w:val="00F6403D"/>
    <w:rsid w:val="00F72781"/>
    <w:rsid w:val="00F74509"/>
    <w:rsid w:val="00F90876"/>
    <w:rsid w:val="00FE11EC"/>
    <w:rsid w:val="00FF4F22"/>
    <w:rsid w:val="2AF8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AA9994-ECE4-411D-A448-62D17FA2B9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541</Characters>
  <Lines>4</Lines>
  <Paragraphs>1</Paragraphs>
  <TotalTime>60</TotalTime>
  <ScaleCrop>false</ScaleCrop>
  <LinksUpToDate>false</LinksUpToDate>
  <CharactersWithSpaces>634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2019-03-08T02:11:00Z</dcterms:created>
  <dc:creator>dell</dc:creator>
  <cp:lastModifiedBy>孤冷闲云</cp:lastModifiedBy>
  <dcterms:modified xsi:type="dcterms:W3CDTF">2019-03-21T14:36:08Z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