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6"/>
        <w:framePr w:wrap="around"/>
      </w:pPr>
      <w:r>
        <w:t>DG</w:t>
      </w:r>
    </w:p>
    <w:p>
      <w:pPr>
        <w:pStyle w:val="143"/>
        <w:framePr w:wrap="around"/>
        <w:rPr>
          <w:rFonts w:ascii="Times New Roman" w:hAnsi="Times New Roman"/>
        </w:rPr>
      </w:pPr>
      <w:r>
        <w:rPr>
          <w:rFonts w:ascii="Times New Roman" w:hAnsi="Times New Roman"/>
          <w:sz w:val="52"/>
          <w:szCs w:val="56"/>
        </w:rPr>
        <w:t>农业机械专项鉴定大纲</w:t>
      </w:r>
    </w:p>
    <w:p>
      <w:pPr>
        <w:pStyle w:val="145"/>
        <w:framePr w:wrap="around"/>
        <w:rPr>
          <w:rFonts w:ascii="Times New Roman"/>
        </w:rPr>
      </w:pPr>
      <w:r>
        <w:rPr>
          <w:rFonts w:ascii="Times New Roman"/>
        </w:rPr>
        <w:t>DG46/Z 00</w:t>
      </w:r>
      <w:r>
        <w:rPr>
          <w:rFonts w:hint="eastAsia" w:ascii="Times New Roman"/>
        </w:rPr>
        <w:t>7</w:t>
      </w:r>
      <w:r>
        <w:rPr>
          <w:rFonts w:ascii="Times New Roman"/>
        </w:rPr>
        <w:t>—202</w:t>
      </w:r>
      <w:r>
        <w:rPr>
          <w:rFonts w:hint="eastAsia" w:ascii="Times New Roman"/>
        </w:rPr>
        <w:t>3</w:t>
      </w:r>
    </w:p>
    <w:tbl>
      <w:tblPr>
        <w:tblStyle w:val="2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2"/>
              <w:framePr w:wrap="around"/>
              <w:rPr>
                <w:rFonts w:ascii="Times New Roman"/>
              </w:rPr>
            </w:pPr>
          </w:p>
        </w:tc>
      </w:tr>
    </w:tbl>
    <w:p>
      <w:pPr>
        <w:pStyle w:val="145"/>
        <w:framePr w:wrap="around"/>
        <w:rPr>
          <w:rFonts w:ascii="Times New Roman"/>
        </w:rPr>
      </w:pPr>
    </w:p>
    <w:p>
      <w:pPr>
        <w:pStyle w:val="145"/>
        <w:framePr w:wrap="around"/>
        <w:rPr>
          <w:rFonts w:ascii="Times New Roman"/>
        </w:rPr>
      </w:pPr>
    </w:p>
    <w:p>
      <w:pPr>
        <w:pStyle w:val="58"/>
        <w:framePr w:wrap="around" w:x="1183" w:y="6127"/>
        <w:rPr>
          <w:rFonts w:ascii="Times New Roman"/>
        </w:rPr>
      </w:pPr>
      <w:r>
        <w:rPr>
          <w:rFonts w:hint="eastAsia" w:ascii="Times New Roman"/>
        </w:rPr>
        <w:t>鱼苗计数器</w:t>
      </w:r>
    </w:p>
    <w:p>
      <w:pPr>
        <w:pStyle w:val="75"/>
        <w:framePr w:wrap="around" w:x="1183" w:y="6127"/>
        <w:jc w:val="both"/>
        <w:rPr>
          <w:rFonts w:ascii="宋体" w:hAnsi="宋体" w:eastAsia="宋体" w:cs="宋体"/>
        </w:rPr>
      </w:pPr>
    </w:p>
    <w:p>
      <w:pPr>
        <w:pStyle w:val="74"/>
        <w:framePr w:wrap="around" w:x="1183" w:y="6127"/>
        <w:rPr>
          <w:rFonts w:ascii="Times New Roman"/>
        </w:rPr>
      </w:pPr>
    </w:p>
    <w:tbl>
      <w:tblPr>
        <w:tblStyle w:val="2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3"/>
              <w:framePr w:wrap="around" w:x="1183" w:y="6127"/>
              <w:rPr>
                <w:rFonts w:ascii="Times New Roman"/>
              </w:rPr>
            </w:pPr>
            <w:r>
              <w:pict>
                <v:rect id="矩形 4" o:spid="_x0000_s1026" o:spt="1" style="position:absolute;left:0pt;margin-left:173.3pt;margin-top:45.15pt;height:20pt;width:150pt;z-index:-251656192;mso-width-relative:page;mso-height-relative:page;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2++HXR8CAAAvBAAADgAAAGRycy9lMm9Eb2MueG1srVPBjtMw&#10;EL0j8Q+W7zRJ1ZZu1HS1alWEtMBKCx/gOk5ikXjM2G1afgaJGx+xn4P4DcZOt5TlsgdyiGY84+d5&#10;z8+L60PXsr1Cp8EUPBulnCkjodSmLvinj5tXc86cF6YULRhV8KNy/Hr58sWit7kaQwNtqZARiHF5&#10;bwveeG/zJHGyUZ1wI7DKULEC7ISnFOukRNETetcm4zSdJT1gaRGkco5W10ORnxDxOYBQVVqqNchd&#10;p4wfUFG1whMl12jr+DJOW1VK+g9V5ZRnbcGJqY9/OoTibfgny4XIaxS20fI0gnjOCE84dUIbOvQM&#10;tRZesB3qf6A6LREcVH4koUsGIlERYpGlT7S5b4RVkQtJ7exZdPf/YOX7/R0yXZIT5ul8Np+OZySN&#10;ER3d/K9vP34+fGeTIFJvXU699/YOA01nb0F+dszAqhGmVjeI0DdKlDRaFvqTvzaExNFWtu3fQUnQ&#10;Yuch6nWosAuApAQ7xGs5nq9FHTyTtJhdpdM0pbEk1cbTSYjDESJ/3G3R+TcKOhaCgiNde0QX+1vn&#10;h9bHljg9tLrc6LaNCdbbVYtsL8gim/id0N1lW2tCs4GwbUAMK5FmYDYotIXySCwRBp/RK6OgAfzK&#10;WU8eK7j7shOoOGvfGlLqKptMgiljMpm+HlOCl5XtZUUYSVAF95wN4coPRt5Z1HVDJ2WRtIEbUrfS&#10;kXhQfpjqNCz5KEp38nww6mUeu/688+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YmuktUAAAAK&#10;AQAADwAAAAAAAAABACAAAAAiAAAAZHJzL2Rvd25yZXYueG1sUEsBAhQAFAAAAAgAh07iQNvvh10f&#10;AgAALwQAAA4AAAAAAAAAAQAgAAAAJAEAAGRycy9lMm9Eb2MueG1sUEsFBgAAAAAGAAYAWQEAALUF&#10;AAAAAA==&#10;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矩形 3" o:spid="_x0000_s1029" o:spt="1" style="position:absolute;left:0pt;margin-left:193.3pt;margin-top:20.15pt;height:24pt;width:100pt;z-index:-251657216;mso-width-relative:page;mso-height-relative:page;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B8nFqcfAgAALwQAAA4AAABkcnMvZTJvRG9jLnhtbK1TwY7T&#10;MBC9I/EPlu80SdulJWq6WrUqQlpgpYUPcB0nsUg8Zuw2LT+DxI2P4HMQv8HY6ZayXPZADtGMZ/w8&#10;7/l5cX3oWrZX6DSYgmejlDNlJJTa1AX/+GHzYs6Z88KUogWjCn5Ujl8vnz9b9DZXY2igLRUyAjEu&#10;723BG+9tniRONqoTbgRWGSpWgJ3wlGKdlCh6Qu/aZJymL5MesLQIUjlHq+uhyE+I+BRAqCot1Rrk&#10;rlPGD6ioWuGJkmu0dXwZp60qJf37qnLKs7bgxNTHPx1C8Tb8k+VC5DUK22h5GkE8ZYRHnDqhDR16&#10;hloLL9gO9T9QnZYIDio/ktAlA5GoCLHI0kfa3DfCqsiFpHb2LLr7f7Dy3f4OmS7JCel4kl5NZvMp&#10;Z0Z0dPO/vn7/+eMbmwSReuty6r23dxhoOnsL8pNjBlaNMLW6QYS+UaKk0bLQn/y1ISSOtrJt/xZK&#10;ghY7D1GvQ4VdACQl2CFey/F8LergmaTFbDxL6eNMUm2STucUhyNE/rDbovOvFXQsBAVHuvaILva3&#10;zg+tDy1xemh1udFtGxOst6sW2V6QRTbxO6G7y7bWhGYDYduAGFYizcBsUGgL5ZFYIgw+o1dGQQP4&#10;hbOePFZw93knUHHWvjGk1KtsOg2mjMn0ajamBC8r28uKMJKgCu45G8KVH4y8s6jrhk7KImkDN6Ru&#10;pSPxoPww1WlY8lGU7uT5YNTLPHb9eef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Phi+XWAAAA&#10;CQEAAA8AAAAAAAAAAQAgAAAAIgAAAGRycy9kb3ducmV2LnhtbFBLAQIUABQAAAAIAIdO4kAfJxan&#10;HwIAAC8EAAAOAAAAAAAAAAEAIAAAACUBAABkcnMvZTJvRG9jLnhtbFBLBQYAAAAABgAGAFkBAAC2&#10;BQAAAAA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2"/>
              <w:framePr w:wrap="around" w:x="1183" w:y="6127"/>
              <w:rPr>
                <w:rFonts w:ascii="Times New Roman"/>
              </w:rPr>
            </w:pPr>
          </w:p>
        </w:tc>
      </w:tr>
    </w:tbl>
    <w:p>
      <w:pPr>
        <w:pStyle w:val="90"/>
        <w:framePr w:wrap="around" w:vAnchor="text" w:hAnchor="page" w:x="1435" w:y="12642"/>
      </w:pPr>
      <w:r>
        <w:t>202</w:t>
      </w:r>
      <w:r>
        <w:rPr>
          <w:rFonts w:hint="eastAsia"/>
        </w:rPr>
        <w:t>3</w:t>
      </w:r>
      <w:r>
        <w:t xml:space="preserve"> - </w:t>
      </w:r>
      <w:r>
        <w:rPr>
          <w:rFonts w:ascii="Arial" w:hAnsi="Arial" w:cs="Arial"/>
        </w:rPr>
        <w:t>××</w:t>
      </w:r>
      <w:r>
        <w:t xml:space="preserve"> - </w:t>
      </w:r>
      <w:r>
        <w:rPr>
          <w:rFonts w:ascii="Arial" w:hAnsi="Arial" w:cs="Arial"/>
        </w:rPr>
        <w:t>××</w:t>
      </w:r>
      <w:r>
        <w:t>发布</w:t>
      </w:r>
      <w:r>
        <w:pict>
          <v:line id="直接连接符 2" o:spid="_x0000_s1028" o:spt="20" style="position:absolute;left:0pt;margin-left:-4.4pt;margin-top:728.1pt;height:0pt;width:466.15pt;mso-position-vertical-relative:page;z-index:251661312;mso-width-relative:page;mso-height-relative:page;" coordsize="21600,21600" o:gfxdata="UEsDBAoAAAAAAIdO4kAAAAAAAAAAAAAAAAAEAAAAZHJzL1BLAwQUAAAACACHTuJAOPyhA9cAAAAM&#10;AQAADwAAAGRycy9kb3ducmV2LnhtbE2PPU/DMBCGdyT+g3VILFXrNKVVG+J0ALKxUEBdr/GRRMTn&#10;NHY/4NdzDBWM74feey5fn12njjSE1rOB6SQBRVx523Jt4O21HC9BhYhssfNMBr4owLq4vsoxs/7E&#10;L3TcxFrJCIcMDTQx9pnWoWrIYZj4nliyDz84jCKHWtsBTzLuOp0myUI7bFkuNNjTQ0PV5+bgDITy&#10;nfbl96gaJdtZ7SndPz4/oTG3N9PkHlSkc/wrwy++oEMhTDt/YBtUZ2C8FPIo/t18kYKSxiqdzUHt&#10;LpYucv3/ieIHUEsDBBQAAAAIAIdO4kAvMdxi6gEAALIDAAAOAAAAZHJzL2Uyb0RvYy54bWytU0uO&#10;EzEQ3SNxB8t70p2gwKSVziwSDZsBIs1wAMftTlvYLsvlpJNLcAEkdrBiyX5uw3AMys6HYdjMgl5Y&#10;dn1e1XtVPb3cWcO2KqAGV/PhoORMOQmNduuaf7i9enHBGUbhGmHAqZrvFfLL2fNn095XagQdmEYF&#10;RiAOq97XvIvRV0WBslNW4AC8cuRsIVgR6RnWRRNET+jWFKOyfFX0EBofQCpEsi4OTn5EDE8BhLbV&#10;Ui1Abqxy8YAalBGRKGGnPfJZ7rZtlYzv2xZVZKbmxDTmk4rQfZXOYjYV1ToI32l5bEE8pYVHnKzQ&#10;joqeoRYiCrYJ+h8oq2UAhDYOJNjiQCQrQiyG5SNtbjrhVeZCUqM/i47/D1a+2y4D003NX0+Go3Iy&#10;vnjJmROWBn//+cfPT19/3X2h8/77NzZKYvUeK8qZu2VIdOXO3fhrkB+ROZh3wq1Vbvp27wlhmDKK&#10;v1LSAz2VXPVvoaEYsYmQldu1wSZI0oTt8oD25wGpXWSSjONJUmnMmTz5ClGdEn3A+EaBZelSc6Nd&#10;0k5UYnuNMTUiqlNIMju40sbk+RvH+ppPxqNxTkAwuknOFIZhvZqbwLYibVD+MivyPAwLsHHNoYhx&#10;R9KJ50GxFTT7ZTiJQaPM3RzXLu3Kw3fO/vOrzX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Pyh&#10;A9cAAAAMAQAADwAAAAAAAAABACAAAAAiAAAAZHJzL2Rvd25yZXYueG1sUEsBAhQAFAAAAAgAh07i&#10;QC8x3GLqAQAAsgMAAA4AAAAAAAAAAQAgAAAAJgEAAGRycy9lMm9Eb2MueG1sUEsFBgAAAAAGAAYA&#10;WQEAAIIFAAAAAA==&#10;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04"/>
        <w:framePr w:w="3671" w:wrap="around" w:vAnchor="text" w:hAnchor="page" w:x="7048" w:y="12602"/>
        <w:jc w:val="center"/>
      </w:pPr>
      <w:r>
        <w:rPr>
          <w:rFonts w:hint="eastAsia"/>
        </w:rPr>
        <w:t>　　　　</w:t>
      </w:r>
      <w:r>
        <w:t>202</w:t>
      </w:r>
      <w:r>
        <w:rPr>
          <w:rFonts w:hint="eastAsia"/>
        </w:rPr>
        <w:t>3</w:t>
      </w:r>
      <w:r>
        <w:t xml:space="preserve"> - </w:t>
      </w:r>
      <w:r>
        <w:rPr>
          <w:rFonts w:ascii="Arial" w:hAnsi="Arial" w:cs="Arial"/>
        </w:rPr>
        <w:t>××</w:t>
      </w:r>
      <w:r>
        <w:t xml:space="preserve">- </w:t>
      </w:r>
      <w:r>
        <w:rPr>
          <w:rFonts w:ascii="Arial" w:hAnsi="Arial" w:cs="Arial"/>
        </w:rPr>
        <w:t>××</w:t>
      </w:r>
      <w:r>
        <w:t>实施</w:t>
      </w:r>
    </w:p>
    <w:p>
      <w:pPr>
        <w:pStyle w:val="147"/>
        <w:framePr w:h="601" w:hRule="exact" w:wrap="around" w:y="14941"/>
        <w:rPr>
          <w:rFonts w:ascii="Times New Roman"/>
        </w:rPr>
      </w:pPr>
      <w:r>
        <w:rPr>
          <w:rFonts w:ascii="Times New Roman"/>
          <w:sz w:val="32"/>
          <w:szCs w:val="21"/>
        </w:rPr>
        <w:t>海南省农业农村厅</w:t>
      </w:r>
      <w:r>
        <w:rPr>
          <w:rFonts w:ascii="Times New Roman" w:eastAsia="MS Mincho"/>
        </w:rPr>
        <w:t>   </w:t>
      </w:r>
      <w:r>
        <w:rPr>
          <w:rFonts w:ascii="Times New Roman"/>
          <w:sz w:val="32"/>
          <w:szCs w:val="21"/>
        </w:rPr>
        <w:t>发布</w:t>
      </w:r>
    </w:p>
    <w:p>
      <w:pPr>
        <w:pStyle w:val="17"/>
        <w:ind w:firstLine="0" w:firstLineChars="0"/>
        <w:rPr>
          <w:rFonts w:ascii="Times New Roman" w:eastAsia="黑体"/>
          <w:sz w:val="28"/>
          <w:szCs w:val="24"/>
        </w:rPr>
        <w:sectPr>
          <w:headerReference r:id="rId3" w:type="even"/>
          <w:footerReference r:id="rId4" w:type="even"/>
          <w:pgSz w:w="11906" w:h="16838"/>
          <w:pgMar w:top="1418" w:right="1134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w:pict>
          <v:line id="直接连接符 1" o:spid="_x0000_s1027" o:spt="20" style="position:absolute;left:0pt;margin-left:-0.05pt;margin-top:124.2pt;height:0pt;width:469.15pt;z-index:251662336;mso-width-relative:page;mso-height-relative:page;" coordsize="21600,21600" o:gfxdata="UEsDBAoAAAAAAIdO4kAAAAAAAAAAAAAAAAAEAAAAZHJzL1BLAwQUAAAACACHTuJAIv4fCNcAAAAJ&#10;AQAADwAAAGRycy9kb3ducmV2LnhtbE2PzU7DMBCE70h9B2srcalaO2mFQojTA5Abl7Ygrtt4SSLi&#10;dRq7P/D0GKkSHGdnNPNtsb7YXpxo9J1jDclCgSCunem40fC6q+YZCB+QDfaOScMXeViXk5sCc+PO&#10;vKHTNjQilrDPUUMbwpBL6euWLPqFG4ij9+FGiyHKsZFmxHMst71MlbqTFjuOCy0O9NhS/bk9Wg2+&#10;eqND9T2rZ+p92ThKD08vz6j17TRRDyACXcJfGH7xIzqUkWnvjmy86DXMkxjUkK6yFYjo3y+zFMT+&#10;epFlIf9/UP4AUEsDBBQAAAAIAIdO4kAPYzlg6wEAALMDAAAOAAAAZHJzL2Uyb0RvYy54bWytU81u&#10;EzEQviPxDpbvZJOQrdpVNj0kKpcClVoewPF6sxa2x/I42eQleAEkbnDiyL1vQ3kMxs4PtFx6YA+W&#10;5+/zfN/MTi+31rCNCqjB1Xw0GHKmnIRGu1XNP9xdvTrnDKNwjTDgVM13Cvnl7OWLae8rNYYOTKMC&#10;IxCHVe9r3sXoq6JA2SkrcABeOQq2EKyIZIZV0QTRE7o1xXg4PCt6CI0PIBUieRf7ID8ghucAQttq&#10;qRYg11a5uEcNyohIlLDTHvksd9u2Ssb3bYsqMlNzYhrzSY/QfZnOYjYV1SoI32l5aEE8p4UnnKzQ&#10;jh49QS1EFGwd9D9QVssACG0cSLDFnkhWhFiMhk+0ue2EV5kLSY3+JDr+P1j5bnMTmG5oE8rJ2eT1&#10;ZFSSNE5YmvzD5x8/P339df+Fzofv39goqdV7rKho7m5C4iu37tZfg/yIzMG8E26lctd3O08IuaJ4&#10;VJIM9PTmsn8LDeWIdYQs3bYNNkGSKGybJ7Q7TUhtI5PkLC/K8/Gw5EweY4WojoU+YHyjwLJ0qbnR&#10;LoknKrG5xkitU+oxJbkdXGlj8gIYx/qaX5TjMhcgGN2kYErDsFrOTWAbkVYof0kHAnuUFmDtmr3f&#10;OAofee4VW0KzuwkpnPw0ywxw2Lu0LH/bOevPvzb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L+&#10;HwjXAAAACQEAAA8AAAAAAAAAAQAgAAAAIgAAAGRycy9kb3ducmV2LnhtbFBLAQIUABQAAAAIAIdO&#10;4kAPYzlg6wEAALMDAAAOAAAAAAAAAAEAIAAAACYBAABkcnMvZTJvRG9jLnhtbFBLBQYAAAAABgAG&#10;AFkBAACD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eastAsia="黑体"/>
          <w:sz w:val="28"/>
          <w:szCs w:val="24"/>
        </w:rPr>
        <w:t>备案号：Ｚ备202</w:t>
      </w:r>
      <w:r>
        <w:rPr>
          <w:rFonts w:hint="eastAsia" w:ascii="Times New Roman" w:eastAsia="黑体"/>
          <w:sz w:val="28"/>
          <w:szCs w:val="24"/>
        </w:rPr>
        <w:t>3</w:t>
      </w:r>
      <w:r>
        <w:rPr>
          <w:rFonts w:ascii="Times New Roman" w:eastAsia="黑体"/>
          <w:sz w:val="28"/>
          <w:szCs w:val="24"/>
        </w:rPr>
        <w:t>0</w:t>
      </w:r>
      <w:r>
        <w:rPr>
          <w:rFonts w:hint="eastAsia" w:ascii="Times New Roman" w:eastAsia="黑体"/>
          <w:sz w:val="28"/>
          <w:szCs w:val="24"/>
        </w:rPr>
        <w:t>16</w:t>
      </w:r>
      <w:r>
        <w:rPr>
          <w:rFonts w:ascii="Times New Roman" w:eastAsia="黑体"/>
          <w:sz w:val="28"/>
          <w:szCs w:val="24"/>
        </w:rPr>
        <w:t>号</w:t>
      </w:r>
    </w:p>
    <w:p>
      <w:pPr>
        <w:pStyle w:val="77"/>
        <w:rPr>
          <w:rFonts w:ascii="Times New Roman"/>
        </w:rPr>
      </w:pPr>
      <w:bookmarkStart w:id="0" w:name="_Toc37346465"/>
      <w:bookmarkStart w:id="1" w:name="_Toc37346658"/>
      <w:r>
        <w:rPr>
          <w:rFonts w:ascii="Times New Roman"/>
        </w:rPr>
        <w:t>目</w:t>
      </w:r>
      <w:bookmarkStart w:id="2" w:name="BKML"/>
      <w:r>
        <w:rPr>
          <w:rFonts w:ascii="Times New Roman" w:eastAsia="MS Mincho"/>
        </w:rPr>
        <w:t>  </w:t>
      </w:r>
      <w:r>
        <w:rPr>
          <w:rFonts w:ascii="Times New Roman"/>
        </w:rPr>
        <w:t>次</w:t>
      </w:r>
      <w:bookmarkEnd w:id="2"/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rPr>
          <w:rFonts w:ascii="Times New Roman"/>
        </w:rPr>
        <w:fldChar w:fldCharType="begin" w:fldLock="1"/>
      </w:r>
      <w:r>
        <w:rPr>
          <w:rFonts w:ascii="Times New Roman"/>
        </w:rPr>
        <w:instrText xml:space="preserve"> TOC \h \z \t"前言、引言标题,1,参考文献、索引标题,1,章标题,1,参考文献,1,附录标识,1,一级条标题, 3,二级条标题, 4" \* MERGEFORMAT </w:instrText>
      </w:r>
      <w:r>
        <w:rPr>
          <w:rFonts w:ascii="Times New Roman"/>
        </w:rPr>
        <w:fldChar w:fldCharType="separate"/>
      </w:r>
      <w:r>
        <w:fldChar w:fldCharType="begin"/>
      </w:r>
      <w:r>
        <w:instrText xml:space="preserve"> HYPERLINK \l "_Toc17571480" </w:instrText>
      </w:r>
      <w:r>
        <w:fldChar w:fldCharType="separate"/>
      </w:r>
      <w:r>
        <w:rPr>
          <w:rFonts w:ascii="Times New Roman"/>
          <w:kern w:val="0"/>
          <w:szCs w:val="20"/>
        </w:rPr>
        <w:t>前言</w:t>
      </w:r>
      <w:r>
        <w:rPr>
          <w:rFonts w:ascii="Times New Roman"/>
          <w:kern w:val="0"/>
          <w:szCs w:val="20"/>
        </w:rPr>
        <w:tab/>
      </w:r>
      <w:r>
        <w:rPr>
          <w:rFonts w:ascii="Times New Roman"/>
          <w:kern w:val="0"/>
          <w:szCs w:val="20"/>
        </w:rPr>
        <w:fldChar w:fldCharType="begin" w:fldLock="1"/>
      </w:r>
      <w:r>
        <w:rPr>
          <w:rFonts w:ascii="Times New Roman"/>
          <w:kern w:val="0"/>
          <w:szCs w:val="20"/>
        </w:rPr>
        <w:instrText xml:space="preserve"> PAGEREF _Toc17571480 \h </w:instrText>
      </w:r>
      <w:r>
        <w:rPr>
          <w:rFonts w:ascii="Times New Roman"/>
          <w:kern w:val="0"/>
          <w:szCs w:val="20"/>
        </w:rPr>
        <w:fldChar w:fldCharType="separate"/>
      </w:r>
      <w:r>
        <w:rPr>
          <w:rFonts w:ascii="Times New Roman"/>
          <w:kern w:val="0"/>
          <w:szCs w:val="20"/>
        </w:rPr>
        <w:t>II</w:t>
      </w:r>
      <w:r>
        <w:rPr>
          <w:rFonts w:ascii="Times New Roman"/>
          <w:kern w:val="0"/>
          <w:szCs w:val="20"/>
        </w:rPr>
        <w:fldChar w:fldCharType="end"/>
      </w:r>
      <w:r>
        <w:rPr>
          <w:rFonts w:ascii="Times New Roman"/>
          <w:kern w:val="0"/>
          <w:szCs w:val="20"/>
        </w:rPr>
        <w:fldChar w:fldCharType="end"/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"_Toc17571481" </w:instrText>
      </w:r>
      <w:r>
        <w:fldChar w:fldCharType="separate"/>
      </w:r>
      <w:r>
        <w:rPr>
          <w:rFonts w:ascii="Times New Roman"/>
          <w:kern w:val="0"/>
          <w:szCs w:val="20"/>
        </w:rPr>
        <w:t>1　范围</w:t>
      </w:r>
      <w:r>
        <w:rPr>
          <w:rFonts w:ascii="Times New Roman"/>
          <w:kern w:val="0"/>
          <w:szCs w:val="20"/>
        </w:rPr>
        <w:tab/>
      </w:r>
      <w:r>
        <w:rPr>
          <w:rFonts w:ascii="Times New Roman"/>
          <w:kern w:val="0"/>
          <w:szCs w:val="20"/>
        </w:rPr>
        <w:fldChar w:fldCharType="begin" w:fldLock="1"/>
      </w:r>
      <w:r>
        <w:rPr>
          <w:rFonts w:ascii="Times New Roman"/>
          <w:kern w:val="0"/>
          <w:szCs w:val="20"/>
        </w:rPr>
        <w:instrText xml:space="preserve"> PAGEREF _Toc17571481 \h </w:instrText>
      </w:r>
      <w:r>
        <w:rPr>
          <w:rFonts w:ascii="Times New Roman"/>
          <w:kern w:val="0"/>
          <w:szCs w:val="20"/>
        </w:rPr>
        <w:fldChar w:fldCharType="separate"/>
      </w:r>
      <w:r>
        <w:rPr>
          <w:rFonts w:ascii="Times New Roman"/>
          <w:kern w:val="0"/>
          <w:szCs w:val="20"/>
        </w:rPr>
        <w:t>1</w:t>
      </w:r>
      <w:r>
        <w:rPr>
          <w:rFonts w:ascii="Times New Roman"/>
          <w:kern w:val="0"/>
          <w:szCs w:val="20"/>
        </w:rPr>
        <w:fldChar w:fldCharType="end"/>
      </w:r>
      <w:r>
        <w:rPr>
          <w:rFonts w:ascii="Times New Roman"/>
          <w:kern w:val="0"/>
          <w:szCs w:val="20"/>
        </w:rPr>
        <w:fldChar w:fldCharType="end"/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"_Toc17571482" </w:instrText>
      </w:r>
      <w:r>
        <w:fldChar w:fldCharType="separate"/>
      </w:r>
      <w:r>
        <w:rPr>
          <w:rFonts w:ascii="Times New Roman"/>
          <w:kern w:val="0"/>
          <w:szCs w:val="20"/>
        </w:rPr>
        <w:t>2　规范性引用文件</w:t>
      </w:r>
      <w:r>
        <w:rPr>
          <w:rFonts w:ascii="Times New Roman"/>
          <w:kern w:val="0"/>
          <w:szCs w:val="20"/>
        </w:rPr>
        <w:tab/>
      </w:r>
      <w:r>
        <w:rPr>
          <w:rFonts w:ascii="Times New Roman"/>
          <w:kern w:val="0"/>
          <w:szCs w:val="20"/>
        </w:rPr>
        <w:fldChar w:fldCharType="begin" w:fldLock="1"/>
      </w:r>
      <w:r>
        <w:rPr>
          <w:rFonts w:ascii="Times New Roman"/>
          <w:kern w:val="0"/>
          <w:szCs w:val="20"/>
        </w:rPr>
        <w:instrText xml:space="preserve"> PAGEREF _Toc17571482 \h </w:instrText>
      </w:r>
      <w:r>
        <w:rPr>
          <w:rFonts w:ascii="Times New Roman"/>
          <w:kern w:val="0"/>
          <w:szCs w:val="20"/>
        </w:rPr>
        <w:fldChar w:fldCharType="separate"/>
      </w:r>
      <w:r>
        <w:rPr>
          <w:rFonts w:ascii="Times New Roman"/>
          <w:kern w:val="0"/>
          <w:szCs w:val="20"/>
        </w:rPr>
        <w:t>1</w:t>
      </w:r>
      <w:r>
        <w:rPr>
          <w:rFonts w:ascii="Times New Roman"/>
          <w:kern w:val="0"/>
          <w:szCs w:val="20"/>
        </w:rPr>
        <w:fldChar w:fldCharType="end"/>
      </w:r>
      <w:r>
        <w:rPr>
          <w:rFonts w:ascii="Times New Roman"/>
          <w:kern w:val="0"/>
          <w:szCs w:val="20"/>
        </w:rPr>
        <w:fldChar w:fldCharType="end"/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"_Toc17571483" </w:instrText>
      </w:r>
      <w:r>
        <w:fldChar w:fldCharType="separate"/>
      </w:r>
      <w:r>
        <w:rPr>
          <w:rFonts w:ascii="Times New Roman"/>
          <w:kern w:val="0"/>
          <w:szCs w:val="20"/>
        </w:rPr>
        <w:t>3　术语和定义</w:t>
      </w:r>
      <w:r>
        <w:rPr>
          <w:rFonts w:ascii="Times New Roman"/>
          <w:kern w:val="0"/>
          <w:szCs w:val="20"/>
        </w:rPr>
        <w:tab/>
      </w:r>
      <w:r>
        <w:rPr>
          <w:rFonts w:ascii="Times New Roman"/>
          <w:kern w:val="0"/>
          <w:szCs w:val="20"/>
        </w:rPr>
        <w:fldChar w:fldCharType="begin" w:fldLock="1"/>
      </w:r>
      <w:r>
        <w:rPr>
          <w:rFonts w:ascii="Times New Roman"/>
          <w:kern w:val="0"/>
          <w:szCs w:val="20"/>
        </w:rPr>
        <w:instrText xml:space="preserve"> PAGEREF _Toc17571483 \h </w:instrText>
      </w:r>
      <w:r>
        <w:rPr>
          <w:rFonts w:ascii="Times New Roman"/>
          <w:kern w:val="0"/>
          <w:szCs w:val="20"/>
        </w:rPr>
        <w:fldChar w:fldCharType="separate"/>
      </w:r>
      <w:r>
        <w:rPr>
          <w:rFonts w:ascii="Times New Roman"/>
          <w:kern w:val="0"/>
          <w:szCs w:val="20"/>
        </w:rPr>
        <w:t>1</w:t>
      </w:r>
      <w:r>
        <w:rPr>
          <w:rFonts w:ascii="Times New Roman"/>
          <w:kern w:val="0"/>
          <w:szCs w:val="20"/>
        </w:rPr>
        <w:fldChar w:fldCharType="end"/>
      </w:r>
      <w:r>
        <w:rPr>
          <w:rFonts w:ascii="Times New Roman"/>
          <w:kern w:val="0"/>
          <w:szCs w:val="20"/>
        </w:rPr>
        <w:fldChar w:fldCharType="end"/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"_Toc17571485" </w:instrText>
      </w:r>
      <w:r>
        <w:fldChar w:fldCharType="separate"/>
      </w:r>
      <w:r>
        <w:rPr>
          <w:rFonts w:ascii="Times New Roman"/>
          <w:kern w:val="0"/>
          <w:szCs w:val="20"/>
        </w:rPr>
        <w:t>4　基本要求</w:t>
      </w:r>
      <w:r>
        <w:rPr>
          <w:rFonts w:ascii="Times New Roman"/>
          <w:kern w:val="0"/>
          <w:szCs w:val="20"/>
        </w:rPr>
        <w:tab/>
      </w:r>
      <w:r>
        <w:rPr>
          <w:rFonts w:hint="eastAsia" w:ascii="Times New Roman"/>
          <w:kern w:val="0"/>
          <w:szCs w:val="20"/>
        </w:rPr>
        <w:t>2</w:t>
      </w:r>
      <w:r>
        <w:rPr>
          <w:rFonts w:hint="eastAsia" w:ascii="Times New Roman"/>
          <w:kern w:val="0"/>
          <w:szCs w:val="20"/>
        </w:rPr>
        <w:fldChar w:fldCharType="end"/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"_Toc17571486" </w:instrText>
      </w:r>
      <w:r>
        <w:fldChar w:fldCharType="separate"/>
      </w:r>
      <w:r>
        <w:rPr>
          <w:rFonts w:ascii="Times New Roman"/>
          <w:kern w:val="0"/>
          <w:szCs w:val="20"/>
        </w:rPr>
        <w:t>4.1　需补充提供的文件资料</w:t>
      </w:r>
      <w:r>
        <w:rPr>
          <w:rFonts w:ascii="Times New Roman"/>
          <w:kern w:val="0"/>
          <w:szCs w:val="20"/>
        </w:rPr>
        <w:tab/>
      </w:r>
      <w:r>
        <w:rPr>
          <w:rFonts w:hint="eastAsia" w:ascii="Times New Roman"/>
          <w:kern w:val="0"/>
          <w:szCs w:val="20"/>
        </w:rPr>
        <w:t>2</w:t>
      </w:r>
      <w:r>
        <w:rPr>
          <w:rFonts w:hint="eastAsia" w:ascii="Times New Roman"/>
          <w:kern w:val="0"/>
          <w:szCs w:val="20"/>
        </w:rPr>
        <w:fldChar w:fldCharType="end"/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"_Toc17571487" </w:instrText>
      </w:r>
      <w:r>
        <w:fldChar w:fldCharType="separate"/>
      </w:r>
      <w:r>
        <w:rPr>
          <w:rFonts w:ascii="Times New Roman"/>
          <w:kern w:val="0"/>
          <w:szCs w:val="20"/>
        </w:rPr>
        <w:t>4.2　参数准确度及仪器设备</w:t>
      </w:r>
      <w:r>
        <w:rPr>
          <w:rFonts w:ascii="Times New Roman"/>
          <w:kern w:val="0"/>
          <w:szCs w:val="20"/>
        </w:rPr>
        <w:tab/>
      </w:r>
      <w:r>
        <w:rPr>
          <w:rFonts w:ascii="Times New Roman"/>
          <w:kern w:val="0"/>
          <w:szCs w:val="20"/>
        </w:rPr>
        <w:t>2</w:t>
      </w:r>
      <w:r>
        <w:rPr>
          <w:rFonts w:ascii="Times New Roman"/>
          <w:kern w:val="0"/>
          <w:szCs w:val="20"/>
        </w:rPr>
        <w:fldChar w:fldCharType="end"/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"_Toc17571488" </w:instrText>
      </w:r>
      <w:r>
        <w:fldChar w:fldCharType="separate"/>
      </w:r>
      <w:r>
        <w:rPr>
          <w:rFonts w:ascii="Times New Roman"/>
          <w:kern w:val="0"/>
          <w:szCs w:val="20"/>
        </w:rPr>
        <w:t>4.3　样机确定</w:t>
      </w:r>
      <w:r>
        <w:rPr>
          <w:rFonts w:ascii="Times New Roman"/>
          <w:kern w:val="0"/>
          <w:szCs w:val="20"/>
        </w:rPr>
        <w:tab/>
      </w:r>
      <w:r>
        <w:rPr>
          <w:rFonts w:ascii="Times New Roman"/>
          <w:kern w:val="0"/>
          <w:szCs w:val="20"/>
        </w:rPr>
        <w:fldChar w:fldCharType="begin" w:fldLock="1"/>
      </w:r>
      <w:r>
        <w:rPr>
          <w:rFonts w:ascii="Times New Roman"/>
          <w:kern w:val="0"/>
          <w:szCs w:val="20"/>
        </w:rPr>
        <w:instrText xml:space="preserve"> PAGEREF _Toc17571488 \h </w:instrText>
      </w:r>
      <w:r>
        <w:rPr>
          <w:rFonts w:ascii="Times New Roman"/>
          <w:kern w:val="0"/>
          <w:szCs w:val="20"/>
        </w:rPr>
        <w:fldChar w:fldCharType="separate"/>
      </w:r>
      <w:r>
        <w:rPr>
          <w:rFonts w:ascii="Times New Roman"/>
          <w:kern w:val="0"/>
          <w:szCs w:val="20"/>
        </w:rPr>
        <w:t>2</w:t>
      </w:r>
      <w:r>
        <w:rPr>
          <w:rFonts w:ascii="Times New Roman"/>
          <w:kern w:val="0"/>
          <w:szCs w:val="20"/>
        </w:rPr>
        <w:fldChar w:fldCharType="end"/>
      </w:r>
      <w:r>
        <w:rPr>
          <w:rFonts w:ascii="Times New Roman"/>
          <w:kern w:val="0"/>
          <w:szCs w:val="20"/>
        </w:rPr>
        <w:fldChar w:fldCharType="end"/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"_Toc17571490" </w:instrText>
      </w:r>
      <w:r>
        <w:fldChar w:fldCharType="separate"/>
      </w:r>
      <w:r>
        <w:rPr>
          <w:rFonts w:ascii="Times New Roman"/>
          <w:kern w:val="0"/>
          <w:szCs w:val="20"/>
        </w:rPr>
        <w:t>5　鉴定内容和方法</w:t>
      </w:r>
      <w:r>
        <w:rPr>
          <w:rFonts w:ascii="Times New Roman"/>
          <w:kern w:val="0"/>
          <w:szCs w:val="20"/>
        </w:rPr>
        <w:tab/>
      </w:r>
      <w:r>
        <w:rPr>
          <w:rFonts w:ascii="Times New Roman"/>
          <w:kern w:val="0"/>
          <w:szCs w:val="20"/>
        </w:rPr>
        <w:fldChar w:fldCharType="end"/>
      </w:r>
      <w:r>
        <w:rPr>
          <w:rFonts w:hint="eastAsia" w:ascii="Times New Roman"/>
          <w:kern w:val="0"/>
          <w:szCs w:val="20"/>
        </w:rPr>
        <w:t>2</w:t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"_Toc17571491" </w:instrText>
      </w:r>
      <w:r>
        <w:fldChar w:fldCharType="separate"/>
      </w:r>
      <w:r>
        <w:rPr>
          <w:rFonts w:ascii="Times New Roman"/>
          <w:kern w:val="0"/>
          <w:szCs w:val="20"/>
        </w:rPr>
        <w:t>5.1　一致性检查</w:t>
      </w:r>
      <w:r>
        <w:rPr>
          <w:rFonts w:ascii="Times New Roman"/>
          <w:kern w:val="0"/>
          <w:szCs w:val="20"/>
        </w:rPr>
        <w:tab/>
      </w:r>
      <w:r>
        <w:rPr>
          <w:rFonts w:ascii="Times New Roman"/>
          <w:kern w:val="0"/>
          <w:szCs w:val="20"/>
        </w:rPr>
        <w:fldChar w:fldCharType="end"/>
      </w:r>
      <w:r>
        <w:rPr>
          <w:rFonts w:hint="eastAsia" w:ascii="Times New Roman"/>
          <w:kern w:val="0"/>
          <w:szCs w:val="20"/>
        </w:rPr>
        <w:t>2</w:t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"_Toc17571494" </w:instrText>
      </w:r>
      <w:r>
        <w:fldChar w:fldCharType="separate"/>
      </w:r>
      <w:r>
        <w:rPr>
          <w:rFonts w:ascii="Times New Roman"/>
          <w:kern w:val="0"/>
          <w:szCs w:val="20"/>
        </w:rPr>
        <w:t>5.2　创新性评价</w:t>
      </w:r>
      <w:r>
        <w:rPr>
          <w:rFonts w:ascii="Times New Roman"/>
          <w:kern w:val="0"/>
          <w:szCs w:val="20"/>
        </w:rPr>
        <w:tab/>
      </w:r>
      <w:r>
        <w:rPr>
          <w:rFonts w:ascii="Times New Roman"/>
          <w:kern w:val="0"/>
          <w:szCs w:val="20"/>
        </w:rPr>
        <w:fldChar w:fldCharType="begin" w:fldLock="1"/>
      </w:r>
      <w:r>
        <w:rPr>
          <w:rFonts w:ascii="Times New Roman"/>
          <w:kern w:val="0"/>
          <w:szCs w:val="20"/>
        </w:rPr>
        <w:instrText xml:space="preserve"> PAGEREF _Toc17571494 \h </w:instrText>
      </w:r>
      <w:r>
        <w:rPr>
          <w:rFonts w:ascii="Times New Roman"/>
          <w:kern w:val="0"/>
          <w:szCs w:val="20"/>
        </w:rPr>
        <w:fldChar w:fldCharType="separate"/>
      </w:r>
      <w:r>
        <w:rPr>
          <w:rFonts w:ascii="Times New Roman"/>
          <w:kern w:val="0"/>
          <w:szCs w:val="20"/>
        </w:rPr>
        <w:t>3</w:t>
      </w:r>
      <w:r>
        <w:rPr>
          <w:rFonts w:ascii="Times New Roman"/>
          <w:kern w:val="0"/>
          <w:szCs w:val="20"/>
        </w:rPr>
        <w:fldChar w:fldCharType="end"/>
      </w:r>
      <w:r>
        <w:rPr>
          <w:rFonts w:ascii="Times New Roman"/>
          <w:kern w:val="0"/>
          <w:szCs w:val="20"/>
        </w:rPr>
        <w:fldChar w:fldCharType="end"/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"_Toc17571497" </w:instrText>
      </w:r>
      <w:r>
        <w:fldChar w:fldCharType="separate"/>
      </w:r>
      <w:r>
        <w:rPr>
          <w:rFonts w:ascii="Times New Roman"/>
          <w:kern w:val="0"/>
          <w:szCs w:val="20"/>
        </w:rPr>
        <w:t>5.3　安全性检查</w:t>
      </w:r>
      <w:r>
        <w:rPr>
          <w:rFonts w:ascii="Times New Roman"/>
          <w:kern w:val="0"/>
          <w:szCs w:val="20"/>
        </w:rPr>
        <w:tab/>
      </w:r>
      <w:r>
        <w:rPr>
          <w:rFonts w:ascii="Times New Roman"/>
          <w:kern w:val="0"/>
          <w:szCs w:val="20"/>
        </w:rPr>
        <w:fldChar w:fldCharType="begin" w:fldLock="1"/>
      </w:r>
      <w:r>
        <w:rPr>
          <w:rFonts w:ascii="Times New Roman"/>
          <w:kern w:val="0"/>
          <w:szCs w:val="20"/>
        </w:rPr>
        <w:instrText xml:space="preserve"> PAGEREF _Toc17571497 \h </w:instrText>
      </w:r>
      <w:r>
        <w:rPr>
          <w:rFonts w:ascii="Times New Roman"/>
          <w:kern w:val="0"/>
          <w:szCs w:val="20"/>
        </w:rPr>
        <w:fldChar w:fldCharType="separate"/>
      </w:r>
      <w:r>
        <w:rPr>
          <w:rFonts w:ascii="Times New Roman"/>
          <w:kern w:val="0"/>
          <w:szCs w:val="20"/>
        </w:rPr>
        <w:t>3</w:t>
      </w:r>
      <w:r>
        <w:rPr>
          <w:rFonts w:ascii="Times New Roman"/>
          <w:kern w:val="0"/>
          <w:szCs w:val="20"/>
        </w:rPr>
        <w:fldChar w:fldCharType="end"/>
      </w:r>
      <w:r>
        <w:rPr>
          <w:rFonts w:ascii="Times New Roman"/>
          <w:kern w:val="0"/>
          <w:szCs w:val="20"/>
        </w:rPr>
        <w:fldChar w:fldCharType="end"/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"_Toc17571503" </w:instrText>
      </w:r>
      <w:r>
        <w:fldChar w:fldCharType="separate"/>
      </w:r>
      <w:r>
        <w:rPr>
          <w:rFonts w:ascii="Times New Roman"/>
          <w:kern w:val="0"/>
          <w:szCs w:val="20"/>
        </w:rPr>
        <w:t>5.4　适用地区性能试验</w:t>
      </w:r>
      <w:r>
        <w:rPr>
          <w:rFonts w:ascii="Times New Roman"/>
          <w:kern w:val="0"/>
          <w:szCs w:val="20"/>
        </w:rPr>
        <w:tab/>
      </w:r>
      <w:r>
        <w:rPr>
          <w:rFonts w:ascii="Times New Roman"/>
          <w:kern w:val="0"/>
          <w:szCs w:val="20"/>
        </w:rPr>
        <w:fldChar w:fldCharType="begin" w:fldLock="1"/>
      </w:r>
      <w:r>
        <w:rPr>
          <w:rFonts w:ascii="Times New Roman"/>
          <w:kern w:val="0"/>
          <w:szCs w:val="20"/>
        </w:rPr>
        <w:instrText xml:space="preserve"> PAGEREF _Toc17571503 \h </w:instrText>
      </w:r>
      <w:r>
        <w:rPr>
          <w:rFonts w:ascii="Times New Roman"/>
          <w:kern w:val="0"/>
          <w:szCs w:val="20"/>
        </w:rPr>
        <w:fldChar w:fldCharType="separate"/>
      </w:r>
      <w:r>
        <w:rPr>
          <w:rFonts w:ascii="Times New Roman"/>
          <w:kern w:val="0"/>
          <w:szCs w:val="20"/>
        </w:rPr>
        <w:t>4</w:t>
      </w:r>
      <w:r>
        <w:rPr>
          <w:rFonts w:ascii="Times New Roman"/>
          <w:kern w:val="0"/>
          <w:szCs w:val="20"/>
        </w:rPr>
        <w:fldChar w:fldCharType="end"/>
      </w:r>
      <w:r>
        <w:rPr>
          <w:rFonts w:ascii="Times New Roman"/>
          <w:kern w:val="0"/>
          <w:szCs w:val="20"/>
        </w:rPr>
        <w:fldChar w:fldCharType="end"/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kern w:val="0"/>
          <w:szCs w:val="20"/>
        </w:rPr>
      </w:pPr>
      <w:r>
        <w:fldChar w:fldCharType="begin"/>
      </w:r>
      <w:r>
        <w:instrText xml:space="preserve"> HYPERLINK \l "_Toc17571503" </w:instrText>
      </w:r>
      <w:r>
        <w:fldChar w:fldCharType="separate"/>
      </w:r>
      <w:r>
        <w:rPr>
          <w:rFonts w:ascii="Times New Roman"/>
          <w:kern w:val="0"/>
          <w:szCs w:val="20"/>
        </w:rPr>
        <w:t>5.5　综合判定规则</w:t>
      </w:r>
      <w:r>
        <w:rPr>
          <w:rFonts w:ascii="Times New Roman"/>
          <w:kern w:val="0"/>
          <w:szCs w:val="20"/>
        </w:rPr>
        <w:tab/>
      </w:r>
      <w:r>
        <w:rPr>
          <w:rFonts w:hint="eastAsia" w:ascii="Times New Roman"/>
          <w:kern w:val="0"/>
          <w:szCs w:val="20"/>
        </w:rPr>
        <w:t>7</w:t>
      </w:r>
      <w:r>
        <w:rPr>
          <w:rFonts w:hint="eastAsia" w:ascii="Times New Roman"/>
          <w:kern w:val="0"/>
          <w:szCs w:val="20"/>
        </w:rPr>
        <w:fldChar w:fldCharType="end"/>
      </w:r>
    </w:p>
    <w:p>
      <w:pPr>
        <w:pStyle w:val="65"/>
        <w:widowControl/>
        <w:tabs>
          <w:tab w:val="right" w:leader="dot" w:pos="9354"/>
          <w:tab w:val="clear" w:pos="9241"/>
        </w:tabs>
        <w:spacing w:beforeLines="0" w:afterLines="0"/>
        <w:jc w:val="both"/>
        <w:rPr>
          <w:rFonts w:ascii="Times New Roman"/>
          <w:szCs w:val="22"/>
        </w:rPr>
      </w:pPr>
      <w:r>
        <w:fldChar w:fldCharType="begin"/>
      </w:r>
      <w:r>
        <w:instrText xml:space="preserve"> HYPERLINK \l "_Toc17571503" </w:instrText>
      </w:r>
      <w:r>
        <w:fldChar w:fldCharType="separate"/>
      </w:r>
      <w:r>
        <w:rPr>
          <w:rFonts w:ascii="Times New Roman"/>
          <w:kern w:val="0"/>
          <w:szCs w:val="20"/>
        </w:rPr>
        <w:t>附录  A（规范性附录）产品规格表</w:t>
      </w:r>
      <w:r>
        <w:rPr>
          <w:rFonts w:ascii="Times New Roman"/>
          <w:kern w:val="0"/>
          <w:szCs w:val="20"/>
        </w:rPr>
        <w:tab/>
      </w:r>
      <w:r>
        <w:rPr>
          <w:rFonts w:hint="eastAsia" w:ascii="Times New Roman"/>
          <w:kern w:val="0"/>
          <w:szCs w:val="20"/>
        </w:rPr>
        <w:t>8</w:t>
      </w:r>
      <w:r>
        <w:rPr>
          <w:rFonts w:hint="eastAsia" w:ascii="Times New Roman"/>
          <w:kern w:val="0"/>
          <w:szCs w:val="20"/>
        </w:rPr>
        <w:fldChar w:fldCharType="end"/>
      </w:r>
    </w:p>
    <w:p>
      <w:pPr>
        <w:pStyle w:val="17"/>
        <w:rPr>
          <w:rFonts w:ascii="Times New Roman"/>
        </w:rPr>
      </w:pPr>
      <w:r>
        <w:rPr>
          <w:rFonts w:ascii="Times New Roman"/>
        </w:rPr>
        <w:fldChar w:fldCharType="end"/>
      </w:r>
    </w:p>
    <w:p>
      <w:pPr>
        <w:pStyle w:val="17"/>
        <w:ind w:firstLine="0" w:firstLineChars="0"/>
        <w:rPr>
          <w:rFonts w:ascii="Times New Roman"/>
        </w:rPr>
      </w:pPr>
    </w:p>
    <w:p>
      <w:pPr>
        <w:pStyle w:val="138"/>
        <w:rPr>
          <w:rFonts w:ascii="Times New Roman"/>
        </w:rPr>
      </w:pPr>
      <w:bookmarkStart w:id="3" w:name="_Toc37346694"/>
      <w:r>
        <w:rPr>
          <w:rFonts w:ascii="Times New Roman"/>
        </w:rPr>
        <w:t>前</w:t>
      </w:r>
      <w:bookmarkStart w:id="4" w:name="BKQY"/>
      <w:r>
        <w:rPr>
          <w:rFonts w:ascii="Times New Roman" w:eastAsia="MS Mincho"/>
        </w:rPr>
        <w:t>  </w:t>
      </w:r>
      <w:r>
        <w:rPr>
          <w:rFonts w:ascii="Times New Roman"/>
        </w:rPr>
        <w:t>言</w:t>
      </w:r>
      <w:bookmarkEnd w:id="0"/>
      <w:bookmarkEnd w:id="1"/>
      <w:bookmarkEnd w:id="3"/>
      <w:bookmarkEnd w:id="4"/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本大纲依据TZ 6—2021《农业机械专项鉴定大纲编写规则》编制。 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本大纲为首次制定。 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本大纲由海南省农业农村厅提出。 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本大纲由海南省农业机械鉴定推广站技术归口。 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本大纲起草单位：海南省农业机械鉴定推广站</w:t>
      </w:r>
      <w:r>
        <w:rPr>
          <w:rFonts w:hint="eastAsia"/>
          <w:color w:val="000000"/>
        </w:rPr>
        <w:t>、海南快渔生物科技有限公司、浙江大学。</w:t>
      </w:r>
    </w:p>
    <w:p>
      <w:pPr>
        <w:widowControl/>
        <w:jc w:val="left"/>
        <w:rPr>
          <w:highlight w:val="yellow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本大纲主要起草人：游潇、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陈政梅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、卢国兴、叶章颖、钟国定、周佳龙、朋泽群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、纪明颂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。</w:t>
      </w:r>
    </w:p>
    <w:p>
      <w:pPr>
        <w:pStyle w:val="17"/>
        <w:rPr>
          <w:rFonts w:ascii="Times New Roman"/>
          <w:szCs w:val="21"/>
          <w:highlight w:val="yellow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17"/>
        <w:rPr>
          <w:rFonts w:ascii="Times New Roman"/>
          <w:szCs w:val="21"/>
        </w:rPr>
      </w:pPr>
    </w:p>
    <w:p>
      <w:pPr>
        <w:pStyle w:val="77"/>
        <w:rPr>
          <w:rFonts w:ascii="Times New Roman"/>
        </w:rPr>
      </w:pPr>
      <w:r>
        <w:rPr>
          <w:rFonts w:hint="eastAsia" w:ascii="Times New Roman"/>
          <w:szCs w:val="21"/>
        </w:rPr>
        <w:t>鱼苗计数器</w:t>
      </w:r>
    </w:p>
    <w:p>
      <w:pPr>
        <w:pStyle w:val="113"/>
        <w:spacing w:before="312" w:after="312"/>
        <w:rPr>
          <w:rFonts w:ascii="Times New Roman"/>
        </w:rPr>
      </w:pPr>
      <w:bookmarkStart w:id="5" w:name="_Toc37346695"/>
      <w:bookmarkStart w:id="6" w:name="_Toc37346466"/>
      <w:bookmarkStart w:id="7" w:name="_Toc37346659"/>
      <w:r>
        <w:rPr>
          <w:rFonts w:ascii="Times New Roman"/>
        </w:rPr>
        <w:t>范围</w:t>
      </w:r>
      <w:bookmarkEnd w:id="5"/>
      <w:bookmarkEnd w:id="6"/>
      <w:bookmarkEnd w:id="7"/>
    </w:p>
    <w:p>
      <w:pPr>
        <w:pStyle w:val="17"/>
        <w:rPr>
          <w:rFonts w:ascii="Times New Roman"/>
        </w:rPr>
      </w:pPr>
      <w:r>
        <w:rPr>
          <w:rFonts w:ascii="Times New Roman"/>
          <w:szCs w:val="21"/>
        </w:rPr>
        <w:t>本大纲规</w:t>
      </w:r>
      <w:r>
        <w:rPr>
          <w:rFonts w:ascii="Times New Roman"/>
        </w:rPr>
        <w:t>定了鱼苗计数器（以下简称计数器）专项鉴定的鉴定内容、方法和判定规则。</w:t>
      </w:r>
    </w:p>
    <w:p>
      <w:pPr>
        <w:pStyle w:val="17"/>
        <w:rPr>
          <w:rFonts w:ascii="Times New Roman"/>
        </w:rPr>
      </w:pPr>
      <w:r>
        <w:rPr>
          <w:rFonts w:ascii="Times New Roman"/>
        </w:rPr>
        <w:t>本大纲适用于鱼苗长度在</w:t>
      </w:r>
      <w:r>
        <w:rPr>
          <w:rFonts w:hint="eastAsia" w:ascii="Times New Roman"/>
        </w:rPr>
        <w:t>10mm-100mm的纺锤型、侧扁型、平扁型的</w:t>
      </w:r>
      <w:r>
        <w:rPr>
          <w:rFonts w:ascii="Times New Roman"/>
        </w:rPr>
        <w:t>鱼苗计数器的专项鉴定。</w:t>
      </w:r>
    </w:p>
    <w:p>
      <w:pPr>
        <w:pStyle w:val="113"/>
        <w:spacing w:before="312" w:after="312"/>
        <w:rPr>
          <w:rFonts w:ascii="Times New Roman"/>
        </w:rPr>
      </w:pPr>
      <w:bookmarkStart w:id="8" w:name="_Toc37346696"/>
      <w:bookmarkStart w:id="9" w:name="_Toc37346660"/>
      <w:bookmarkStart w:id="10" w:name="_Toc37346467"/>
      <w:r>
        <w:rPr>
          <w:rFonts w:ascii="Times New Roman"/>
        </w:rPr>
        <w:t>规范性引用文件</w:t>
      </w:r>
      <w:bookmarkEnd w:id="8"/>
      <w:bookmarkEnd w:id="9"/>
      <w:bookmarkEnd w:id="10"/>
    </w:p>
    <w:p>
      <w:pPr>
        <w:pStyle w:val="17"/>
        <w:rPr>
          <w:rFonts w:ascii="Times New Roman"/>
        </w:rPr>
      </w:pPr>
      <w:r>
        <w:rPr>
          <w:rFonts w:ascii="Times New Roma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17"/>
        <w:rPr>
          <w:rFonts w:ascii="Times New Roman"/>
        </w:rPr>
      </w:pPr>
      <w:r>
        <w:rPr>
          <w:rFonts w:ascii="Times New Roman"/>
        </w:rPr>
        <w:t>GB/T 10396 农林拖拉机和机械、草坪和园艺动力机械安全标志和危险图形总则</w:t>
      </w:r>
      <w:bookmarkStart w:id="11" w:name="_Toc37346697"/>
      <w:bookmarkStart w:id="12" w:name="_Toc37346661"/>
      <w:bookmarkStart w:id="13" w:name="_Toc37346468"/>
      <w:r>
        <w:rPr>
          <w:rFonts w:ascii="Times New Roman"/>
        </w:rPr>
        <w:t>术语和定义</w:t>
      </w:r>
      <w:bookmarkEnd w:id="11"/>
      <w:bookmarkEnd w:id="12"/>
      <w:bookmarkEnd w:id="13"/>
    </w:p>
    <w:p>
      <w:pPr>
        <w:pStyle w:val="113"/>
        <w:spacing w:before="312" w:after="312"/>
        <w:rPr>
          <w:rFonts w:ascii="Times New Roman"/>
        </w:rPr>
      </w:pPr>
      <w:bookmarkStart w:id="14" w:name="_Toc37346469"/>
      <w:bookmarkEnd w:id="14"/>
      <w:bookmarkStart w:id="15" w:name="_Toc37346698"/>
      <w:bookmarkEnd w:id="15"/>
      <w:bookmarkStart w:id="16" w:name="_Toc37346662"/>
      <w:bookmarkEnd w:id="16"/>
      <w:r>
        <w:rPr>
          <w:rFonts w:ascii="Times New Roman"/>
        </w:rPr>
        <w:t>术语和定义</w:t>
      </w:r>
    </w:p>
    <w:p>
      <w:pPr>
        <w:pStyle w:val="17"/>
        <w:rPr>
          <w:rFonts w:ascii="Times New Roman"/>
        </w:rPr>
      </w:pPr>
      <w:r>
        <w:rPr>
          <w:rFonts w:ascii="Times New Roman"/>
          <w:szCs w:val="21"/>
        </w:rPr>
        <w:t>下列术语和定义适用于本文件。</w:t>
      </w:r>
    </w:p>
    <w:p>
      <w:pPr>
        <w:pStyle w:val="17"/>
        <w:ind w:firstLine="0" w:firstLineChars="0"/>
        <w:rPr>
          <w:rFonts w:ascii="Times New Roman" w:eastAsia="黑体"/>
          <w:szCs w:val="21"/>
        </w:rPr>
      </w:pPr>
      <w:r>
        <w:rPr>
          <w:rFonts w:ascii="Times New Roman" w:eastAsia="黑体"/>
          <w:szCs w:val="21"/>
        </w:rPr>
        <w:t xml:space="preserve">3.1 </w:t>
      </w:r>
    </w:p>
    <w:p>
      <w:pPr>
        <w:widowControl/>
        <w:ind w:firstLine="4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Cs w:val="21"/>
        </w:rPr>
        <w:t>计数量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单位时间内通过计数器的鱼苗数量。单位为尾每分钟（尾/min）。 </w:t>
      </w:r>
    </w:p>
    <w:p>
      <w:pPr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2</w:t>
      </w:r>
    </w:p>
    <w:p>
      <w:pPr>
        <w:widowControl/>
        <w:ind w:firstLine="4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Cs w:val="21"/>
        </w:rPr>
        <w:t>最大计数</w:t>
      </w:r>
      <w:r>
        <w:rPr>
          <w:rFonts w:ascii="黑体" w:hAnsi="宋体" w:eastAsia="黑体" w:cs="黑体"/>
          <w:color w:val="000000"/>
          <w:kern w:val="0"/>
          <w:szCs w:val="21"/>
        </w:rPr>
        <w:t xml:space="preserve">量 </w:t>
      </w:r>
    </w:p>
    <w:p>
      <w:pPr>
        <w:widowControl/>
        <w:ind w:firstLine="420" w:firstLineChars="200"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在计数准确率符合要求的前提下，单位时间（1min）内鱼苗通过计数器的最大数量。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3.3</w:t>
      </w:r>
    </w:p>
    <w:p>
      <w:pPr>
        <w:widowControl/>
        <w:ind w:firstLine="420" w:firstLineChars="200"/>
        <w:jc w:val="left"/>
        <w:rPr>
          <w:rFonts w:ascii="黑体" w:hAnsi="宋体" w:eastAsia="黑体" w:cs="黑体"/>
          <w:color w:val="000000"/>
          <w:kern w:val="0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Cs w:val="21"/>
        </w:rPr>
        <w:t>伤苗率</w:t>
      </w:r>
    </w:p>
    <w:p>
      <w:pPr>
        <w:pStyle w:val="17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通过计数器后发生死亡、损伤、减少的鱼苗数量占鱼苗总数量百分比。</w:t>
      </w:r>
    </w:p>
    <w:p>
      <w:pPr>
        <w:pStyle w:val="113"/>
        <w:spacing w:before="312" w:after="312"/>
        <w:rPr>
          <w:rFonts w:ascii="Times New Roman"/>
        </w:rPr>
      </w:pPr>
      <w:bookmarkStart w:id="17" w:name="_Toc37346672"/>
      <w:bookmarkStart w:id="18" w:name="_Toc37346479"/>
      <w:bookmarkStart w:id="19" w:name="_Toc37346708"/>
      <w:r>
        <w:rPr>
          <w:rFonts w:ascii="Times New Roman"/>
        </w:rPr>
        <w:t>基本要求</w:t>
      </w:r>
      <w:bookmarkEnd w:id="17"/>
      <w:bookmarkEnd w:id="18"/>
      <w:bookmarkEnd w:id="19"/>
    </w:p>
    <w:p>
      <w:pPr>
        <w:pStyle w:val="54"/>
        <w:spacing w:before="156" w:after="156"/>
        <w:rPr>
          <w:rFonts w:ascii="Times New Roman"/>
        </w:rPr>
      </w:pPr>
      <w:bookmarkStart w:id="20" w:name="_Toc37346480"/>
      <w:bookmarkStart w:id="21" w:name="_Toc37346673"/>
      <w:bookmarkStart w:id="22" w:name="_Toc37346709"/>
      <w:r>
        <w:rPr>
          <w:rFonts w:ascii="Times New Roman"/>
        </w:rPr>
        <w:t>需补充提供的文件资料</w:t>
      </w:r>
      <w:bookmarkEnd w:id="20"/>
      <w:bookmarkEnd w:id="21"/>
      <w:bookmarkEnd w:id="22"/>
    </w:p>
    <w:p>
      <w:pPr>
        <w:pStyle w:val="17"/>
        <w:rPr>
          <w:rFonts w:ascii="Times New Roman"/>
        </w:rPr>
      </w:pPr>
      <w:bookmarkStart w:id="23" w:name="_Toc445248513"/>
      <w:bookmarkStart w:id="24" w:name="_Toc445324329"/>
      <w:bookmarkStart w:id="25" w:name="_Toc325987138"/>
      <w:bookmarkStart w:id="26" w:name="_Toc454426750"/>
      <w:r>
        <w:rPr>
          <w:rFonts w:ascii="Times New Roman"/>
        </w:rPr>
        <w:t>除申请时提交的材料之外，需补充提供以下材料：</w:t>
      </w:r>
    </w:p>
    <w:p>
      <w:pPr>
        <w:ind w:firstLine="420" w:firstLineChars="200"/>
        <w:jc w:val="left"/>
      </w:pPr>
      <w:r>
        <w:t>a）产品规格表（见附录A）；</w:t>
      </w:r>
    </w:p>
    <w:p>
      <w:pPr>
        <w:pStyle w:val="17"/>
        <w:ind w:left="420" w:leftChars="200" w:firstLine="0" w:firstLineChars="0"/>
        <w:rPr>
          <w:rFonts w:ascii="Times New Roman"/>
        </w:rPr>
      </w:pPr>
      <w:r>
        <w:rPr>
          <w:rFonts w:ascii="Times New Roman"/>
        </w:rPr>
        <w:t>b）样机照片（左前方45°、右前方45°、正后方、产品</w:t>
      </w:r>
      <w:r>
        <w:rPr>
          <w:rFonts w:hint="eastAsia" w:ascii="Times New Roman"/>
        </w:rPr>
        <w:t>铭牌</w:t>
      </w:r>
      <w:r>
        <w:rPr>
          <w:rFonts w:ascii="Times New Roman"/>
        </w:rPr>
        <w:t>各1张）；</w:t>
      </w:r>
    </w:p>
    <w:p>
      <w:pPr>
        <w:pStyle w:val="17"/>
        <w:tabs>
          <w:tab w:val="left" w:pos="709"/>
        </w:tabs>
        <w:ind w:left="420" w:leftChars="200" w:firstLine="0" w:firstLineChars="0"/>
      </w:pPr>
      <w:r>
        <w:rPr>
          <w:rFonts w:ascii="Times New Roman"/>
        </w:rPr>
        <w:t>c）创新性证明材料（发明专利、实用新型专利、科技成果评价证书、科技成果查新报告）；</w:t>
      </w:r>
    </w:p>
    <w:p>
      <w:pPr>
        <w:ind w:firstLine="420" w:firstLineChars="200"/>
        <w:jc w:val="left"/>
      </w:pPr>
      <w:r>
        <w:t>以上材料需加盖制造商公章。</w:t>
      </w:r>
    </w:p>
    <w:bookmarkEnd w:id="23"/>
    <w:bookmarkEnd w:id="24"/>
    <w:bookmarkEnd w:id="25"/>
    <w:bookmarkEnd w:id="26"/>
    <w:p>
      <w:pPr>
        <w:pStyle w:val="54"/>
        <w:spacing w:before="156" w:after="156"/>
        <w:rPr>
          <w:rFonts w:ascii="Times New Roman"/>
        </w:rPr>
      </w:pPr>
      <w:bookmarkStart w:id="27" w:name="_Toc145083672"/>
      <w:bookmarkStart w:id="28" w:name="_Toc148086852"/>
      <w:bookmarkStart w:id="29" w:name="_Toc454426752"/>
      <w:r>
        <w:rPr>
          <w:rFonts w:ascii="Times New Roman"/>
        </w:rPr>
        <w:t>参数准确度及仪器设备</w:t>
      </w:r>
    </w:p>
    <w:p>
      <w:pPr>
        <w:pStyle w:val="17"/>
        <w:rPr>
          <w:rFonts w:ascii="Times New Roman"/>
        </w:rPr>
      </w:pPr>
      <w:r>
        <w:rPr>
          <w:rFonts w:ascii="Times New Roman"/>
        </w:rPr>
        <w:t>被测参数的准确度要求见表1。选用仪器设备的量程和准确度应满足表1的要求。试验用仪器设备应经过计量检定或校准且在有效期内。</w:t>
      </w:r>
    </w:p>
    <w:p>
      <w:pPr>
        <w:pStyle w:val="17"/>
        <w:ind w:left="0" w:leftChars="0" w:firstLine="0" w:firstLineChars="0"/>
        <w:rPr>
          <w:rFonts w:ascii="Times New Roman"/>
        </w:rPr>
      </w:pPr>
    </w:p>
    <w:p>
      <w:pPr>
        <w:pStyle w:val="17"/>
        <w:rPr>
          <w:rFonts w:ascii="Times New Roman"/>
        </w:rPr>
      </w:pPr>
    </w:p>
    <w:p>
      <w:pPr>
        <w:pStyle w:val="40"/>
        <w:numPr>
          <w:ilvl w:val="0"/>
          <w:numId w:val="10"/>
        </w:numPr>
        <w:tabs>
          <w:tab w:val="clear" w:pos="360"/>
        </w:tabs>
        <w:spacing w:beforeLines="0" w:afterLines="0"/>
        <w:ind w:left="0"/>
        <w:rPr>
          <w:rFonts w:ascii="Times New Roman"/>
        </w:rPr>
      </w:pPr>
      <w:r>
        <w:rPr>
          <w:rFonts w:ascii="Times New Roman"/>
        </w:rPr>
        <w:t>被测参数准确度要求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424"/>
        <w:gridCol w:w="3278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序号</w:t>
            </w:r>
          </w:p>
        </w:tc>
        <w:tc>
          <w:tcPr>
            <w:tcW w:w="2424" w:type="dxa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被测参数名称</w:t>
            </w:r>
          </w:p>
        </w:tc>
        <w:tc>
          <w:tcPr>
            <w:tcW w:w="3278" w:type="dxa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测量范围</w:t>
            </w:r>
          </w:p>
        </w:tc>
        <w:tc>
          <w:tcPr>
            <w:tcW w:w="2994" w:type="dxa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准确度要求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21" w:type="dxa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424" w:type="dxa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噪声</w:t>
            </w:r>
          </w:p>
        </w:tc>
        <w:tc>
          <w:tcPr>
            <w:tcW w:w="3278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30dB（A）～130dB（A）</w:t>
            </w:r>
          </w:p>
        </w:tc>
        <w:tc>
          <w:tcPr>
            <w:tcW w:w="2994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1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424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长度</w:t>
            </w:r>
          </w:p>
        </w:tc>
        <w:tc>
          <w:tcPr>
            <w:tcW w:w="3278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0mm～150mm</w:t>
            </w:r>
          </w:p>
        </w:tc>
        <w:tc>
          <w:tcPr>
            <w:tcW w:w="2994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0.02mm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1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78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0m～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m </w:t>
            </w:r>
          </w:p>
        </w:tc>
        <w:tc>
          <w:tcPr>
            <w:tcW w:w="2994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1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pStyle w:val="14"/>
              <w:snapToGrid/>
              <w:jc w:val="center"/>
              <w:rPr>
                <w:kern w:val="0"/>
                <w:lang w:val="zh-CN"/>
              </w:rPr>
            </w:pPr>
            <w:r>
              <w:rPr>
                <w:kern w:val="0"/>
                <w:lang w:val="zh-CN"/>
              </w:rPr>
              <w:t>质量</w:t>
            </w:r>
          </w:p>
        </w:tc>
        <w:tc>
          <w:tcPr>
            <w:tcW w:w="3278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0g～1000g</w:t>
            </w:r>
          </w:p>
        </w:tc>
        <w:tc>
          <w:tcPr>
            <w:tcW w:w="2994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0.01</w:t>
            </w:r>
            <w:r>
              <w:rPr>
                <w:kern w:val="0"/>
                <w:sz w:val="18"/>
                <w:szCs w:val="18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1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vMerge w:val="continue"/>
            <w:vAlign w:val="center"/>
          </w:tcPr>
          <w:p>
            <w:pPr>
              <w:pStyle w:val="14"/>
              <w:snapToGrid/>
              <w:jc w:val="center"/>
              <w:rPr>
                <w:kern w:val="0"/>
                <w:lang w:val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k</w:t>
            </w:r>
            <w:r>
              <w:rPr>
                <w:kern w:val="0"/>
                <w:sz w:val="18"/>
                <w:szCs w:val="18"/>
              </w:rPr>
              <w:t>g～</w:t>
            </w:r>
            <w:r>
              <w:rPr>
                <w:rFonts w:hint="eastAsia"/>
                <w:kern w:val="0"/>
                <w:sz w:val="18"/>
                <w:szCs w:val="18"/>
              </w:rPr>
              <w:t>150k</w:t>
            </w:r>
            <w:r>
              <w:rPr>
                <w:kern w:val="0"/>
                <w:sz w:val="18"/>
                <w:szCs w:val="18"/>
              </w:rPr>
              <w:t>g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1" w:type="dxa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424" w:type="dxa"/>
            <w:vAlign w:val="center"/>
          </w:tcPr>
          <w:p>
            <w:pPr>
              <w:pStyle w:val="14"/>
              <w:snapToGrid/>
              <w:jc w:val="center"/>
              <w:rPr>
                <w:kern w:val="0"/>
                <w:lang w:val="zh-CN"/>
              </w:rPr>
            </w:pPr>
            <w:r>
              <w:rPr>
                <w:kern w:val="0"/>
              </w:rPr>
              <w:t>时间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0h～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24 </w:t>
            </w:r>
            <w:r>
              <w:rPr>
                <w:kern w:val="0"/>
                <w:sz w:val="18"/>
                <w:szCs w:val="18"/>
              </w:rPr>
              <w:t>h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5 </w:t>
            </w:r>
            <w:r>
              <w:rPr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kern w:val="0"/>
                <w:sz w:val="18"/>
                <w:szCs w:val="18"/>
              </w:rPr>
              <w:t>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1" w:type="dxa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424" w:type="dxa"/>
            <w:vAlign w:val="center"/>
          </w:tcPr>
          <w:p>
            <w:pPr>
              <w:pStyle w:val="14"/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温度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-5℃～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65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℃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1" w:type="dxa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424" w:type="dxa"/>
            <w:vAlign w:val="center"/>
          </w:tcPr>
          <w:p>
            <w:pPr>
              <w:pStyle w:val="14"/>
              <w:snapToGrid/>
              <w:jc w:val="center"/>
              <w:rPr>
                <w:kern w:val="0"/>
                <w:lang w:val="zh-CN"/>
              </w:rPr>
            </w:pPr>
            <w:r>
              <w:rPr>
                <w:rFonts w:hint="eastAsia"/>
                <w:kern w:val="0"/>
                <w:lang w:val="zh-CN"/>
              </w:rPr>
              <w:t>湿度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color w:val="000000"/>
                <w:kern w:val="0"/>
                <w:sz w:val="18"/>
                <w:szCs w:val="18"/>
              </w:rPr>
              <w:t>%RH～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5%RH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5%RH</w:t>
            </w:r>
          </w:p>
        </w:tc>
      </w:tr>
    </w:tbl>
    <w:p>
      <w:pPr>
        <w:pStyle w:val="54"/>
        <w:spacing w:before="156" w:after="156"/>
        <w:rPr>
          <w:rFonts w:ascii="Times New Roman"/>
        </w:rPr>
      </w:pPr>
      <w:r>
        <w:rPr>
          <w:rFonts w:ascii="Times New Roman"/>
        </w:rPr>
        <w:t>样机</w:t>
      </w:r>
      <w:bookmarkEnd w:id="27"/>
      <w:bookmarkEnd w:id="28"/>
      <w:r>
        <w:rPr>
          <w:rFonts w:ascii="Times New Roman"/>
        </w:rPr>
        <w:t>确定</w:t>
      </w:r>
      <w:bookmarkEnd w:id="29"/>
      <w:bookmarkStart w:id="30" w:name="_Toc148086853"/>
      <w:bookmarkStart w:id="31" w:name="_Toc145083673"/>
    </w:p>
    <w:bookmarkEnd w:id="30"/>
    <w:bookmarkEnd w:id="31"/>
    <w:p>
      <w:pPr>
        <w:widowControl/>
        <w:ind w:firstLine="40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bookmarkStart w:id="32" w:name="_Toc445400712"/>
      <w:bookmarkStart w:id="33" w:name="_Toc454426753"/>
      <w:bookmarkStart w:id="34" w:name="_Toc465764484"/>
      <w:bookmarkStart w:id="35" w:name="_Toc400633523"/>
      <w:bookmarkStart w:id="36" w:name="_Toc454426755"/>
      <w:r>
        <w:rPr>
          <w:rFonts w:hint="eastAsia" w:ascii="宋体" w:hAnsi="宋体" w:cs="宋体"/>
          <w:color w:val="000000"/>
          <w:kern w:val="0"/>
          <w:sz w:val="20"/>
          <w:szCs w:val="20"/>
        </w:rPr>
        <w:t>样机由制造商无偿提供且应是12个月以内生产的合格产品。样机由鉴定机构在制造商明示的合格品存放处随机抽取，抽样基数不少于5台，抽样数量为2台，其中1台用于试验鉴定，另1台备用。样机由制造商按约定的时间送达指定地点。试验鉴定完成且制造商对鉴定结果无异议后，样机由制造商自行处理。在试验过程中，由于非样机质量原因造成试验无法继续进行时，可以启动备用样机重新试验。</w:t>
      </w:r>
    </w:p>
    <w:bookmarkEnd w:id="32"/>
    <w:bookmarkEnd w:id="33"/>
    <w:p>
      <w:pPr>
        <w:pStyle w:val="113"/>
        <w:spacing w:before="312" w:after="312"/>
        <w:rPr>
          <w:rFonts w:ascii="Times New Roman"/>
        </w:rPr>
      </w:pPr>
      <w:bookmarkStart w:id="37" w:name="_Toc37346481"/>
      <w:bookmarkStart w:id="38" w:name="_Toc37346710"/>
      <w:bookmarkStart w:id="39" w:name="_Toc37346674"/>
      <w:r>
        <w:rPr>
          <w:rFonts w:ascii="Times New Roman"/>
        </w:rPr>
        <w:t>鉴定</w:t>
      </w:r>
      <w:bookmarkEnd w:id="34"/>
      <w:bookmarkEnd w:id="35"/>
      <w:r>
        <w:rPr>
          <w:rFonts w:ascii="Times New Roman"/>
        </w:rPr>
        <w:t>内容和方法</w:t>
      </w:r>
      <w:bookmarkEnd w:id="37"/>
      <w:bookmarkEnd w:id="38"/>
      <w:bookmarkEnd w:id="39"/>
    </w:p>
    <w:p>
      <w:pPr>
        <w:pStyle w:val="54"/>
        <w:spacing w:before="156" w:after="156"/>
        <w:rPr>
          <w:rFonts w:ascii="Times New Roman"/>
        </w:rPr>
      </w:pPr>
      <w:bookmarkStart w:id="40" w:name="_Toc37346711"/>
      <w:bookmarkStart w:id="41" w:name="_Toc37346482"/>
      <w:bookmarkStart w:id="42" w:name="_Toc37346675"/>
      <w:r>
        <w:rPr>
          <w:rFonts w:ascii="Times New Roman"/>
        </w:rPr>
        <w:t>一致性检查</w:t>
      </w:r>
      <w:bookmarkEnd w:id="36"/>
      <w:bookmarkEnd w:id="40"/>
      <w:bookmarkEnd w:id="41"/>
      <w:bookmarkEnd w:id="42"/>
    </w:p>
    <w:p>
      <w:pPr>
        <w:pStyle w:val="53"/>
        <w:spacing w:before="156" w:after="156"/>
        <w:rPr>
          <w:rFonts w:ascii="Times New Roman"/>
        </w:rPr>
      </w:pPr>
      <w:bookmarkStart w:id="43" w:name="_Toc37346676"/>
      <w:r>
        <w:rPr>
          <w:rFonts w:ascii="Times New Roman"/>
        </w:rPr>
        <w:t>检查内容和方法</w:t>
      </w:r>
      <w:bookmarkEnd w:id="43"/>
    </w:p>
    <w:p>
      <w:pPr>
        <w:pStyle w:val="17"/>
        <w:rPr>
          <w:rFonts w:ascii="Times New Roman"/>
        </w:rPr>
      </w:pPr>
      <w:r>
        <w:rPr>
          <w:rFonts w:ascii="Times New Roman"/>
        </w:rPr>
        <w:t>一致性检查的检查项目、限制范围及检查方法见表</w:t>
      </w:r>
      <w:r>
        <w:rPr>
          <w:rFonts w:hint="eastAsia" w:ascii="Times New Roman"/>
        </w:rPr>
        <w:t>2</w:t>
      </w:r>
      <w:r>
        <w:rPr>
          <w:rFonts w:ascii="Times New Roman"/>
        </w:rPr>
        <w:t>。制造商填报的产品规格表的设计值应与</w:t>
      </w:r>
      <w:r>
        <w:rPr>
          <w:rFonts w:hint="eastAsia" w:ascii="Times New Roman"/>
        </w:rPr>
        <w:t>其提供的</w:t>
      </w:r>
      <w:r>
        <w:rPr>
          <w:rFonts w:ascii="Times New Roman"/>
        </w:rPr>
        <w:t>产品执行标准、产品使用说明书所描述的</w:t>
      </w:r>
      <w:r>
        <w:rPr>
          <w:rFonts w:hint="eastAsia" w:ascii="Times New Roman"/>
        </w:rPr>
        <w:t>产品技术规格值相</w:t>
      </w:r>
      <w:r>
        <w:rPr>
          <w:rFonts w:ascii="Times New Roman"/>
        </w:rPr>
        <w:t>一致。对照产品规格表的设计值对样机的相应项目进行一致性检查。</w:t>
      </w:r>
    </w:p>
    <w:p>
      <w:pPr>
        <w:pStyle w:val="40"/>
        <w:spacing w:beforeLines="0" w:afterLines="0"/>
        <w:rPr>
          <w:rFonts w:ascii="Times New Roman"/>
        </w:rPr>
      </w:pPr>
      <w:r>
        <w:rPr>
          <w:rFonts w:ascii="Times New Roman"/>
        </w:rPr>
        <w:t>表</w:t>
      </w:r>
      <w:r>
        <w:rPr>
          <w:rFonts w:hint="eastAsia" w:ascii="Times New Roman"/>
        </w:rPr>
        <w:t>2</w:t>
      </w:r>
      <w:r>
        <w:rPr>
          <w:rFonts w:ascii="Times New Roman"/>
        </w:rPr>
        <w:t>一致性检查项目、限制范围及检查方法</w:t>
      </w:r>
    </w:p>
    <w:p>
      <w:pPr>
        <w:pStyle w:val="17"/>
        <w:rPr>
          <w:rFonts w:ascii="Times New Roman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438"/>
        <w:gridCol w:w="2338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438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检查项目</w:t>
            </w:r>
          </w:p>
        </w:tc>
        <w:tc>
          <w:tcPr>
            <w:tcW w:w="2338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限制范围</w:t>
            </w:r>
          </w:p>
        </w:tc>
        <w:tc>
          <w:tcPr>
            <w:tcW w:w="2083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检查方法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8" w:type="dxa"/>
            <w:vAlign w:val="center"/>
          </w:tcPr>
          <w:p>
            <w:pPr>
              <w:pStyle w:val="17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产品名称</w:t>
            </w:r>
          </w:p>
        </w:tc>
        <w:tc>
          <w:tcPr>
            <w:tcW w:w="2338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一致</w:t>
            </w:r>
          </w:p>
        </w:tc>
        <w:tc>
          <w:tcPr>
            <w:tcW w:w="2083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核对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8" w:type="dxa"/>
            <w:vAlign w:val="center"/>
          </w:tcPr>
          <w:p>
            <w:pPr>
              <w:pStyle w:val="17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2338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一致</w:t>
            </w:r>
          </w:p>
        </w:tc>
        <w:tc>
          <w:tcPr>
            <w:tcW w:w="2083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核对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vAlign w:val="center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8" w:type="dxa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外形尺寸（长×宽×高）</w:t>
            </w:r>
          </w:p>
        </w:tc>
        <w:tc>
          <w:tcPr>
            <w:tcW w:w="2338" w:type="dxa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允许偏差为≤5%</w:t>
            </w:r>
          </w:p>
        </w:tc>
        <w:tc>
          <w:tcPr>
            <w:tcW w:w="2083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9" w:type="dxa"/>
            <w:vAlign w:val="center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8" w:type="dxa"/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整机质量</w:t>
            </w:r>
          </w:p>
        </w:tc>
        <w:tc>
          <w:tcPr>
            <w:tcW w:w="2338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一致</w:t>
            </w:r>
          </w:p>
        </w:tc>
        <w:tc>
          <w:tcPr>
            <w:tcW w:w="2083" w:type="dxa"/>
            <w:vAlign w:val="center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核对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vAlign w:val="center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3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额定功率</w:t>
            </w:r>
          </w:p>
        </w:tc>
        <w:tc>
          <w:tcPr>
            <w:tcW w:w="2338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一致</w:t>
            </w:r>
          </w:p>
        </w:tc>
        <w:tc>
          <w:tcPr>
            <w:tcW w:w="2083" w:type="dxa"/>
            <w:vAlign w:val="center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核对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vAlign w:val="center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8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额定电压</w:t>
            </w:r>
          </w:p>
        </w:tc>
        <w:tc>
          <w:tcPr>
            <w:tcW w:w="2338" w:type="dxa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一致</w:t>
            </w:r>
          </w:p>
        </w:tc>
        <w:tc>
          <w:tcPr>
            <w:tcW w:w="2083" w:type="dxa"/>
            <w:vAlign w:val="center"/>
          </w:tcPr>
          <w:p>
            <w:pPr>
              <w:pStyle w:val="40"/>
              <w:tabs>
                <w:tab w:val="clear" w:pos="360"/>
              </w:tabs>
              <w:spacing w:beforeLines="0" w:afterLines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核对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9" w:type="dxa"/>
            <w:vAlign w:val="center"/>
          </w:tcPr>
          <w:p>
            <w:pPr>
              <w:pStyle w:val="40"/>
              <w:tabs>
                <w:tab w:val="clear" w:pos="360"/>
              </w:tabs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859" w:type="dxa"/>
            <w:gridSpan w:val="3"/>
            <w:vAlign w:val="center"/>
          </w:tcPr>
          <w:p>
            <w:pPr>
              <w:pStyle w:val="40"/>
              <w:tabs>
                <w:tab w:val="clear" w:pos="360"/>
              </w:tabs>
              <w:spacing w:beforeLines="0" w:afterLines="0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外形尺寸指计数器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机体尺</w:t>
            </w:r>
            <w:r>
              <w:rPr>
                <w:rFonts w:hint="eastAsia" w:ascii="宋体" w:eastAsia="宋体"/>
                <w:sz w:val="18"/>
                <w:szCs w:val="18"/>
              </w:rPr>
              <w:t>寸，不包括各种活动料斗、外置水泵、管道等进出水装置。</w:t>
            </w:r>
          </w:p>
        </w:tc>
      </w:tr>
    </w:tbl>
    <w:p>
      <w:pPr>
        <w:pStyle w:val="53"/>
        <w:spacing w:before="156" w:after="156"/>
        <w:rPr>
          <w:rFonts w:ascii="Times New Roman"/>
        </w:rPr>
      </w:pPr>
      <w:bookmarkStart w:id="44" w:name="_Toc37346677"/>
      <w:r>
        <w:rPr>
          <w:rFonts w:ascii="Times New Roman"/>
        </w:rPr>
        <w:t>判定规则</w:t>
      </w:r>
      <w:bookmarkEnd w:id="44"/>
    </w:p>
    <w:p>
      <w:pPr>
        <w:widowControl/>
        <w:ind w:firstLine="420" w:firstLineChars="200"/>
        <w:jc w:val="left"/>
      </w:pPr>
      <w:bookmarkStart w:id="45" w:name="_Toc37346678"/>
      <w:r>
        <w:rPr>
          <w:rFonts w:hint="eastAsia" w:ascii="宋体" w:hAnsi="宋体" w:cs="宋体"/>
          <w:color w:val="000000"/>
          <w:kern w:val="0"/>
          <w:szCs w:val="21"/>
        </w:rPr>
        <w:t xml:space="preserve">一致性检查的全部项目结果均满足表2的要求时，一致性检查结论为符合大纲要求；否则，一致性 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检查结论为不符合大纲要求。</w:t>
      </w:r>
    </w:p>
    <w:bookmarkEnd w:id="45"/>
    <w:p>
      <w:pPr>
        <w:pStyle w:val="54"/>
        <w:spacing w:before="156" w:after="156"/>
        <w:rPr>
          <w:rFonts w:ascii="Times New Roman"/>
        </w:rPr>
      </w:pPr>
      <w:bookmarkStart w:id="46" w:name="_Toc37346712"/>
      <w:bookmarkStart w:id="47" w:name="_Toc37346679"/>
      <w:bookmarkStart w:id="48" w:name="_Toc37346483"/>
      <w:r>
        <w:rPr>
          <w:rFonts w:ascii="Times New Roman"/>
        </w:rPr>
        <w:t>创新性评价</w:t>
      </w:r>
      <w:bookmarkEnd w:id="46"/>
      <w:bookmarkEnd w:id="47"/>
      <w:bookmarkEnd w:id="48"/>
    </w:p>
    <w:p>
      <w:pPr>
        <w:pStyle w:val="53"/>
        <w:spacing w:before="156" w:after="156"/>
        <w:rPr>
          <w:rFonts w:ascii="Times New Roman"/>
        </w:rPr>
      </w:pPr>
      <w:bookmarkStart w:id="49" w:name="_Toc37346680"/>
      <w:r>
        <w:rPr>
          <w:rFonts w:ascii="Times New Roman"/>
        </w:rPr>
        <w:t>评价方法</w:t>
      </w:r>
      <w:bookmarkEnd w:id="49"/>
    </w:p>
    <w:p>
      <w:pPr>
        <w:pStyle w:val="117"/>
        <w:rPr>
          <w:rFonts w:ascii="Times New Roman"/>
        </w:rPr>
      </w:pPr>
      <w:r>
        <w:rPr>
          <w:rFonts w:ascii="Times New Roman"/>
        </w:rPr>
        <w:t>创新性评价方法可采用资料审查、现场评价或专家评审等方式进行。</w:t>
      </w:r>
    </w:p>
    <w:p>
      <w:pPr>
        <w:pStyle w:val="117"/>
        <w:rPr>
          <w:rFonts w:ascii="Times New Roman"/>
        </w:rPr>
      </w:pPr>
      <w:r>
        <w:rPr>
          <w:rFonts w:ascii="Times New Roman"/>
        </w:rPr>
        <w:t>资料审查依</w:t>
      </w:r>
      <w:r>
        <w:rPr>
          <w:rFonts w:ascii="Times New Roman"/>
          <w:szCs w:val="20"/>
          <w:lang w:val="en-US"/>
        </w:rPr>
        <w:t>据制造商提供的创新性证明材料，对产品创新性进行评价。</w:t>
      </w:r>
    </w:p>
    <w:p>
      <w:pPr>
        <w:pStyle w:val="114"/>
        <w:numPr>
          <w:ilvl w:val="0"/>
          <w:numId w:val="0"/>
        </w:numPr>
        <w:ind w:left="420"/>
        <w:rPr>
          <w:rFonts w:ascii="Times New Roman"/>
        </w:rPr>
      </w:pPr>
      <w:r>
        <w:rPr>
          <w:rFonts w:ascii="Times New Roman"/>
        </w:rPr>
        <w:t>a）发明专利</w:t>
      </w:r>
      <w:r>
        <w:rPr>
          <w:rFonts w:hint="eastAsia" w:ascii="Times New Roman"/>
        </w:rPr>
        <w:t>。</w:t>
      </w:r>
    </w:p>
    <w:p>
      <w:pPr>
        <w:pStyle w:val="114"/>
        <w:numPr>
          <w:ilvl w:val="0"/>
          <w:numId w:val="0"/>
        </w:numPr>
        <w:ind w:left="420"/>
        <w:rPr>
          <w:rFonts w:ascii="Times New Roman"/>
        </w:rPr>
      </w:pPr>
      <w:r>
        <w:rPr>
          <w:rFonts w:ascii="Times New Roman"/>
        </w:rPr>
        <w:t>b）实用新型专利</w:t>
      </w:r>
      <w:r>
        <w:rPr>
          <w:rFonts w:hint="eastAsia" w:ascii="Times New Roman"/>
        </w:rPr>
        <w:t>。</w:t>
      </w:r>
    </w:p>
    <w:p>
      <w:pPr>
        <w:pStyle w:val="114"/>
        <w:numPr>
          <w:ilvl w:val="0"/>
          <w:numId w:val="0"/>
        </w:numPr>
        <w:ind w:left="420"/>
        <w:rPr>
          <w:rFonts w:ascii="Times New Roman"/>
        </w:rPr>
      </w:pPr>
      <w:r>
        <w:rPr>
          <w:rFonts w:ascii="Times New Roman"/>
        </w:rPr>
        <w:t>c）科技成果评价证书</w:t>
      </w:r>
      <w:r>
        <w:rPr>
          <w:rFonts w:hint="eastAsia" w:ascii="Times New Roman"/>
        </w:rPr>
        <w:t>。</w:t>
      </w:r>
    </w:p>
    <w:p>
      <w:pPr>
        <w:pStyle w:val="17"/>
        <w:tabs>
          <w:tab w:val="left" w:pos="0"/>
        </w:tabs>
        <w:rPr>
          <w:rFonts w:ascii="Times New Roman"/>
        </w:rPr>
      </w:pPr>
      <w:r>
        <w:rPr>
          <w:rFonts w:ascii="Times New Roman"/>
        </w:rPr>
        <w:t>d）科技成果查新报告。</w:t>
      </w:r>
    </w:p>
    <w:p>
      <w:pPr>
        <w:pStyle w:val="117"/>
        <w:rPr>
          <w:rFonts w:ascii="Times New Roman"/>
        </w:rPr>
      </w:pPr>
      <w:r>
        <w:rPr>
          <w:rFonts w:ascii="Times New Roman"/>
        </w:rPr>
        <w:t>现场评价或专家评审由省级</w:t>
      </w:r>
      <w:r>
        <w:rPr>
          <w:rFonts w:hint="eastAsia" w:ascii="Times New Roman"/>
        </w:rPr>
        <w:t>及</w:t>
      </w:r>
      <w:r>
        <w:rPr>
          <w:rFonts w:ascii="Times New Roman"/>
        </w:rPr>
        <w:t>以上农机</w:t>
      </w:r>
      <w:r>
        <w:rPr>
          <w:rFonts w:hint="eastAsia" w:ascii="Times New Roman"/>
        </w:rPr>
        <w:t>检测鉴定机构</w:t>
      </w:r>
      <w:r>
        <w:rPr>
          <w:rFonts w:hint="eastAsia" w:ascii="Times New Roman"/>
          <w:color w:val="000000"/>
        </w:rPr>
        <w:t>组织</w:t>
      </w:r>
      <w:r>
        <w:rPr>
          <w:rFonts w:ascii="Times New Roman"/>
        </w:rPr>
        <w:t>专家组成评审组，对制造商提供的创新性材料进行评价，专家组人数为单数且不少于3名。</w:t>
      </w:r>
    </w:p>
    <w:p>
      <w:pPr>
        <w:pStyle w:val="53"/>
        <w:spacing w:before="156" w:after="156"/>
        <w:rPr>
          <w:rFonts w:ascii="Times New Roman"/>
        </w:rPr>
      </w:pPr>
      <w:bookmarkStart w:id="50" w:name="_Toc37346681"/>
      <w:r>
        <w:rPr>
          <w:rFonts w:ascii="Times New Roman"/>
        </w:rPr>
        <w:t>判</w:t>
      </w:r>
      <w:r>
        <w:rPr>
          <w:rFonts w:hint="eastAsia" w:ascii="Times New Roman"/>
        </w:rPr>
        <w:t>定</w:t>
      </w:r>
      <w:r>
        <w:rPr>
          <w:rFonts w:ascii="Times New Roman"/>
        </w:rPr>
        <w:t>规则</w:t>
      </w:r>
      <w:bookmarkEnd w:id="50"/>
    </w:p>
    <w:p>
      <w:pPr>
        <w:pStyle w:val="117"/>
        <w:rPr>
          <w:rFonts w:ascii="Times New Roman"/>
        </w:rPr>
      </w:pPr>
      <w:r>
        <w:rPr>
          <w:rFonts w:ascii="Times New Roman"/>
        </w:rPr>
        <w:t>资料审查评审的，制造商（申请方）</w:t>
      </w:r>
      <w:r>
        <w:rPr>
          <w:rFonts w:ascii="Times New Roman"/>
          <w:szCs w:val="20"/>
          <w:lang w:val="en-US"/>
        </w:rPr>
        <w:t>提供的创新性证明材料</w:t>
      </w:r>
      <w:r>
        <w:rPr>
          <w:rFonts w:ascii="Times New Roman"/>
        </w:rPr>
        <w:t>满足5.2.1.2</w:t>
      </w:r>
      <w:r>
        <w:rPr>
          <w:rFonts w:ascii="Times New Roman"/>
          <w:lang w:val="en-US"/>
        </w:rPr>
        <w:t>的</w:t>
      </w:r>
      <w:r>
        <w:rPr>
          <w:rFonts w:ascii="Times New Roman"/>
        </w:rPr>
        <w:t>要求不少于两条时，创新性评价结论为符合要求；否则，结论为不符合要求。</w:t>
      </w:r>
    </w:p>
    <w:p>
      <w:pPr>
        <w:pStyle w:val="117"/>
        <w:rPr>
          <w:rFonts w:ascii="Times New Roman"/>
        </w:rPr>
      </w:pPr>
      <w:r>
        <w:rPr>
          <w:rFonts w:ascii="Times New Roman"/>
        </w:rPr>
        <w:t>采用现场评价或专家评审方式进行的创新性评价，以现场评价或专家评审的结论为准。</w:t>
      </w:r>
    </w:p>
    <w:p>
      <w:pPr>
        <w:pStyle w:val="54"/>
        <w:spacing w:before="156" w:after="156"/>
        <w:rPr>
          <w:rFonts w:ascii="Times New Roman"/>
        </w:rPr>
      </w:pPr>
      <w:bookmarkStart w:id="51" w:name="_Toc37346484"/>
      <w:bookmarkStart w:id="52" w:name="_Toc37346713"/>
      <w:bookmarkStart w:id="53" w:name="_Toc37346682"/>
      <w:r>
        <w:rPr>
          <w:rFonts w:ascii="Times New Roman"/>
        </w:rPr>
        <w:t>安全性检查</w:t>
      </w:r>
      <w:bookmarkEnd w:id="51"/>
      <w:bookmarkEnd w:id="52"/>
      <w:bookmarkEnd w:id="53"/>
    </w:p>
    <w:p>
      <w:pPr>
        <w:pStyle w:val="53"/>
        <w:spacing w:before="156" w:after="156"/>
      </w:pPr>
      <w:bookmarkStart w:id="54" w:name="_Toc37346683"/>
      <w:r>
        <w:rPr>
          <w:rFonts w:ascii="Times New Roman"/>
        </w:rPr>
        <w:t>安全防护</w:t>
      </w:r>
      <w:bookmarkEnd w:id="54"/>
    </w:p>
    <w:p>
      <w:pPr>
        <w:pStyle w:val="117"/>
        <w:rPr>
          <w:rFonts w:ascii="Times New Roman"/>
          <w:szCs w:val="20"/>
          <w:lang w:val="en-US"/>
        </w:rPr>
      </w:pPr>
      <w:r>
        <w:rPr>
          <w:rFonts w:hint="eastAsia" w:ascii="Times New Roman"/>
          <w:szCs w:val="20"/>
          <w:lang w:val="en-US"/>
        </w:rPr>
        <w:t>设备金属外壳应有接地保护装置，在潮湿环境工作的用电部件应有防潮、防水措施。</w:t>
      </w:r>
    </w:p>
    <w:p>
      <w:pPr>
        <w:pStyle w:val="117"/>
        <w:rPr>
          <w:rFonts w:ascii="Times New Roman"/>
          <w:szCs w:val="20"/>
          <w:lang w:val="en-US"/>
        </w:rPr>
      </w:pPr>
      <w:r>
        <w:rPr>
          <w:rFonts w:hint="eastAsia" w:ascii="Times New Roman"/>
          <w:szCs w:val="20"/>
          <w:lang w:val="en-US"/>
        </w:rPr>
        <w:t>电控系统应有漏电保护装置。</w:t>
      </w:r>
      <w:bookmarkStart w:id="55" w:name="_Toc37346684"/>
    </w:p>
    <w:p>
      <w:pPr>
        <w:pStyle w:val="53"/>
        <w:spacing w:before="156" w:after="156"/>
        <w:rPr>
          <w:rFonts w:ascii="Times New Roman"/>
        </w:rPr>
      </w:pPr>
      <w:r>
        <w:rPr>
          <w:rFonts w:ascii="Times New Roman"/>
        </w:rPr>
        <w:t>安全信息</w:t>
      </w:r>
    </w:p>
    <w:p>
      <w:pPr>
        <w:pStyle w:val="52"/>
        <w:numPr>
          <w:ilvl w:val="0"/>
          <w:numId w:val="0"/>
        </w:numPr>
        <w:spacing w:before="156" w:after="156"/>
        <w:rPr>
          <w:rFonts w:ascii="Times New Roman" w:eastAsia="宋体"/>
          <w:szCs w:val="20"/>
          <w:lang w:val="en-US"/>
        </w:rPr>
      </w:pPr>
      <w:r>
        <w:rPr>
          <w:rFonts w:ascii="Times New Roman"/>
        </w:rPr>
        <w:t xml:space="preserve">5.3.2.1  </w:t>
      </w:r>
      <w:r>
        <w:rPr>
          <w:rFonts w:ascii="Times New Roman" w:eastAsia="宋体"/>
          <w:szCs w:val="20"/>
          <w:lang w:val="en-US"/>
        </w:rPr>
        <w:t>对操作者存在或有潜在危险的</w:t>
      </w:r>
      <w:r>
        <w:rPr>
          <w:rFonts w:hint="eastAsia" w:ascii="宋体" w:eastAsia="宋体"/>
          <w:szCs w:val="20"/>
          <w:lang w:val="en-US"/>
        </w:rPr>
        <w:t>部位附近的明显</w:t>
      </w:r>
      <w:r>
        <w:rPr>
          <w:rFonts w:ascii="Times New Roman" w:eastAsia="宋体"/>
          <w:szCs w:val="20"/>
          <w:lang w:val="en-US"/>
        </w:rPr>
        <w:t>位置应设置符合GB 10396的安全警示标志。</w:t>
      </w:r>
    </w:p>
    <w:p>
      <w:pPr>
        <w:pStyle w:val="52"/>
        <w:numPr>
          <w:ilvl w:val="0"/>
          <w:numId w:val="0"/>
        </w:numPr>
        <w:spacing w:before="156" w:after="156"/>
        <w:rPr>
          <w:rFonts w:ascii="Times New Roman" w:eastAsia="宋体"/>
        </w:rPr>
      </w:pPr>
      <w:r>
        <w:rPr>
          <w:rFonts w:ascii="Times New Roman"/>
        </w:rPr>
        <w:t>5.3.2.2</w:t>
      </w:r>
      <w:r>
        <w:rPr>
          <w:rFonts w:ascii="Times New Roman" w:eastAsia="宋体"/>
        </w:rPr>
        <w:t>使用说明书中应有</w:t>
      </w:r>
      <w:r>
        <w:rPr>
          <w:rFonts w:hint="eastAsia" w:ascii="宋体" w:eastAsia="宋体"/>
          <w:szCs w:val="20"/>
          <w:lang w:val="en-US"/>
        </w:rPr>
        <w:t>安全注意事项</w:t>
      </w:r>
      <w:r>
        <w:rPr>
          <w:rFonts w:ascii="Times New Roman" w:eastAsia="宋体"/>
        </w:rPr>
        <w:t>，产品上设置的安全警示标志应在使用说明书中复现</w:t>
      </w:r>
      <w:r>
        <w:rPr>
          <w:rFonts w:hint="eastAsia" w:ascii="Times New Roman" w:eastAsia="宋体"/>
        </w:rPr>
        <w:t>并作中文说明</w:t>
      </w:r>
      <w:r>
        <w:rPr>
          <w:rFonts w:ascii="Times New Roman" w:eastAsia="宋体"/>
        </w:rPr>
        <w:t>。</w:t>
      </w:r>
    </w:p>
    <w:p>
      <w:pPr>
        <w:pStyle w:val="52"/>
        <w:numPr>
          <w:ilvl w:val="0"/>
          <w:numId w:val="0"/>
        </w:numPr>
        <w:spacing w:before="156" w:after="156"/>
        <w:rPr>
          <w:rFonts w:ascii="Times New Roman"/>
        </w:rPr>
      </w:pPr>
      <w:r>
        <w:rPr>
          <w:rFonts w:ascii="Times New Roman"/>
          <w:lang w:val="en-US"/>
        </w:rPr>
        <w:t xml:space="preserve">5.3.3 </w:t>
      </w:r>
      <w:r>
        <w:rPr>
          <w:rFonts w:hint="eastAsia" w:ascii="Times New Roman"/>
          <w:color w:val="auto"/>
          <w:lang w:val="en-US"/>
        </w:rPr>
        <w:t>安</w:t>
      </w:r>
      <w:r>
        <w:rPr>
          <w:rFonts w:hint="eastAsia" w:ascii="Times New Roman"/>
          <w:color w:val="auto"/>
        </w:rPr>
        <w:t>全</w:t>
      </w:r>
      <w:bookmarkEnd w:id="55"/>
      <w:r>
        <w:rPr>
          <w:rFonts w:hint="eastAsia" w:ascii="Times New Roman"/>
          <w:color w:val="auto"/>
        </w:rPr>
        <w:t>性能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/>
        </w:rPr>
        <w:t>选取的测点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通常位于</w:t>
      </w:r>
      <w:r>
        <w:rPr>
          <w:rFonts w:hint="eastAsia"/>
        </w:rPr>
        <w:t>计数器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四周测量表面矩形的中心线上，</w:t>
      </w:r>
      <w:r>
        <w:rPr>
          <w:rFonts w:hint="eastAsia"/>
        </w:rPr>
        <w:t>测点距离样机外表面1.0 m，离地面1.5 m，将声级计置于水平位置，传声器面向噪声源，用声级计的A计权慢档测量计数器在正常工作状态下噪声</w:t>
      </w:r>
      <w:r>
        <w:rPr>
          <w:rFonts w:hint="eastAsia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测量点应不少于4点，</w:t>
      </w:r>
      <w:r>
        <w:rPr>
          <w:rFonts w:hint="eastAsia"/>
        </w:rPr>
        <w:t>每点测量3次，间隔时间为5 min，取各点平均值的最大值为测量结果，噪声应符合表3的要求。</w:t>
      </w:r>
    </w:p>
    <w:p>
      <w:pPr>
        <w:pStyle w:val="53"/>
        <w:numPr>
          <w:ilvl w:val="2"/>
          <w:numId w:val="11"/>
        </w:numPr>
        <w:spacing w:before="156" w:after="156"/>
        <w:rPr>
          <w:rFonts w:ascii="Times New Roman"/>
        </w:rPr>
      </w:pPr>
      <w:bookmarkStart w:id="56" w:name="_Toc37346686"/>
      <w:r>
        <w:rPr>
          <w:rFonts w:ascii="Times New Roman"/>
        </w:rPr>
        <w:t>判定规则</w:t>
      </w:r>
      <w:bookmarkEnd w:id="56"/>
    </w:p>
    <w:p>
      <w:pPr>
        <w:pStyle w:val="17"/>
        <w:rPr>
          <w:rFonts w:ascii="Times New Roman"/>
        </w:rPr>
      </w:pPr>
      <w:r>
        <w:rPr>
          <w:rFonts w:ascii="Times New Roman"/>
        </w:rPr>
        <w:t>安全防护、安全信息</w:t>
      </w:r>
      <w:r>
        <w:rPr>
          <w:rFonts w:hint="eastAsia" w:ascii="Times New Roman"/>
        </w:rPr>
        <w:t>和</w:t>
      </w:r>
      <w:r>
        <w:rPr>
          <w:rFonts w:ascii="Times New Roman"/>
        </w:rPr>
        <w:t>安全性能均满足要求时，安全性检查结论为符合大纲要求；否则，安全性检查结论为不符合大纲要求。</w:t>
      </w:r>
    </w:p>
    <w:p>
      <w:pPr>
        <w:pStyle w:val="17"/>
        <w:rPr>
          <w:rFonts w:ascii="Times New Roman"/>
        </w:rPr>
      </w:pPr>
      <w:r>
        <w:rPr>
          <w:rFonts w:ascii="Times New Roman"/>
        </w:rPr>
        <w:t>安全性检查可采信具有资质的检验检测机构依据相关国家标准、行业标准、地方标准、团体标准、企业标准或鉴定大纲出具的安全性检查报告。</w:t>
      </w:r>
    </w:p>
    <w:p>
      <w:pPr>
        <w:pStyle w:val="54"/>
        <w:numPr>
          <w:ilvl w:val="1"/>
          <w:numId w:val="11"/>
        </w:numPr>
        <w:spacing w:before="156" w:after="156"/>
        <w:ind w:left="0" w:firstLine="0"/>
        <w:jc w:val="both"/>
        <w:rPr>
          <w:rFonts w:ascii="Times New Roman"/>
        </w:rPr>
      </w:pPr>
      <w:bookmarkStart w:id="57" w:name="_Toc37346714"/>
      <w:bookmarkStart w:id="58" w:name="_Toc37346485"/>
      <w:bookmarkStart w:id="59" w:name="_Toc37346687"/>
      <w:r>
        <w:rPr>
          <w:rFonts w:hint="eastAsia" w:ascii="Times New Roman"/>
        </w:rPr>
        <w:t>　</w:t>
      </w:r>
      <w:r>
        <w:rPr>
          <w:rFonts w:ascii="Times New Roman"/>
        </w:rPr>
        <w:t>适用地区性能试验</w:t>
      </w:r>
      <w:bookmarkEnd w:id="57"/>
      <w:bookmarkEnd w:id="58"/>
      <w:bookmarkEnd w:id="59"/>
    </w:p>
    <w:p>
      <w:pPr>
        <w:pStyle w:val="53"/>
        <w:numPr>
          <w:ilvl w:val="0"/>
          <w:numId w:val="0"/>
        </w:numPr>
        <w:spacing w:before="156" w:after="156"/>
        <w:rPr>
          <w:rFonts w:ascii="Times New Roman"/>
          <w:szCs w:val="20"/>
        </w:rPr>
      </w:pPr>
      <w:bookmarkStart w:id="60" w:name="_Toc17571504"/>
      <w:r>
        <w:rPr>
          <w:rFonts w:ascii="Times New Roman"/>
        </w:rPr>
        <w:t xml:space="preserve">5.4.1  </w:t>
      </w:r>
      <w:r>
        <w:rPr>
          <w:rFonts w:ascii="Times New Roman"/>
          <w:szCs w:val="20"/>
        </w:rPr>
        <w:t>试验内容</w:t>
      </w:r>
      <w:bookmarkEnd w:id="60"/>
    </w:p>
    <w:p>
      <w:pPr>
        <w:widowControl/>
        <w:ind w:firstLine="420"/>
        <w:jc w:val="left"/>
        <w:rPr>
          <w:szCs w:val="20"/>
        </w:rPr>
      </w:pPr>
      <w:r>
        <w:rPr>
          <w:szCs w:val="20"/>
        </w:rPr>
        <w:t>试验内容包括</w:t>
      </w:r>
      <w:r>
        <w:rPr>
          <w:rFonts w:hint="eastAsia" w:ascii="宋体" w:hAnsi="宋体" w:cs="宋体"/>
          <w:color w:val="000000"/>
          <w:kern w:val="0"/>
          <w:szCs w:val="21"/>
        </w:rPr>
        <w:t>计数准确率、最大计数量、伤苗率等作业性能</w:t>
      </w:r>
      <w:r>
        <w:rPr>
          <w:szCs w:val="20"/>
        </w:rPr>
        <w:t>。</w:t>
      </w:r>
    </w:p>
    <w:p>
      <w:pPr>
        <w:pStyle w:val="53"/>
        <w:numPr>
          <w:ilvl w:val="0"/>
          <w:numId w:val="0"/>
        </w:numPr>
        <w:spacing w:before="156" w:after="156"/>
        <w:rPr>
          <w:rFonts w:ascii="Times New Roman"/>
          <w:szCs w:val="20"/>
        </w:rPr>
      </w:pPr>
      <w:bookmarkStart w:id="61" w:name="_Toc17571505"/>
      <w:r>
        <w:rPr>
          <w:rFonts w:ascii="Times New Roman"/>
        </w:rPr>
        <w:t xml:space="preserve">5.4.2  </w:t>
      </w:r>
      <w:r>
        <w:rPr>
          <w:rFonts w:ascii="Times New Roman"/>
          <w:szCs w:val="20"/>
        </w:rPr>
        <w:t>作业性能试验</w:t>
      </w:r>
    </w:p>
    <w:p>
      <w:pPr>
        <w:pStyle w:val="53"/>
        <w:numPr>
          <w:ilvl w:val="0"/>
          <w:numId w:val="0"/>
        </w:numPr>
        <w:spacing w:before="156" w:after="156"/>
        <w:rPr>
          <w:rFonts w:ascii="Times New Roman"/>
          <w:szCs w:val="20"/>
        </w:rPr>
      </w:pPr>
      <w:r>
        <w:rPr>
          <w:rFonts w:ascii="Times New Roman"/>
          <w:szCs w:val="20"/>
        </w:rPr>
        <w:t>5.4.2.1  试验条件</w:t>
      </w:r>
      <w:bookmarkEnd w:id="61"/>
    </w:p>
    <w:p>
      <w:pPr>
        <w:pStyle w:val="88"/>
        <w:numPr>
          <w:ilvl w:val="0"/>
          <w:numId w:val="12"/>
        </w:numPr>
        <w:spacing w:beforeLines="0" w:afterLines="0"/>
        <w:outlineLvl w:val="9"/>
        <w:rPr>
          <w:rFonts w:ascii="宋体" w:eastAsia="宋体"/>
          <w:szCs w:val="20"/>
          <w:lang w:val="en-US"/>
        </w:rPr>
      </w:pPr>
      <w:r>
        <w:rPr>
          <w:rFonts w:hint="eastAsia" w:ascii="宋体" w:eastAsia="宋体"/>
          <w:szCs w:val="20"/>
          <w:lang w:val="en-US"/>
        </w:rPr>
        <w:t>试验场地及样机安装应能满足产品使用说明书的要求。</w:t>
      </w:r>
    </w:p>
    <w:p>
      <w:pPr>
        <w:pStyle w:val="88"/>
        <w:numPr>
          <w:ilvl w:val="0"/>
          <w:numId w:val="12"/>
        </w:numPr>
        <w:spacing w:beforeLines="0" w:afterLines="0"/>
        <w:outlineLvl w:val="9"/>
        <w:rPr>
          <w:rFonts w:ascii="宋体" w:eastAsia="宋体"/>
          <w:szCs w:val="20"/>
          <w:lang w:val="en-US"/>
        </w:rPr>
      </w:pPr>
      <w:r>
        <w:rPr>
          <w:rFonts w:hint="eastAsia" w:ascii="宋体" w:eastAsia="宋体"/>
          <w:szCs w:val="20"/>
          <w:lang w:val="en-US"/>
        </w:rPr>
        <w:t>试验用鱼苗长度10mm</w:t>
      </w:r>
      <w:r>
        <w:rPr>
          <w:rFonts w:ascii="宋体" w:eastAsia="宋体"/>
          <w:szCs w:val="20"/>
          <w:lang w:val="en-US"/>
        </w:rPr>
        <w:t>～</w:t>
      </w:r>
      <w:r>
        <w:rPr>
          <w:rFonts w:hint="eastAsia" w:ascii="宋体" w:eastAsia="宋体"/>
          <w:szCs w:val="20"/>
          <w:lang w:val="en-US"/>
        </w:rPr>
        <w:t>100mm。</w:t>
      </w:r>
    </w:p>
    <w:p>
      <w:pPr>
        <w:pStyle w:val="88"/>
        <w:numPr>
          <w:ilvl w:val="0"/>
          <w:numId w:val="12"/>
        </w:numPr>
        <w:spacing w:beforeLines="0" w:afterLines="0"/>
        <w:outlineLvl w:val="9"/>
        <w:rPr>
          <w:rFonts w:ascii="宋体" w:eastAsia="宋体"/>
          <w:szCs w:val="20"/>
          <w:lang w:val="en-US"/>
        </w:rPr>
      </w:pPr>
      <w:r>
        <w:rPr>
          <w:rFonts w:hint="eastAsia" w:ascii="宋体" w:eastAsia="宋体"/>
          <w:szCs w:val="20"/>
          <w:lang w:val="en-US"/>
        </w:rPr>
        <w:t>整个试验期间，样机除按产品使用说明书的规定进行调整保养外，不得做其他调整。</w:t>
      </w:r>
    </w:p>
    <w:p>
      <w:pPr>
        <w:pStyle w:val="88"/>
        <w:numPr>
          <w:ilvl w:val="0"/>
          <w:numId w:val="0"/>
        </w:numPr>
        <w:spacing w:beforeLines="0" w:afterLines="0"/>
        <w:ind w:firstLine="420" w:firstLineChars="200"/>
        <w:outlineLvl w:val="9"/>
        <w:rPr>
          <w:rFonts w:ascii="宋体" w:eastAsia="宋体"/>
          <w:szCs w:val="20"/>
          <w:lang w:val="en-US"/>
        </w:rPr>
      </w:pPr>
      <w:r>
        <w:rPr>
          <w:rFonts w:ascii="宋体" w:eastAsia="宋体"/>
          <w:szCs w:val="20"/>
          <w:lang w:val="en-US"/>
        </w:rPr>
        <w:t>d</w:t>
      </w:r>
      <w:r>
        <w:rPr>
          <w:rFonts w:hint="eastAsia" w:ascii="宋体" w:eastAsia="宋体"/>
          <w:szCs w:val="20"/>
          <w:lang w:val="en-US"/>
        </w:rPr>
        <w:t>）</w:t>
      </w:r>
      <w:r>
        <w:rPr>
          <w:rFonts w:ascii="宋体" w:eastAsia="宋体"/>
          <w:szCs w:val="20"/>
          <w:lang w:val="en-US"/>
        </w:rPr>
        <w:t>试验期间</w:t>
      </w:r>
      <w:r>
        <w:rPr>
          <w:rFonts w:hint="eastAsia" w:ascii="宋体" w:eastAsia="宋体"/>
          <w:szCs w:val="20"/>
          <w:lang w:val="en-US"/>
        </w:rPr>
        <w:t>，</w:t>
      </w:r>
      <w:r>
        <w:rPr>
          <w:rFonts w:ascii="宋体" w:eastAsia="宋体"/>
          <w:szCs w:val="20"/>
          <w:lang w:val="en-US"/>
        </w:rPr>
        <w:t>温度</w:t>
      </w:r>
      <w:r>
        <w:rPr>
          <w:rFonts w:hint="eastAsia" w:ascii="宋体" w:eastAsia="宋体"/>
          <w:szCs w:val="20"/>
          <w:lang w:val="en-US"/>
        </w:rPr>
        <w:t>：</w:t>
      </w:r>
      <w:r>
        <w:rPr>
          <w:rFonts w:ascii="宋体" w:eastAsia="宋体"/>
          <w:szCs w:val="20"/>
          <w:lang w:val="en-US"/>
        </w:rPr>
        <w:t>-5℃～</w:t>
      </w:r>
      <w:r>
        <w:rPr>
          <w:rFonts w:hint="eastAsia" w:ascii="宋体" w:eastAsia="宋体"/>
          <w:szCs w:val="20"/>
          <w:lang w:val="en-US"/>
        </w:rPr>
        <w:t>65</w:t>
      </w:r>
      <w:r>
        <w:rPr>
          <w:rFonts w:ascii="宋体" w:eastAsia="宋体"/>
          <w:szCs w:val="20"/>
          <w:lang w:val="en-US"/>
        </w:rPr>
        <w:t>℃</w:t>
      </w:r>
      <w:r>
        <w:rPr>
          <w:rFonts w:hint="eastAsia" w:ascii="宋体" w:eastAsia="宋体"/>
          <w:szCs w:val="20"/>
          <w:lang w:val="en-US"/>
        </w:rPr>
        <w:t>，</w:t>
      </w:r>
      <w:r>
        <w:rPr>
          <w:rFonts w:ascii="宋体" w:eastAsia="宋体"/>
          <w:szCs w:val="20"/>
          <w:lang w:val="en-US"/>
        </w:rPr>
        <w:t>湿度</w:t>
      </w:r>
      <w:r>
        <w:rPr>
          <w:rFonts w:hint="eastAsia" w:ascii="宋体" w:eastAsia="宋体"/>
          <w:szCs w:val="20"/>
          <w:lang w:val="en-US"/>
        </w:rPr>
        <w:t>：0</w:t>
      </w:r>
      <w:r>
        <w:rPr>
          <w:rFonts w:ascii="宋体" w:eastAsia="宋体"/>
          <w:szCs w:val="20"/>
          <w:lang w:val="en-US"/>
        </w:rPr>
        <w:t>%RH～</w:t>
      </w:r>
      <w:r>
        <w:rPr>
          <w:rFonts w:hint="eastAsia" w:ascii="宋体" w:eastAsia="宋体"/>
          <w:szCs w:val="20"/>
          <w:lang w:val="en-US"/>
        </w:rPr>
        <w:t>8</w:t>
      </w:r>
      <w:r>
        <w:rPr>
          <w:rFonts w:ascii="宋体" w:eastAsia="宋体"/>
          <w:szCs w:val="20"/>
          <w:lang w:val="en-US"/>
        </w:rPr>
        <w:t>5%RH</w:t>
      </w:r>
      <w:r>
        <w:rPr>
          <w:rFonts w:hint="eastAsia" w:ascii="宋体" w:eastAsia="宋体"/>
          <w:szCs w:val="20"/>
          <w:lang w:val="en-US"/>
        </w:rPr>
        <w:t>。</w:t>
      </w:r>
    </w:p>
    <w:p>
      <w:pPr>
        <w:pStyle w:val="53"/>
        <w:numPr>
          <w:ilvl w:val="0"/>
          <w:numId w:val="0"/>
        </w:numPr>
        <w:spacing w:before="156" w:after="156"/>
        <w:rPr>
          <w:rFonts w:ascii="Times New Roman"/>
          <w:szCs w:val="20"/>
        </w:rPr>
      </w:pPr>
      <w:bookmarkStart w:id="62" w:name="_Toc17571507"/>
      <w:r>
        <w:rPr>
          <w:rFonts w:hint="eastAsia" w:ascii="Times New Roman"/>
          <w:szCs w:val="20"/>
        </w:rPr>
        <w:t xml:space="preserve">5.4.2.2  </w:t>
      </w:r>
      <w:r>
        <w:rPr>
          <w:rFonts w:ascii="Times New Roman"/>
          <w:szCs w:val="20"/>
        </w:rPr>
        <w:t>试验方法：</w:t>
      </w:r>
      <w:bookmarkEnd w:id="62"/>
    </w:p>
    <w:p>
      <w:pPr>
        <w:widowControl/>
        <w:ind w:firstLine="420" w:firstLineChars="200"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a) 计数准确率</w:t>
      </w:r>
    </w:p>
    <w:p>
      <w:pPr>
        <w:widowControl/>
        <w:ind w:left="420" w:leftChars="200"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在设备正常工作的情况下，取不小于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1000尾</w:t>
      </w:r>
      <w:r>
        <w:rPr>
          <w:rFonts w:hint="eastAsia" w:ascii="宋体" w:hAnsi="宋体" w:cs="宋体"/>
          <w:color w:val="000000"/>
          <w:kern w:val="0"/>
          <w:szCs w:val="21"/>
        </w:rPr>
        <w:t>的鱼苗通过计数</w:t>
      </w:r>
      <w:r>
        <w:rPr>
          <w:rFonts w:ascii="Times New Roman"/>
        </w:rPr>
        <w:t>器</w:t>
      </w:r>
      <w:r>
        <w:rPr>
          <w:rFonts w:hint="eastAsia"/>
          <w:lang w:eastAsia="zh-CN"/>
        </w:rPr>
        <w:t>进行试验测定</w:t>
      </w:r>
      <w:r>
        <w:rPr>
          <w:rFonts w:hint="eastAsia" w:ascii="宋体" w:hAnsi="宋体" w:cs="宋体"/>
          <w:color w:val="000000"/>
          <w:kern w:val="0"/>
          <w:szCs w:val="21"/>
        </w:rPr>
        <w:t>并记录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读数</w:t>
      </w:r>
      <w:r>
        <w:rPr>
          <w:rFonts w:hint="eastAsia" w:ascii="宋体" w:hAnsi="宋体" w:cs="宋体"/>
          <w:color w:val="000000"/>
          <w:kern w:val="0"/>
          <w:szCs w:val="21"/>
        </w:rPr>
        <w:t>，测定3次，按式（1）计算准确率。</w:t>
      </w:r>
    </w:p>
    <w:p>
      <w:pPr>
        <w:widowControl/>
        <w:ind w:left="420" w:leftChars="20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rPr>
          <w:rFonts w:hint="eastAsia" w:ascii="Cambria Math" w:hAnsi="Cambria Math"/>
          <w:oMath/>
        </w:rPr>
      </w:pPr>
    </w:p>
    <w:p>
      <m:oMathPara>
        <m:oMath>
          <m:r>
            <m:rPr>
              <m:sty m:val="p"/>
            </m:rPr>
            <w:rPr>
              <w:rFonts w:ascii="Cambria Math" w:hAnsi="Cambria Math"/>
            </w:rPr>
            <m:t>Z=</m:t>
          </m:r>
          <m:r>
            <m:rPr>
              <m:sty m:val="p"/>
            </m:rPr>
            <w:rPr>
              <w:rFonts w:hint="eastAsia" w:ascii="Cambria Math" w:hAnsi="Cambria Math"/>
            </w:rPr>
            <m:t>（</m:t>
          </m:r>
          <m:r>
            <m:rPr>
              <m:sty m:val="p"/>
            </m:rPr>
            <w:rPr>
              <w:rFonts w:ascii="Cambria Math" w:hAnsi="Cambria Math"/>
            </w:rPr>
            <m:t>1−</m:t>
          </m:r>
          <m:f>
            <m:fPr>
              <m:ctrlPr>
                <w:rPr>
                  <w:rFonts w:ascii="Cambria Math" w:hAnsi="Cambria Math" w:eastAsiaTheme="minorEastAsia" w:cstheme="minorBidi"/>
                  <w:szCs w:val="22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eastAsiaTheme="minorEastAsia" w:cstheme="minorBidi"/>
                      <w:szCs w:val="22"/>
                    </w:rPr>
                  </m:ctrlPr>
                </m:naryPr>
                <m:sub>
                  <m:ctrlPr>
                    <w:rPr>
                      <w:rFonts w:ascii="Cambria Math" w:hAnsi="Cambria Math" w:eastAsiaTheme="minorEastAsia" w:cstheme="minorBidi"/>
                      <w:szCs w:val="22"/>
                    </w:rPr>
                  </m:ctrlPr>
                </m:sub>
                <m:sup>
                  <m:ctrlPr>
                    <w:rPr>
                      <w:rFonts w:ascii="Cambria Math" w:hAnsi="Cambria Math" w:eastAsiaTheme="minorEastAsia" w:cstheme="minorBidi"/>
                      <w:szCs w:val="22"/>
                    </w:rPr>
                  </m:ctrlP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eastAsiaTheme="minorEastAsia" w:cstheme="minorBidi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theme="minorBidi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  <m:ctrlPr>
                            <w:rPr>
                              <w:rFonts w:ascii="Cambria Math" w:hAnsi="Cambria Math" w:eastAsiaTheme="minorEastAsia" w:cstheme="minorBidi"/>
                              <w:szCs w:val="22"/>
                            </w:rPr>
                          </m:ctrlP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 w:eastAsiaTheme="minorEastAsia" w:cstheme="minorBidi"/>
                              <w:szCs w:val="22"/>
                            </w:rPr>
                          </m:ctrlPr>
                        </m:sub>
                      </m:sSub>
                      <m:r>
                        <m:rPr>
                          <m:sty m:val="p"/>
                        </m:rPr>
                        <w:rPr>
                          <w:rFonts w:hint="eastAsia" w:ascii="MS Mincho" w:hAnsi="MS Mincho" w:eastAsia="MS Mincho" w:cs="MS Mincho"/>
                        </w:rPr>
                        <m:t>−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theme="minorBidi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  <m:ctrlPr>
                            <w:rPr>
                              <w:rFonts w:ascii="Cambria Math" w:hAnsi="Cambria Math" w:eastAsiaTheme="minorEastAsia" w:cstheme="minorBidi"/>
                              <w:szCs w:val="22"/>
                            </w:rPr>
                          </m:ctrlP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 w:eastAsiaTheme="minorEastAsia" w:cstheme="minorBidi"/>
                              <w:szCs w:val="22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eastAsiaTheme="minorEastAsia" w:cstheme="minorBidi"/>
                          <w:szCs w:val="22"/>
                        </w:rPr>
                      </m:ctrlPr>
                    </m:e>
                  </m:d>
                  <m:ctrlPr>
                    <w:rPr>
                      <w:rFonts w:ascii="Cambria Math" w:hAnsi="Cambria Math" w:eastAsiaTheme="minorEastAsia" w:cstheme="minorBidi"/>
                      <w:szCs w:val="22"/>
                    </w:rPr>
                  </m:ctrlPr>
                </m:e>
              </m:nary>
              <m:ctrlPr>
                <w:rPr>
                  <w:rFonts w:ascii="Cambria Math" w:hAnsi="Cambria Math" w:eastAsiaTheme="minorEastAsia" w:cstheme="minorBidi"/>
                  <w:szCs w:val="22"/>
                </w:rPr>
              </m:ctrlP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eastAsiaTheme="minorEastAsia" w:cstheme="minorBidi"/>
                      <w:szCs w:val="22"/>
                    </w:rPr>
                  </m:ctrlPr>
                </m:naryPr>
                <m:sub>
                  <m:ctrlPr>
                    <w:rPr>
                      <w:rFonts w:ascii="Cambria Math" w:hAnsi="Cambria Math" w:eastAsiaTheme="minorEastAsia" w:cstheme="minorBidi"/>
                      <w:szCs w:val="22"/>
                    </w:rPr>
                  </m:ctrlPr>
                </m:sub>
                <m:sup>
                  <m:ctrlPr>
                    <w:rPr>
                      <w:rFonts w:ascii="Cambria Math" w:hAnsi="Cambria Math" w:eastAsiaTheme="minorEastAsia" w:cstheme="minorBidi"/>
                      <w:szCs w:val="22"/>
                    </w:rPr>
                  </m:ctrlPr>
                </m:sup>
                <m:e>
                  <m:sSub>
                    <m:sSubPr>
                      <m:ctrlPr>
                        <w:rPr>
                          <w:rFonts w:ascii="Cambria Math" w:hAnsi="Cambria Math" w:eastAsiaTheme="minorEastAsia" w:cstheme="minorBidi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  <m:ctrlPr>
                        <w:rPr>
                          <w:rFonts w:ascii="Cambria Math" w:hAnsi="Cambria Math" w:eastAsiaTheme="minorEastAsia" w:cstheme="minorBidi"/>
                          <w:szCs w:val="22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  <m:ctrlPr>
                        <w:rPr>
                          <w:rFonts w:ascii="Cambria Math" w:hAnsi="Cambria Math" w:eastAsiaTheme="minorEastAsia" w:cstheme="minorBidi"/>
                          <w:szCs w:val="22"/>
                        </w:rPr>
                      </m:ctrlPr>
                    </m:sub>
                  </m:sSub>
                  <m:ctrlPr>
                    <w:rPr>
                      <w:rFonts w:ascii="Cambria Math" w:hAnsi="Cambria Math" w:eastAsiaTheme="minorEastAsia" w:cstheme="minorBidi"/>
                      <w:szCs w:val="22"/>
                    </w:rPr>
                  </m:ctrlPr>
                </m:e>
              </m:nary>
              <m:ctrlPr>
                <w:rPr>
                  <w:rFonts w:ascii="Cambria Math" w:hAnsi="Cambria Math" w:eastAsiaTheme="minorEastAsia" w:cstheme="minorBidi"/>
                  <w:szCs w:val="22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/>
            </w:rPr>
            <m:t>）</m:t>
          </m:r>
          <m:r>
            <m:rPr>
              <m:sty m:val="p"/>
            </m:rPr>
            <w:rPr>
              <w:rFonts w:ascii="Cambria Math" w:hAnsi="Cambria Math"/>
            </w:rPr>
            <m:t>×100%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i=1,2,3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…………………(1)</m:t>
          </m:r>
        </m:oMath>
      </m:oMathPara>
    </w:p>
    <w:p>
      <w:pPr>
        <w:rPr>
          <w:rFonts w:ascii="宋体" w:hAnsi="宋体" w:cs="宋体"/>
          <w:color w:val="000000"/>
          <w:kern w:val="0"/>
          <w:szCs w:val="21"/>
        </w:rPr>
      </w:pPr>
    </w:p>
    <w:p>
      <w:pPr>
        <w:pStyle w:val="17"/>
        <w:rPr>
          <w:rFonts w:hint="eastAsia"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式中：</w:t>
      </w:r>
    </w:p>
    <w:p>
      <w:pPr>
        <w:pStyle w:val="17"/>
        <w:rPr>
          <w:rFonts w:hint="eastAsia"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Z</w:t>
      </w:r>
      <w:r>
        <w:rPr>
          <w:rFonts w:hAnsi="宋体" w:cs="宋体"/>
          <w:color w:val="000000"/>
          <w:szCs w:val="21"/>
        </w:rPr>
        <w:t>——</w:t>
      </w:r>
      <w:r>
        <w:rPr>
          <w:rFonts w:hint="eastAsia" w:hAnsi="宋体" w:cs="宋体"/>
          <w:color w:val="000000"/>
          <w:szCs w:val="21"/>
        </w:rPr>
        <w:t>计数准确率（%）</w:t>
      </w:r>
    </w:p>
    <w:p>
      <w:pPr>
        <w:pStyle w:val="17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D——单次取得的鱼苗数量（尾）</w:t>
      </w:r>
    </w:p>
    <w:p>
      <w:pPr>
        <w:pStyle w:val="17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K</w:t>
      </w:r>
      <w:r>
        <w:rPr>
          <w:rFonts w:hAnsi="宋体" w:cs="宋体"/>
          <w:color w:val="000000"/>
          <w:szCs w:val="21"/>
        </w:rPr>
        <w:t>——计数</w:t>
      </w:r>
      <w:r>
        <w:rPr>
          <w:rFonts w:ascii="Times New Roman"/>
        </w:rPr>
        <w:t>器</w:t>
      </w:r>
      <w:r>
        <w:rPr>
          <w:rFonts w:hint="eastAsia" w:hAnsi="宋体" w:cs="宋体"/>
          <w:color w:val="000000"/>
          <w:szCs w:val="21"/>
          <w:lang w:eastAsia="zh-CN"/>
        </w:rPr>
        <w:t>读数</w:t>
      </w:r>
      <w:r>
        <w:rPr>
          <w:rFonts w:hint="eastAsia" w:hAnsi="宋体" w:cs="宋体"/>
          <w:color w:val="000000"/>
          <w:szCs w:val="21"/>
        </w:rPr>
        <w:t>（尾）</w:t>
      </w:r>
    </w:p>
    <w:p>
      <w:pPr>
        <w:pStyle w:val="17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i</w:t>
      </w:r>
      <w:r>
        <w:rPr>
          <w:rFonts w:hAnsi="宋体" w:cs="宋体"/>
          <w:color w:val="000000"/>
          <w:szCs w:val="21"/>
        </w:rPr>
        <w:t>——</w:t>
      </w:r>
      <w:r>
        <w:rPr>
          <w:rFonts w:hint="eastAsia" w:hAnsi="宋体" w:cs="宋体"/>
          <w:color w:val="000000"/>
          <w:szCs w:val="21"/>
        </w:rPr>
        <w:t>测定数量（次）</w:t>
      </w:r>
    </w:p>
    <w:p>
      <w:pPr>
        <w:widowControl/>
        <w:jc w:val="left"/>
      </w:pPr>
    </w:p>
    <w:p>
      <w:pPr>
        <w:widowControl/>
        <w:ind w:firstLine="420" w:firstLineChars="200"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b) 最大计数量 </w:t>
      </w:r>
    </w:p>
    <w:p>
      <w:pPr>
        <w:widowControl/>
        <w:ind w:left="420" w:leftChars="200" w:firstLine="420" w:firstLineChars="200"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在计数准确率符合要求的前提下，取不小于企业明示的最大计数量的鱼苗数，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记录</w:t>
      </w:r>
      <w:r>
        <w:rPr>
          <w:rFonts w:hint="eastAsia" w:ascii="宋体" w:hAnsi="宋体" w:cs="宋体"/>
          <w:color w:val="000000"/>
          <w:kern w:val="0"/>
          <w:szCs w:val="21"/>
        </w:rPr>
        <w:t>通过</w:t>
      </w:r>
      <w:r>
        <w:t>计数器</w:t>
      </w:r>
      <w:r>
        <w:rPr>
          <w:rFonts w:hint="eastAsia" w:ascii="宋体" w:hAnsi="宋体" w:cs="宋体"/>
          <w:color w:val="000000"/>
          <w:kern w:val="0"/>
          <w:szCs w:val="21"/>
        </w:rPr>
        <w:t>的鱼苗数量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及所用时间</w:t>
      </w:r>
      <w:r>
        <w:rPr>
          <w:rFonts w:hint="eastAsia" w:ascii="宋体" w:hAnsi="宋体" w:cs="宋体"/>
          <w:color w:val="000000"/>
          <w:kern w:val="0"/>
          <w:szCs w:val="21"/>
        </w:rPr>
        <w:t>，测量3次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取平均值，按式（2）计算最大计数量。</w:t>
      </w:r>
    </w:p>
    <w:p>
      <w:pPr>
        <w:ind w:firstLine="2940" w:firstLineChars="1400"/>
      </w:pPr>
      <m:oMathPara>
        <m:oMath>
          <m:r>
            <m:rPr>
              <m:sty m:val="p"/>
            </m:rP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hint="eastAsia" w:ascii="Cambria Math" w:hAnsi="Cambria Math"/>
            </w:rPr>
            <m:t>=</m:t>
          </m:r>
          <m:f>
            <m:fPr>
              <m:ctrlPr>
                <w:rPr>
                  <w:rFonts w:hint="eastAsia" w:ascii="Cambria Math" w:hAnsi="Cambria Math"/>
                  <w:b w:val="0"/>
                  <w:i w:val="0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/>
                  <w:lang w:val="en-US" w:eastAsia="zh-CN"/>
                </w:rPr>
                <m:t>1</m:t>
              </m:r>
              <m:ctrlPr>
                <w:rPr>
                  <w:rFonts w:hint="eastAsia" w:ascii="Cambria Math" w:hAnsi="Cambria Math"/>
                  <w:b w:val="0"/>
                  <w:i w:val="0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/>
                  <w:lang w:val="en-US" w:eastAsia="zh-CN"/>
                </w:rPr>
                <m:t>3</m:t>
              </m:r>
              <m:ctrlPr>
                <w:rPr>
                  <w:rFonts w:hint="eastAsia" w:ascii="Cambria Math" w:hAnsi="Cambria Math"/>
                  <w:b w:val="0"/>
                  <w:i w:val="0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/>
              <w:lang w:val="en-US" w:eastAsia="zh-CN"/>
            </w:rPr>
            <m:t>(</m:t>
          </m:r>
          <m:f>
            <m:fPr>
              <m:ctrlPr>
                <w:rPr>
                  <w:rFonts w:ascii="Cambria Math" w:hAnsi="Cambria Math"/>
                  <w:szCs w:val="22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  <m:t>K</m:t>
                  </m:r>
                  <m:ctrl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  <m:t>1</m:t>
                  </m:r>
                  <m:ctrl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</m:ctrlPr>
                </m:sub>
              </m:sSub>
              <m:ctrlPr>
                <w:rPr>
                  <w:rFonts w:ascii="Cambria Math" w:hAnsi="Cambria Math"/>
                  <w:szCs w:val="22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b w:val="0"/>
                      <w:i w:val="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 w:eastAsia="zh-CN"/>
                    </w:rPr>
                    <m:t>1</m:t>
                  </m:r>
                  <m:ctrlPr>
                    <w:rPr>
                      <w:rFonts w:ascii="Cambria Math" w:hAnsi="Cambria Math"/>
                      <w:b w:val="0"/>
                      <w:i w:val="0"/>
                    </w:rPr>
                  </m:ctrlPr>
                </m:sub>
              </m:sSub>
              <m:ctrlPr>
                <w:rPr>
                  <w:rFonts w:ascii="Cambria Math" w:hAnsi="Cambria Math"/>
                  <w:szCs w:val="22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/>
              <w:szCs w:val="22"/>
              <w:lang w:val="en-US" w:eastAsia="zh-CN"/>
            </w:rPr>
            <m:t>+</m:t>
          </m:r>
          <m:f>
            <m:fPr>
              <m:ctrlPr>
                <w:rPr>
                  <w:rFonts w:hint="default" w:ascii="Cambria Math" w:hAnsi="Cambria Math"/>
                  <w:i w:val="0"/>
                  <w:szCs w:val="22"/>
                  <w:lang w:val="en-US" w:eastAsia="zh-C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/>
                      <w:i w:val="0"/>
                      <w:szCs w:val="2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  <m:t>K</m:t>
                  </m:r>
                  <m:ctrlPr>
                    <w:rPr>
                      <w:rFonts w:hint="default" w:ascii="Cambria Math" w:hAnsi="Cambria Math"/>
                      <w:i w:val="0"/>
                      <w:szCs w:val="2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 w:val="0"/>
                      <w:szCs w:val="22"/>
                      <w:lang w:val="en-US" w:eastAsia="zh-CN"/>
                    </w:rPr>
                  </m:ctrlPr>
                </m:sub>
              </m:sSub>
              <m:ctrlPr>
                <w:rPr>
                  <w:rFonts w:hint="default" w:ascii="Cambria Math" w:hAnsi="Cambria Math"/>
                  <w:i w:val="0"/>
                  <w:szCs w:val="22"/>
                  <w:lang w:val="en-US" w:eastAsia="zh-C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/>
                      <w:i w:val="0"/>
                      <w:szCs w:val="2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  <m:t>t</m:t>
                  </m:r>
                  <m:ctrlPr>
                    <w:rPr>
                      <w:rFonts w:hint="default" w:ascii="Cambria Math" w:hAnsi="Cambria Math"/>
                      <w:i w:val="0"/>
                      <w:szCs w:val="2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 w:val="0"/>
                      <w:szCs w:val="22"/>
                      <w:lang w:val="en-US" w:eastAsia="zh-CN"/>
                    </w:rPr>
                  </m:ctrlPr>
                </m:sub>
              </m:sSub>
              <m:ctrlPr>
                <w:rPr>
                  <w:rFonts w:hint="default" w:ascii="Cambria Math" w:hAnsi="Cambria Math"/>
                  <w:i w:val="0"/>
                  <w:szCs w:val="22"/>
                  <w:lang w:val="en-US" w:eastAsia="zh-C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/>
              <w:szCs w:val="22"/>
              <w:lang w:val="en-US" w:eastAsia="zh-CN"/>
            </w:rPr>
            <m:t>+</m:t>
          </m:r>
          <m:f>
            <m:fPr>
              <m:ctrlPr>
                <w:rPr>
                  <w:rFonts w:hint="default" w:ascii="Cambria Math" w:hAnsi="Cambria Math"/>
                  <w:i w:val="0"/>
                  <w:szCs w:val="22"/>
                  <w:lang w:val="en-US" w:eastAsia="zh-C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/>
                      <w:i w:val="0"/>
                      <w:szCs w:val="2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  <m:t>K</m:t>
                  </m:r>
                  <m:ctrlPr>
                    <w:rPr>
                      <w:rFonts w:hint="default" w:ascii="Cambria Math" w:hAnsi="Cambria Math"/>
                      <w:i w:val="0"/>
                      <w:szCs w:val="2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 w:val="0"/>
                      <w:szCs w:val="22"/>
                      <w:lang w:val="en-US" w:eastAsia="zh-CN"/>
                    </w:rPr>
                  </m:ctrlPr>
                </m:sub>
              </m:sSub>
              <m:ctrlPr>
                <w:rPr>
                  <w:rFonts w:hint="default" w:ascii="Cambria Math" w:hAnsi="Cambria Math"/>
                  <w:i w:val="0"/>
                  <w:szCs w:val="22"/>
                  <w:lang w:val="en-US" w:eastAsia="zh-C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/>
                      <w:i w:val="0"/>
                      <w:szCs w:val="2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  <m:t>t</m:t>
                  </m:r>
                  <m:ctrlPr>
                    <w:rPr>
                      <w:rFonts w:hint="default" w:ascii="Cambria Math" w:hAnsi="Cambria Math"/>
                      <w:i w:val="0"/>
                      <w:szCs w:val="2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Cs w:val="22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 w:val="0"/>
                      <w:szCs w:val="22"/>
                      <w:lang w:val="en-US" w:eastAsia="zh-CN"/>
                    </w:rPr>
                  </m:ctrlPr>
                </m:sub>
              </m:sSub>
              <m:ctrlPr>
                <w:rPr>
                  <w:rFonts w:hint="default" w:ascii="Cambria Math" w:hAnsi="Cambria Math"/>
                  <w:i w:val="0"/>
                  <w:szCs w:val="22"/>
                  <w:lang w:val="en-US" w:eastAsia="zh-C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/>
              <w:szCs w:val="22"/>
              <w:lang w:val="en-US" w:eastAsia="zh-CN"/>
            </w:rPr>
            <m:t>)</m:t>
          </m:r>
          <m:r>
            <m:rPr>
              <m:sty m:val="p"/>
            </m:rPr>
            <w:rPr>
              <w:rFonts w:ascii="Cambria Math" w:hAnsi="Cambria Math"/>
            </w:rPr>
            <m:t>……………………</m:t>
          </m:r>
          <m:r>
            <m:rPr>
              <m:sty m:val="p"/>
            </m:rPr>
            <w:rPr>
              <w:rFonts w:hint="eastAsia" w:ascii="Cambria Math" w:hAnsi="Cambria Math"/>
            </w:rPr>
            <m:t>（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hint="eastAsia" w:ascii="Cambria Math" w:hAnsi="Cambria Math"/>
            </w:rPr>
            <m:t>）</m:t>
          </m:r>
        </m:oMath>
      </m:oMathPara>
    </w:p>
    <w:p>
      <w:pPr>
        <w:pStyle w:val="17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式中：</w:t>
      </w:r>
    </w:p>
    <w:p>
      <w:pPr>
        <w:pStyle w:val="17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N</w:t>
      </w:r>
      <w:r>
        <w:rPr>
          <w:rFonts w:hAnsi="宋体" w:cs="宋体"/>
          <w:color w:val="000000"/>
          <w:szCs w:val="21"/>
        </w:rPr>
        <w:t>——</w:t>
      </w:r>
      <w:r>
        <w:rPr>
          <w:rFonts w:hint="eastAsia" w:hAnsi="宋体" w:cs="宋体"/>
          <w:color w:val="000000"/>
          <w:szCs w:val="21"/>
        </w:rPr>
        <w:t>最大计数量（尾）</w:t>
      </w:r>
    </w:p>
    <w:p>
      <w:pPr>
        <w:pStyle w:val="17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K</w:t>
      </w:r>
      <w:r>
        <w:rPr>
          <w:rFonts w:hAnsi="宋体" w:cs="宋体"/>
          <w:color w:val="000000"/>
          <w:szCs w:val="21"/>
        </w:rPr>
        <w:t>——计数</w:t>
      </w:r>
      <w:r>
        <w:rPr>
          <w:rFonts w:ascii="Times New Roman"/>
        </w:rPr>
        <w:t>器</w:t>
      </w:r>
      <w:r>
        <w:rPr>
          <w:rFonts w:hint="eastAsia" w:hAnsi="宋体" w:cs="宋体"/>
          <w:color w:val="000000"/>
          <w:szCs w:val="21"/>
          <w:lang w:eastAsia="zh-CN"/>
        </w:rPr>
        <w:t>读数</w:t>
      </w:r>
      <w:r>
        <w:rPr>
          <w:rFonts w:hint="eastAsia" w:hAnsi="宋体" w:cs="宋体"/>
          <w:color w:val="000000"/>
          <w:szCs w:val="21"/>
        </w:rPr>
        <w:t>（尾）</w:t>
      </w:r>
    </w:p>
    <w:p>
      <w:pPr>
        <w:pStyle w:val="17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  <w:lang w:val="en-US" w:eastAsia="zh-CN"/>
        </w:rPr>
        <w:t>t</w:t>
      </w:r>
      <w:r>
        <w:rPr>
          <w:rFonts w:hAnsi="宋体" w:cs="宋体"/>
          <w:color w:val="000000"/>
          <w:szCs w:val="21"/>
        </w:rPr>
        <w:t>——</w:t>
      </w:r>
      <w:r>
        <w:rPr>
          <w:rFonts w:hint="eastAsia" w:hAnsi="宋体" w:cs="宋体"/>
          <w:color w:val="000000"/>
          <w:szCs w:val="21"/>
        </w:rPr>
        <w:t>测定</w:t>
      </w:r>
      <w:r>
        <w:rPr>
          <w:rFonts w:hint="eastAsia" w:hAnsi="宋体" w:cs="宋体"/>
          <w:color w:val="000000"/>
          <w:szCs w:val="21"/>
          <w:lang w:eastAsia="zh-CN"/>
        </w:rPr>
        <w:t>时间</w:t>
      </w:r>
      <w:r>
        <w:rPr>
          <w:rFonts w:hint="eastAsia" w:hAnsi="宋体" w:cs="宋体"/>
          <w:color w:val="000000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Cs w:val="21"/>
        </w:rPr>
        <w:t>min</w:t>
      </w:r>
      <w:r>
        <w:rPr>
          <w:rFonts w:hint="eastAsia" w:hAnsi="宋体" w:cs="宋体"/>
          <w:color w:val="000000"/>
          <w:szCs w:val="21"/>
        </w:rPr>
        <w:t>）</w:t>
      </w:r>
    </w:p>
    <w:p>
      <w:pPr>
        <w:widowControl/>
        <w:numPr>
          <w:ilvl w:val="0"/>
          <w:numId w:val="0"/>
        </w:numPr>
        <w:ind w:left="420" w:leftChars="0"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ind w:left="420" w:leftChars="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c)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伤苗率 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取不小于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Cs w:val="21"/>
        </w:rPr>
        <w:t>00尾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的</w:t>
      </w:r>
      <w:r>
        <w:rPr>
          <w:rFonts w:hint="eastAsia" w:ascii="宋体" w:hAnsi="宋体" w:cs="宋体"/>
          <w:color w:val="000000"/>
          <w:kern w:val="0"/>
          <w:szCs w:val="21"/>
        </w:rPr>
        <w:t>鱼苗，通过计数</w:t>
      </w:r>
      <w:r>
        <w:t>器</w:t>
      </w:r>
      <w:r>
        <w:rPr>
          <w:rFonts w:hint="eastAsia"/>
          <w:lang w:eastAsia="zh-CN"/>
        </w:rPr>
        <w:t>进行试验测定</w:t>
      </w:r>
      <w:r>
        <w:rPr>
          <w:rFonts w:hint="eastAsia" w:ascii="宋体" w:hAnsi="宋体" w:cs="宋体"/>
          <w:color w:val="000000"/>
          <w:kern w:val="0"/>
          <w:szCs w:val="21"/>
        </w:rPr>
        <w:t>后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静置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时间</w:t>
      </w:r>
      <w:r>
        <w:rPr>
          <w:rFonts w:hint="eastAsia" w:ascii="宋体" w:hAnsi="宋体" w:cs="宋体"/>
          <w:color w:val="000000"/>
          <w:kern w:val="0"/>
          <w:szCs w:val="21"/>
        </w:rPr>
        <w:t>不小于10min，统计鱼苗死亡、损伤的总数。测定3次，按式（3）计算伤苗率。</w:t>
      </w:r>
    </w:p>
    <w:p>
      <w:pPr>
        <w:ind w:left="2940" w:hanging="2940" w:hangingChars="1400"/>
      </w:pPr>
      <w:r>
        <w:rPr>
          <w:rFonts w:ascii="Cambria Math" w:hAnsi="Cambria Math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S</m:t>
        </m:r>
        <m:r>
          <m:rPr>
            <m:sty m:val="p"/>
          </m:rPr>
          <w:rPr>
            <w:rFonts w:hint="eastAsia" w:ascii="Cambria Math" w:hAnsi="Cambria Math"/>
          </w:rPr>
          <m:t>=</m:t>
        </m:r>
        <m:f>
          <m:fPr>
            <m:ctrlPr>
              <w:rPr>
                <w:rFonts w:ascii="Cambria Math" w:hAnsi="Cambria Math"/>
                <w:szCs w:val="2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Cs w:val="22"/>
                  </w:rPr>
                </m:ctrlPr>
              </m:naryPr>
              <m:sub>
                <m:ctrlPr>
                  <w:rPr>
                    <w:rFonts w:ascii="Cambria Math" w:hAnsi="Cambria Math"/>
                    <w:szCs w:val="22"/>
                  </w:rPr>
                </m:ctrlPr>
              </m:sub>
              <m:sup>
                <m:ctrlPr>
                  <w:rPr>
                    <w:rFonts w:ascii="Cambria Math" w:hAnsi="Cambria Math"/>
                    <w:szCs w:val="22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Cs w:val="22"/>
                        <w:lang w:val="en-US" w:eastAsia="zh-CN"/>
                      </w:rPr>
                      <m:t>A</m:t>
                    </m:r>
                    <m:ctrlPr>
                      <w:rPr>
                        <w:rFonts w:ascii="Cambria Math" w:hAnsi="Cambria Math"/>
                        <w:szCs w:val="22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szCs w:val="22"/>
                      </w:rPr>
                    </m:ctrlPr>
                  </m:sub>
                </m:sSub>
                <m:ctrlPr>
                  <w:rPr>
                    <w:rFonts w:ascii="Cambria Math" w:hAnsi="Cambria Math"/>
                    <w:szCs w:val="22"/>
                  </w:rPr>
                </m:ctrlPr>
              </m:e>
            </m:nary>
            <m:ctrlPr>
              <w:rPr>
                <w:rFonts w:ascii="Cambria Math" w:hAnsi="Cambria Math"/>
                <w:szCs w:val="22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Cs w:val="22"/>
                  </w:rPr>
                </m:ctrlPr>
              </m:naryPr>
              <m:sub>
                <m:ctrlPr>
                  <w:rPr>
                    <w:rFonts w:ascii="Cambria Math" w:hAnsi="Cambria Math"/>
                    <w:szCs w:val="22"/>
                  </w:rPr>
                </m:ctrlPr>
              </m:sub>
              <m:sup>
                <m:ctrlPr>
                  <w:rPr>
                    <w:rFonts w:ascii="Cambria Math" w:hAnsi="Cambria Math"/>
                    <w:szCs w:val="22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Cs w:val="22"/>
                        <w:lang w:val="en-US" w:eastAsia="zh-CN"/>
                      </w:rPr>
                      <m:t>B</m:t>
                    </m:r>
                    <m:ctrlPr>
                      <w:rPr>
                        <w:rFonts w:ascii="Cambria Math" w:hAnsi="Cambria Math"/>
                        <w:szCs w:val="22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szCs w:val="22"/>
                      </w:rPr>
                    </m:ctrlPr>
                  </m:sub>
                </m:sSub>
                <m:ctrlPr>
                  <w:rPr>
                    <w:rFonts w:ascii="Cambria Math" w:hAnsi="Cambria Math"/>
                    <w:szCs w:val="22"/>
                  </w:rPr>
                </m:ctrlPr>
              </m:e>
            </m:nary>
            <m:ctrlPr>
              <w:rPr>
                <w:rFonts w:ascii="Cambria Math" w:hAnsi="Cambria Math"/>
                <w:szCs w:val="22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×100%</m:t>
        </m:r>
        <m:d>
          <m:dPr>
            <m:begChr m:val="（"/>
            <m:endChr m:val="）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>i=</m:t>
            </m:r>
            <m:r>
              <m:rPr>
                <m:sty m:val="p"/>
              </m:rPr>
              <w:rPr>
                <w:rFonts w:ascii="Cambria Math" w:hAnsi="Cambria Math"/>
              </w:rPr>
              <m:t>1,2,3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…………………</m:t>
        </m:r>
        <m:r>
          <m:rPr>
            <m:sty m:val="p"/>
          </m:rPr>
          <w:rPr>
            <w:rFonts w:hint="eastAsia" w:ascii="Cambria Math" w:hAnsi="Cambria Math"/>
          </w:rPr>
          <m:t>（</m:t>
        </m:r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hint="eastAsia" w:ascii="Cambria Math" w:hAnsi="Cambria Math"/>
          </w:rPr>
          <m:t>）</m:t>
        </m:r>
      </m:oMath>
      <w:r>
        <w:fldChar w:fldCharType="begin"/>
      </w:r>
      <w: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 xml:space="preserve">W</m:t>
        </m:r>
        <m:r>
          <m:rPr>
            <m:sty m:val="p"/>
          </m:rPr>
          <w:rPr>
            <w:rFonts w:hint="eastAsia" w:ascii="Cambria Math" w:hAnsi="Cambria Math"/>
          </w:rPr>
          <m:t xml:space="preserve">=</m:t>
        </m:r>
        <m:f>
          <m:fPr>
            <m:ctrlPr>
              <w:rPr>
                <w:rFonts w:ascii="Cambria Math" w:hAnsi="Cambria Math"/>
                <w:szCs w:val="2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Cs w:val="22"/>
                  </w:rPr>
                </m:ctrlPr>
              </m:naryPr>
              <m:sub>
                <m:ctrlPr>
                  <w:rPr>
                    <w:rFonts w:ascii="Cambria Math" w:hAnsi="Cambria Math"/>
                    <w:szCs w:val="22"/>
                  </w:rPr>
                </m:ctrlPr>
              </m:sub>
              <m:sup>
                <m:ctrlPr>
                  <w:rPr>
                    <w:rFonts w:ascii="Cambria Math" w:hAnsi="Cambria Math"/>
                    <w:szCs w:val="22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x</m:t>
                    </m:r>
                    <m:ctrlPr>
                      <w:rPr>
                        <w:rFonts w:ascii="Cambria Math" w:hAnsi="Cambria Math"/>
                        <w:szCs w:val="22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i</m:t>
                    </m:r>
                    <m:ctrlPr>
                      <w:rPr>
                        <w:rFonts w:ascii="Cambria Math" w:hAnsi="Cambria Math"/>
                        <w:szCs w:val="22"/>
                      </w:rPr>
                    </m:ctrlPr>
                  </m:sub>
                </m:sSub>
                <m:ctrlPr>
                  <w:rPr>
                    <w:rFonts w:ascii="Cambria Math" w:hAnsi="Cambria Math"/>
                    <w:szCs w:val="22"/>
                  </w:rPr>
                </m:ctrlPr>
              </m:e>
            </m:nary>
            <m:ctrlPr>
              <w:rPr>
                <w:rFonts w:ascii="Cambria Math" w:hAnsi="Cambria Math"/>
                <w:szCs w:val="2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900</m:t>
            </m:r>
            <m:ctrlPr>
              <w:rPr>
                <w:rFonts w:ascii="Cambria Math" w:hAnsi="Cambria Math"/>
                <w:szCs w:val="22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×100%</m:t>
        </m:r>
        <m:d>
          <m:dPr>
            <m:begChr m:val="（"/>
            <m:endChr m:val="）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i</m:t>
            </m:r>
            <m:r>
              <m:rPr>
                <m:sty m:val="p"/>
              </m:rPr>
              <w:rPr>
                <w:rFonts w:hint="eastAsia" w:ascii="Cambria Math" w:hAnsi="Cambria Math"/>
              </w:rPr>
              <m:t xml:space="preserve">=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1,2,3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 xml:space="preserve">……………………</m:t>
        </m:r>
        <m:r>
          <m:rPr>
            <m:sty m:val="p"/>
          </m:rPr>
          <w:rPr>
            <w:rFonts w:hint="eastAsia" w:ascii="Cambria Math" w:hAnsi="Cambria Math"/>
          </w:rPr>
          <m:t xml:space="preserve">（</m:t>
        </m:r>
        <m:r>
          <m:rPr>
            <m:sty m:val="p"/>
          </m:rPr>
          <w:rPr>
            <w:rFonts w:ascii="Cambria Math" w:hAnsi="Cambria Math"/>
          </w:rPr>
          <m:t xml:space="preserve">3</m:t>
        </m:r>
        <m:r>
          <m:rPr>
            <m:sty m:val="p"/>
          </m:rPr>
          <w:rPr>
            <w:rFonts w:hint="eastAsia" w:ascii="Cambria Math" w:hAnsi="Cambria Math"/>
          </w:rPr>
          <m:t xml:space="preserve">）</m:t>
        </m:r>
      </m:oMath>
      <w:r>
        <w:fldChar w:fldCharType="end"/>
      </w:r>
    </w:p>
    <w:p>
      <w:pPr>
        <w:pStyle w:val="17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式中：</w:t>
      </w:r>
    </w:p>
    <w:p>
      <w:pPr>
        <w:pStyle w:val="17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S</w:t>
      </w:r>
      <w:r>
        <w:rPr>
          <w:rFonts w:hAnsi="宋体" w:cs="宋体"/>
          <w:color w:val="000000"/>
          <w:szCs w:val="21"/>
        </w:rPr>
        <w:t>——</w:t>
      </w:r>
      <w:r>
        <w:rPr>
          <w:rFonts w:hint="eastAsia" w:hAnsi="宋体" w:cs="宋体"/>
          <w:color w:val="000000"/>
          <w:szCs w:val="21"/>
        </w:rPr>
        <w:t>伤苗率（%）</w:t>
      </w:r>
    </w:p>
    <w:p>
      <w:pPr>
        <w:pStyle w:val="17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A</w:t>
      </w:r>
      <w:r>
        <w:rPr>
          <w:rFonts w:hAnsi="宋体" w:cs="宋体"/>
          <w:color w:val="000000"/>
          <w:szCs w:val="21"/>
        </w:rPr>
        <w:t>——</w:t>
      </w:r>
      <w:r>
        <w:rPr>
          <w:rFonts w:hint="eastAsia" w:hAnsi="宋体" w:cs="宋体"/>
          <w:color w:val="000000"/>
          <w:szCs w:val="21"/>
        </w:rPr>
        <w:t>鱼苗</w:t>
      </w:r>
      <w:r>
        <w:rPr>
          <w:rFonts w:hAnsi="宋体" w:cs="宋体"/>
          <w:color w:val="000000"/>
          <w:szCs w:val="21"/>
        </w:rPr>
        <w:t>死亡</w:t>
      </w:r>
      <w:r>
        <w:rPr>
          <w:rFonts w:hint="eastAsia" w:hAnsi="宋体" w:cs="宋体"/>
          <w:color w:val="000000"/>
          <w:szCs w:val="21"/>
        </w:rPr>
        <w:t>、</w:t>
      </w:r>
      <w:r>
        <w:rPr>
          <w:rFonts w:hAnsi="宋体" w:cs="宋体"/>
          <w:color w:val="000000"/>
          <w:szCs w:val="21"/>
        </w:rPr>
        <w:t>损伤的</w:t>
      </w:r>
      <w:r>
        <w:rPr>
          <w:rFonts w:hint="eastAsia" w:hAnsi="宋体" w:cs="宋体"/>
          <w:color w:val="000000"/>
          <w:szCs w:val="21"/>
        </w:rPr>
        <w:t>数</w:t>
      </w:r>
      <w:r>
        <w:rPr>
          <w:rFonts w:hint="eastAsia" w:hAnsi="宋体" w:cs="宋体"/>
          <w:color w:val="000000"/>
          <w:szCs w:val="21"/>
          <w:lang w:eastAsia="zh-CN"/>
        </w:rPr>
        <w:t>量</w:t>
      </w:r>
      <w:bookmarkStart w:id="63" w:name="_GoBack"/>
      <w:bookmarkEnd w:id="63"/>
      <w:r>
        <w:rPr>
          <w:rFonts w:hint="eastAsia" w:hAnsi="宋体" w:cs="宋体"/>
          <w:color w:val="000000"/>
          <w:szCs w:val="21"/>
        </w:rPr>
        <w:t>（尾）</w:t>
      </w:r>
    </w:p>
    <w:p>
      <w:pPr>
        <w:pStyle w:val="17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B</w:t>
      </w:r>
      <w:r>
        <w:rPr>
          <w:rFonts w:hAnsi="宋体" w:cs="宋体"/>
          <w:color w:val="000000"/>
          <w:szCs w:val="21"/>
        </w:rPr>
        <w:t>——</w:t>
      </w:r>
      <w:r>
        <w:rPr>
          <w:rFonts w:hint="eastAsia" w:hAnsi="宋体" w:cs="宋体"/>
          <w:color w:val="000000"/>
          <w:szCs w:val="21"/>
        </w:rPr>
        <w:t>取样</w:t>
      </w:r>
      <w:r>
        <w:rPr>
          <w:rFonts w:hint="eastAsia" w:hAnsi="宋体" w:cs="宋体"/>
          <w:color w:val="000000"/>
          <w:szCs w:val="21"/>
          <w:lang w:eastAsia="zh-CN"/>
        </w:rPr>
        <w:t>的</w:t>
      </w:r>
      <w:r>
        <w:rPr>
          <w:rFonts w:hint="eastAsia" w:hAnsi="宋体" w:cs="宋体"/>
          <w:color w:val="000000"/>
          <w:szCs w:val="21"/>
        </w:rPr>
        <w:t>鱼苗数（尾）</w:t>
      </w:r>
    </w:p>
    <w:p>
      <w:pPr>
        <w:pStyle w:val="17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i</w:t>
      </w:r>
      <w:r>
        <w:rPr>
          <w:rFonts w:hAnsi="宋体" w:cs="宋体"/>
          <w:color w:val="000000"/>
          <w:szCs w:val="21"/>
        </w:rPr>
        <w:t>——</w:t>
      </w:r>
      <w:r>
        <w:rPr>
          <w:rFonts w:hint="eastAsia" w:hAnsi="宋体" w:cs="宋体"/>
          <w:color w:val="000000"/>
          <w:szCs w:val="21"/>
        </w:rPr>
        <w:t>测定数量（次）</w:t>
      </w:r>
    </w:p>
    <w:p>
      <w:pPr>
        <w:widowControl/>
        <w:jc w:val="left"/>
      </w:pPr>
    </w:p>
    <w:p>
      <w:pPr>
        <w:pStyle w:val="53"/>
        <w:numPr>
          <w:ilvl w:val="0"/>
          <w:numId w:val="0"/>
        </w:numPr>
        <w:spacing w:before="156" w:after="156"/>
        <w:rPr>
          <w:rFonts w:ascii="Times New Roman"/>
          <w:szCs w:val="20"/>
        </w:rPr>
      </w:pPr>
      <w:r>
        <w:rPr>
          <w:rFonts w:ascii="Times New Roman"/>
        </w:rPr>
        <w:t xml:space="preserve">5.4.3  </w:t>
      </w:r>
      <w:r>
        <w:rPr>
          <w:rFonts w:ascii="Times New Roman"/>
          <w:szCs w:val="20"/>
        </w:rPr>
        <w:t>判定规则</w:t>
      </w:r>
    </w:p>
    <w:p>
      <w:pPr>
        <w:pStyle w:val="52"/>
        <w:numPr>
          <w:ilvl w:val="0"/>
          <w:numId w:val="0"/>
        </w:numPr>
        <w:spacing w:before="156" w:after="156"/>
        <w:ind w:firstLine="420"/>
        <w:rPr>
          <w:rFonts w:ascii="Times New Roman" w:eastAsia="宋体"/>
          <w:szCs w:val="20"/>
          <w:lang w:val="en-US"/>
        </w:rPr>
      </w:pPr>
      <w:r>
        <w:rPr>
          <w:rFonts w:ascii="Times New Roman" w:eastAsia="宋体"/>
          <w:szCs w:val="20"/>
          <w:lang w:val="en-US"/>
        </w:rPr>
        <w:t>性能试验结果满足表</w:t>
      </w:r>
      <w:r>
        <w:rPr>
          <w:rFonts w:hint="eastAsia" w:ascii="Times New Roman" w:eastAsia="宋体"/>
          <w:szCs w:val="20"/>
          <w:lang w:val="en-US"/>
        </w:rPr>
        <w:t>3中</w:t>
      </w:r>
      <w:r>
        <w:rPr>
          <w:rFonts w:ascii="Times New Roman" w:eastAsia="宋体"/>
          <w:szCs w:val="20"/>
          <w:lang w:val="en-US"/>
        </w:rPr>
        <w:t>适用地区性能试验要求时，性能试验结论为符合大纲要求；否则，性能试验结论为不符合大纲要求。</w:t>
      </w:r>
    </w:p>
    <w:p>
      <w:pPr>
        <w:pStyle w:val="54"/>
        <w:numPr>
          <w:ilvl w:val="0"/>
          <w:numId w:val="0"/>
        </w:numPr>
        <w:spacing w:before="156" w:after="156"/>
        <w:rPr>
          <w:rFonts w:ascii="Times New Roman"/>
          <w:szCs w:val="20"/>
        </w:rPr>
      </w:pPr>
      <w:r>
        <w:rPr>
          <w:rFonts w:ascii="Times New Roman"/>
          <w:szCs w:val="20"/>
        </w:rPr>
        <w:t>5.5  综合判定规则</w:t>
      </w:r>
    </w:p>
    <w:p>
      <w:pPr>
        <w:pStyle w:val="53"/>
        <w:numPr>
          <w:ilvl w:val="0"/>
          <w:numId w:val="0"/>
        </w:numPr>
        <w:spacing w:before="156" w:after="156"/>
        <w:rPr>
          <w:rFonts w:ascii="Times New Roman" w:eastAsia="宋体"/>
          <w:szCs w:val="20"/>
        </w:rPr>
      </w:pPr>
      <w:r>
        <w:rPr>
          <w:rFonts w:ascii="Times New Roman"/>
          <w:szCs w:val="20"/>
        </w:rPr>
        <w:t xml:space="preserve">5.5.1  </w:t>
      </w:r>
      <w:r>
        <w:rPr>
          <w:rFonts w:ascii="Times New Roman" w:eastAsia="宋体"/>
          <w:szCs w:val="20"/>
        </w:rPr>
        <w:t>产品一致性检查、创新性评价、安全性检查、适用地区性能试验为一级指标，其包含的各检查项目为二级指标。指标分级与要求见表</w:t>
      </w:r>
      <w:r>
        <w:rPr>
          <w:rFonts w:hint="eastAsia" w:ascii="Times New Roman" w:eastAsia="宋体"/>
          <w:szCs w:val="20"/>
        </w:rPr>
        <w:t>3</w:t>
      </w:r>
      <w:r>
        <w:rPr>
          <w:rFonts w:ascii="Times New Roman" w:eastAsia="宋体"/>
          <w:szCs w:val="20"/>
        </w:rPr>
        <w:t>。</w:t>
      </w:r>
    </w:p>
    <w:p>
      <w:pPr>
        <w:pStyle w:val="40"/>
        <w:spacing w:before="156" w:after="156"/>
        <w:rPr>
          <w:rFonts w:ascii="Times New Roman"/>
        </w:rPr>
      </w:pPr>
      <w:r>
        <w:rPr>
          <w:rFonts w:ascii="Times New Roman"/>
        </w:rPr>
        <w:t>表</w:t>
      </w:r>
      <w:r>
        <w:rPr>
          <w:rFonts w:hint="eastAsia" w:ascii="Times New Roman"/>
        </w:rPr>
        <w:t>3</w:t>
      </w:r>
      <w:r>
        <w:rPr>
          <w:rFonts w:ascii="Times New Roman"/>
        </w:rPr>
        <w:t>综合判定表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23"/>
        <w:gridCol w:w="676"/>
        <w:gridCol w:w="1034"/>
        <w:gridCol w:w="1273"/>
        <w:gridCol w:w="909"/>
        <w:gridCol w:w="3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" w:hRule="atLeast"/>
        </w:trPr>
        <w:tc>
          <w:tcPr>
            <w:tcW w:w="1223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一级指标</w:t>
            </w:r>
          </w:p>
        </w:tc>
        <w:tc>
          <w:tcPr>
            <w:tcW w:w="7665" w:type="dxa"/>
            <w:gridSpan w:val="5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</w:trPr>
        <w:tc>
          <w:tcPr>
            <w:tcW w:w="1223" w:type="dxa"/>
            <w:vMerge w:val="continue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序号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项目</w:t>
            </w:r>
          </w:p>
        </w:tc>
        <w:tc>
          <w:tcPr>
            <w:tcW w:w="90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单位</w:t>
            </w:r>
          </w:p>
        </w:tc>
        <w:tc>
          <w:tcPr>
            <w:tcW w:w="3773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" w:hRule="atLeast"/>
        </w:trPr>
        <w:tc>
          <w:tcPr>
            <w:tcW w:w="1223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一致性检查</w:t>
            </w:r>
          </w:p>
        </w:tc>
        <w:tc>
          <w:tcPr>
            <w:tcW w:w="67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见表</w:t>
            </w:r>
            <w:r>
              <w:rPr>
                <w:rFonts w:hint="eastAsia" w:ascii="Times New Roman"/>
                <w:sz w:val="18"/>
                <w:szCs w:val="18"/>
              </w:rPr>
              <w:t>3</w:t>
            </w:r>
          </w:p>
        </w:tc>
        <w:tc>
          <w:tcPr>
            <w:tcW w:w="909" w:type="dxa"/>
            <w:vAlign w:val="center"/>
          </w:tcPr>
          <w:p>
            <w:pPr>
              <w:pStyle w:val="14"/>
              <w:snapToGrid/>
              <w:jc w:val="center"/>
              <w:rPr>
                <w:kern w:val="0"/>
                <w:lang w:val="zh-CN"/>
              </w:rPr>
            </w:pPr>
            <w:r>
              <w:rPr>
                <w:kern w:val="0"/>
                <w:lang w:val="zh-CN"/>
              </w:rPr>
              <w:t>/</w:t>
            </w:r>
          </w:p>
        </w:tc>
        <w:tc>
          <w:tcPr>
            <w:tcW w:w="3773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1223" w:type="dxa"/>
            <w:vAlign w:val="center"/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创新性评价</w:t>
            </w:r>
          </w:p>
        </w:tc>
        <w:tc>
          <w:tcPr>
            <w:tcW w:w="676" w:type="dxa"/>
            <w:vAlign w:val="center"/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pStyle w:val="17"/>
              <w:widowControl w:val="0"/>
              <w:ind w:left="-107" w:leftChars="-51" w:right="-107" w:rightChars="-51" w:firstLine="90" w:firstLineChars="5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见5.2.2</w:t>
            </w:r>
          </w:p>
        </w:tc>
        <w:tc>
          <w:tcPr>
            <w:tcW w:w="909" w:type="dxa"/>
            <w:vAlign w:val="center"/>
          </w:tcPr>
          <w:p>
            <w:pPr>
              <w:pStyle w:val="17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  <w:tc>
          <w:tcPr>
            <w:tcW w:w="3773" w:type="dxa"/>
            <w:vAlign w:val="center"/>
          </w:tcPr>
          <w:p>
            <w:pPr>
              <w:pStyle w:val="17"/>
              <w:ind w:left="-107" w:leftChars="-51" w:right="-57" w:rightChars="-27" w:firstLine="90" w:firstLineChars="5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</w:trPr>
        <w:tc>
          <w:tcPr>
            <w:tcW w:w="1223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安全性检查</w:t>
            </w:r>
          </w:p>
        </w:tc>
        <w:tc>
          <w:tcPr>
            <w:tcW w:w="67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307" w:type="dxa"/>
            <w:gridSpan w:val="2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安全防护</w:t>
            </w:r>
          </w:p>
        </w:tc>
        <w:tc>
          <w:tcPr>
            <w:tcW w:w="90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  <w:tc>
          <w:tcPr>
            <w:tcW w:w="3773" w:type="dxa"/>
            <w:vAlign w:val="center"/>
          </w:tcPr>
          <w:p>
            <w:pPr>
              <w:pStyle w:val="17"/>
              <w:ind w:leftChars="-136" w:hanging="286" w:hangingChars="1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符合本大纲第5.3.1的要求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</w:trPr>
        <w:tc>
          <w:tcPr>
            <w:tcW w:w="1223" w:type="dxa"/>
            <w:vMerge w:val="continue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安全信息</w:t>
            </w:r>
          </w:p>
        </w:tc>
        <w:tc>
          <w:tcPr>
            <w:tcW w:w="909" w:type="dxa"/>
            <w:vAlign w:val="center"/>
          </w:tcPr>
          <w:p>
            <w:pPr>
              <w:pStyle w:val="14"/>
              <w:snapToGrid/>
              <w:jc w:val="center"/>
              <w:rPr>
                <w:kern w:val="0"/>
                <w:lang w:val="zh-CN"/>
              </w:rPr>
            </w:pPr>
            <w:r>
              <w:rPr>
                <w:kern w:val="0"/>
                <w:lang w:val="zh-CN"/>
              </w:rPr>
              <w:t>/</w:t>
            </w:r>
          </w:p>
        </w:tc>
        <w:tc>
          <w:tcPr>
            <w:tcW w:w="3773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符合本大纲第5.3.2的要求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1223" w:type="dxa"/>
            <w:vMerge w:val="continue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安全性能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outlineLvl w:val="3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噪声</w:t>
            </w:r>
          </w:p>
        </w:tc>
        <w:tc>
          <w:tcPr>
            <w:tcW w:w="90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dB（A）</w:t>
            </w:r>
          </w:p>
        </w:tc>
        <w:tc>
          <w:tcPr>
            <w:tcW w:w="3773" w:type="dxa"/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≤</w:t>
            </w:r>
            <w:r>
              <w:rPr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" w:hRule="atLeast"/>
        </w:trPr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适用地区性能试验</w:t>
            </w:r>
          </w:p>
        </w:tc>
        <w:tc>
          <w:tcPr>
            <w:tcW w:w="67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最大计数量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尾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min</w:t>
            </w:r>
          </w:p>
        </w:tc>
        <w:tc>
          <w:tcPr>
            <w:tcW w:w="3773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≥企业明示值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" w:hRule="atLeast"/>
        </w:trPr>
        <w:tc>
          <w:tcPr>
            <w:tcW w:w="1223" w:type="dxa"/>
            <w:vMerge w:val="continue"/>
            <w:vAlign w:val="center"/>
          </w:tcPr>
          <w:p>
            <w:pPr>
              <w:pStyle w:val="17"/>
              <w:ind w:firstLine="36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计数准确率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3773" w:type="dxa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" w:hRule="atLeast"/>
        </w:trPr>
        <w:tc>
          <w:tcPr>
            <w:tcW w:w="1223" w:type="dxa"/>
            <w:vMerge w:val="continue"/>
            <w:vAlign w:val="center"/>
          </w:tcPr>
          <w:p>
            <w:pPr>
              <w:pStyle w:val="17"/>
              <w:ind w:firstLine="36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3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伤苗率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3773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color w:val="auto"/>
                <w:sz w:val="18"/>
                <w:szCs w:val="18"/>
              </w:rPr>
              <w:t>2%</w:t>
            </w:r>
          </w:p>
        </w:tc>
      </w:tr>
    </w:tbl>
    <w:p>
      <w:pPr>
        <w:pStyle w:val="53"/>
        <w:numPr>
          <w:ilvl w:val="0"/>
          <w:numId w:val="0"/>
        </w:numPr>
        <w:spacing w:before="156" w:after="156"/>
        <w:rPr>
          <w:rFonts w:ascii="Times New Roman" w:eastAsia="宋体"/>
          <w:szCs w:val="20"/>
        </w:rPr>
      </w:pPr>
      <w:r>
        <w:rPr>
          <w:rFonts w:ascii="Times New Roman"/>
          <w:szCs w:val="20"/>
        </w:rPr>
        <w:t xml:space="preserve">5.5.2  </w:t>
      </w:r>
      <w:r>
        <w:rPr>
          <w:rFonts w:ascii="Times New Roman" w:eastAsia="宋体"/>
          <w:szCs w:val="20"/>
        </w:rPr>
        <w:t>所有指标均符合大纲要求时，专项鉴定结论为通过；否则，专项鉴定结论为不通过。</w:t>
      </w: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  <w:ind w:firstLine="0" w:firstLineChars="0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23"/>
        <w:spacing w:before="20" w:after="20"/>
        <w:rPr>
          <w:rFonts w:ascii="Times New Roman"/>
          <w:szCs w:val="21"/>
        </w:rPr>
      </w:pPr>
    </w:p>
    <w:p>
      <w:pPr>
        <w:pStyle w:val="123"/>
        <w:numPr>
          <w:ilvl w:val="0"/>
          <w:numId w:val="0"/>
        </w:numPr>
        <w:spacing w:before="20" w:after="20"/>
        <w:rPr>
          <w:rFonts w:ascii="Times New Roman"/>
          <w:szCs w:val="21"/>
        </w:rPr>
      </w:pPr>
      <w:r>
        <w:rPr>
          <w:rFonts w:ascii="Times New Roman" w:eastAsia="宋体"/>
          <w:szCs w:val="21"/>
        </w:rPr>
        <w:t>（</w:t>
      </w:r>
      <w:r>
        <w:rPr>
          <w:rFonts w:ascii="Times New Roman"/>
          <w:szCs w:val="21"/>
        </w:rPr>
        <w:t>规范性附录）</w:t>
      </w:r>
    </w:p>
    <w:p>
      <w:pPr>
        <w:pStyle w:val="123"/>
        <w:numPr>
          <w:ilvl w:val="0"/>
          <w:numId w:val="0"/>
        </w:numPr>
        <w:spacing w:before="20" w:after="20"/>
        <w:rPr>
          <w:rFonts w:ascii="Times New Roman"/>
          <w:szCs w:val="21"/>
        </w:rPr>
      </w:pPr>
      <w:r>
        <w:rPr>
          <w:rFonts w:ascii="Times New Roman"/>
          <w:szCs w:val="21"/>
        </w:rPr>
        <w:t>产品规格表</w:t>
      </w:r>
    </w:p>
    <w:tbl>
      <w:tblPr>
        <w:tblStyle w:val="24"/>
        <w:tblW w:w="9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323"/>
        <w:gridCol w:w="1412"/>
        <w:gridCol w:w="4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产品名称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23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外形尺寸（长×宽×高）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23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整机质量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23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Times New Roman"/>
              </w:rPr>
              <w:t>鱼苗长度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23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最大计数量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尾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2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额定功率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kW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2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额定电压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V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32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摄像头像素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P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92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外形尺寸指计数器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机体尺</w:t>
            </w:r>
            <w:r>
              <w:rPr>
                <w:rFonts w:hint="eastAsia" w:ascii="宋体"/>
                <w:sz w:val="18"/>
                <w:szCs w:val="18"/>
              </w:rPr>
              <w:t>寸，不包括各种活动料斗、外置水泵、管道等进出水装置。</w:t>
            </w:r>
          </w:p>
        </w:tc>
      </w:tr>
    </w:tbl>
    <w:p>
      <w:pPr>
        <w:adjustRightInd w:val="0"/>
        <w:snapToGrid w:val="0"/>
        <w:spacing w:line="360" w:lineRule="auto"/>
        <w:rPr>
          <w:bCs/>
          <w:szCs w:val="21"/>
        </w:rPr>
      </w:pPr>
    </w:p>
    <w:p>
      <w:pPr>
        <w:adjustRightInd w:val="0"/>
        <w:snapToGrid w:val="0"/>
        <w:spacing w:line="360" w:lineRule="auto"/>
        <w:rPr>
          <w:u w:val="single"/>
        </w:rPr>
      </w:pPr>
      <w:r>
        <w:rPr>
          <w:bCs/>
          <w:szCs w:val="21"/>
        </w:rPr>
        <w:t>企业负责人（</w:t>
      </w:r>
      <w:r>
        <w:rPr>
          <w:rFonts w:hint="eastAsia"/>
          <w:bCs/>
          <w:szCs w:val="21"/>
        </w:rPr>
        <w:t>公</w:t>
      </w:r>
      <w:r>
        <w:rPr>
          <w:bCs/>
          <w:szCs w:val="21"/>
        </w:rPr>
        <w:t>章）：　　　　　　　　　　　　　年　　月　　日</w:t>
      </w:r>
    </w:p>
    <w:p>
      <w:pPr>
        <w:pStyle w:val="111"/>
        <w:framePr w:wrap="around"/>
        <w:rPr>
          <w:u w:val="single"/>
        </w:rPr>
      </w:pPr>
      <w:r>
        <w:rPr>
          <w:u w:val="single"/>
        </w:rPr>
        <w:t>_________________________________</w:t>
      </w:r>
    </w:p>
    <w:sectPr>
      <w:pgSz w:w="11906" w:h="16838"/>
      <w:pgMar w:top="1418" w:right="1134" w:bottom="1134" w:left="1418" w:header="1020" w:footer="1020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1"/>
      <w:spacing w:before="0"/>
      <w:ind w:left="0"/>
    </w:pP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5"/>
      <w:spacing w:after="0"/>
    </w:pPr>
    <w:r>
      <w:t>DG</w:t>
    </w:r>
    <w:r>
      <w:rPr>
        <w:rFonts w:hint="eastAsia"/>
      </w:rPr>
      <w:t>46</w:t>
    </w:r>
    <w:r>
      <w:t xml:space="preserve">/Z </w:t>
    </w:r>
    <w:r>
      <w:rPr>
        <w:rFonts w:hint="eastAsia"/>
      </w:rPr>
      <w:t>007</w:t>
    </w:r>
    <w:r>
      <w:t>—202</w:t>
    </w:r>
    <w:r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12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1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5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4" w:tentative="0">
      <w:start w:val="1"/>
      <w:numFmt w:val="decimal"/>
      <w:pStyle w:val="8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 w:tentative="0">
      <w:start w:val="1"/>
      <w:numFmt w:val="upperLetter"/>
      <w:pStyle w:val="86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3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137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1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0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>
    <w:nsid w:val="314023F8"/>
    <w:multiLevelType w:val="multilevel"/>
    <w:tmpl w:val="314023F8"/>
    <w:lvl w:ilvl="0" w:tentative="0">
      <w:start w:val="1"/>
      <w:numFmt w:val="lowerLetter"/>
      <w:pStyle w:val="114"/>
      <w:lvlText w:val="%1)"/>
      <w:lvlJc w:val="left"/>
      <w:pPr>
        <w:tabs>
          <w:tab w:val="left" w:pos="840"/>
        </w:tabs>
        <w:ind w:left="839" w:hanging="419"/>
      </w:pPr>
      <w:rPr>
        <w:rFonts w:hint="default" w:ascii="Times New Roman" w:hAnsi="Times New Roman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5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16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>
    <w:nsid w:val="32773A1A"/>
    <w:multiLevelType w:val="multilevel"/>
    <w:tmpl w:val="32773A1A"/>
    <w:lvl w:ilvl="0" w:tentative="0">
      <w:start w:val="5"/>
      <w:numFmt w:val="decimal"/>
      <w:lvlText w:val="%1"/>
      <w:lvlJc w:val="left"/>
      <w:pPr>
        <w:ind w:left="756" w:hanging="756"/>
      </w:pPr>
      <w:rPr>
        <w:rFonts w:hint="default" w:ascii="黑体" w:eastAsia="黑体"/>
      </w:rPr>
    </w:lvl>
    <w:lvl w:ilvl="1" w:tentative="0">
      <w:start w:val="3"/>
      <w:numFmt w:val="decimal"/>
      <w:lvlText w:val="%1.%2"/>
      <w:lvlJc w:val="left"/>
      <w:pPr>
        <w:ind w:left="1040" w:hanging="756"/>
      </w:pPr>
      <w:rPr>
        <w:rFonts w:hint="default" w:ascii="黑体" w:eastAsia="黑体"/>
      </w:rPr>
    </w:lvl>
    <w:lvl w:ilvl="2" w:tentative="0">
      <w:start w:val="2"/>
      <w:numFmt w:val="decimal"/>
      <w:lvlText w:val="%1.%2.%3"/>
      <w:lvlJc w:val="left"/>
      <w:pPr>
        <w:ind w:left="756" w:hanging="756"/>
      </w:pPr>
      <w:rPr>
        <w:rFonts w:hint="default" w:ascii="黑体" w:eastAsia="黑体"/>
      </w:rPr>
    </w:lvl>
    <w:lvl w:ilvl="3" w:tentative="0">
      <w:start w:val="2"/>
      <w:numFmt w:val="decimal"/>
      <w:lvlText w:val="%1.%2.%3.%4"/>
      <w:lvlJc w:val="left"/>
      <w:pPr>
        <w:ind w:left="1080" w:hanging="1080"/>
      </w:pPr>
      <w:rPr>
        <w:rFonts w:hint="default" w:ascii="黑体" w:eastAsia="黑体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ascii="黑体" w:eastAsia="黑体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ascii="黑体" w:eastAsia="黑体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ascii="黑体" w:eastAsia="黑体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黑体" w:eastAsia="黑体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黑体" w:eastAsia="黑体"/>
      </w:rPr>
    </w:lvl>
  </w:abstractNum>
  <w:abstractNum w:abstractNumId="6">
    <w:nsid w:val="3D733618"/>
    <w:multiLevelType w:val="multilevel"/>
    <w:tmpl w:val="3D733618"/>
    <w:lvl w:ilvl="0" w:tentative="0">
      <w:start w:val="1"/>
      <w:numFmt w:val="decimal"/>
      <w:pStyle w:val="18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7">
    <w:nsid w:val="60B55DC2"/>
    <w:multiLevelType w:val="multilevel"/>
    <w:tmpl w:val="60B55DC2"/>
    <w:lvl w:ilvl="0" w:tentative="0">
      <w:start w:val="1"/>
      <w:numFmt w:val="upperLetter"/>
      <w:pStyle w:val="12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78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8">
    <w:nsid w:val="64282D8C"/>
    <w:multiLevelType w:val="multilevel"/>
    <w:tmpl w:val="64282D8C"/>
    <w:lvl w:ilvl="0" w:tentative="0">
      <w:start w:val="1"/>
      <w:numFmt w:val="decimal"/>
      <w:suff w:val="nothing"/>
      <w:lvlText w:val="表%1　"/>
      <w:lvlJc w:val="left"/>
      <w:pPr>
        <w:ind w:left="3969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283"/>
        </w:tabs>
        <w:ind w:left="283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09"/>
        </w:tabs>
        <w:ind w:left="709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275"/>
        </w:tabs>
        <w:ind w:left="1275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842"/>
        </w:tabs>
        <w:ind w:left="1842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551"/>
        </w:tabs>
        <w:ind w:left="2551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118"/>
        </w:tabs>
        <w:ind w:left="3118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685"/>
        </w:tabs>
        <w:ind w:left="3685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393"/>
        </w:tabs>
        <w:ind w:left="4393" w:hanging="1700"/>
      </w:pPr>
      <w:rPr>
        <w:rFonts w:hint="eastAsia"/>
      </w:rPr>
    </w:lvl>
  </w:abstractNum>
  <w:abstractNum w:abstractNumId="9">
    <w:nsid w:val="657D3FBC"/>
    <w:multiLevelType w:val="multilevel"/>
    <w:tmpl w:val="657D3FBC"/>
    <w:lvl w:ilvl="0" w:tentative="0">
      <w:start w:val="1"/>
      <w:numFmt w:val="upperLetter"/>
      <w:pStyle w:val="12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7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6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0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>
    <w:nsid w:val="6D6C07CD"/>
    <w:multiLevelType w:val="multilevel"/>
    <w:tmpl w:val="6D6C07CD"/>
    <w:lvl w:ilvl="0" w:tentative="0">
      <w:start w:val="1"/>
      <w:numFmt w:val="lowerLetter"/>
      <w:pStyle w:val="12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67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1">
    <w:nsid w:val="6F207009"/>
    <w:multiLevelType w:val="multilevel"/>
    <w:tmpl w:val="6F207009"/>
    <w:lvl w:ilvl="0" w:tentative="0">
      <w:start w:val="1"/>
      <w:numFmt w:val="lowerLetter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removePersonalInformation/>
  <w:bordersDoNotSurroundHeader w:val="0"/>
  <w:bordersDoNotSurroundFooter w:val="0"/>
  <w:documentProtection w:enforcement="0"/>
  <w:defaultTabStop w:val="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jO3NDExNDI1MTc2MzJR0lEKTi0uzszPAykwqgUADPUHqCwAAAA="/>
    <w:docVar w:name="commondata" w:val="eyJoZGlkIjoiMWU5Yzg1Nzc3ZWEzMzhiYWViMTNhOWE2NGM5YzJmZTQifQ=="/>
  </w:docVars>
  <w:rsids>
    <w:rsidRoot w:val="00035925"/>
    <w:rsid w:val="00000244"/>
    <w:rsid w:val="000010FF"/>
    <w:rsid w:val="00001377"/>
    <w:rsid w:val="0000185F"/>
    <w:rsid w:val="00001D49"/>
    <w:rsid w:val="00002AD9"/>
    <w:rsid w:val="000032CF"/>
    <w:rsid w:val="000047C5"/>
    <w:rsid w:val="0000586F"/>
    <w:rsid w:val="00013D86"/>
    <w:rsid w:val="00013E02"/>
    <w:rsid w:val="000177AF"/>
    <w:rsid w:val="0002143C"/>
    <w:rsid w:val="00024042"/>
    <w:rsid w:val="0002417D"/>
    <w:rsid w:val="00024C33"/>
    <w:rsid w:val="00025A65"/>
    <w:rsid w:val="00026C31"/>
    <w:rsid w:val="00027280"/>
    <w:rsid w:val="00031EE0"/>
    <w:rsid w:val="000320A7"/>
    <w:rsid w:val="00034805"/>
    <w:rsid w:val="00034A13"/>
    <w:rsid w:val="00035925"/>
    <w:rsid w:val="000360DA"/>
    <w:rsid w:val="00041240"/>
    <w:rsid w:val="000419AE"/>
    <w:rsid w:val="00050292"/>
    <w:rsid w:val="000527DF"/>
    <w:rsid w:val="0005347F"/>
    <w:rsid w:val="00053A7A"/>
    <w:rsid w:val="00056A92"/>
    <w:rsid w:val="00057B4A"/>
    <w:rsid w:val="000645FA"/>
    <w:rsid w:val="00066F6F"/>
    <w:rsid w:val="00067CDF"/>
    <w:rsid w:val="000707B4"/>
    <w:rsid w:val="000723C3"/>
    <w:rsid w:val="00073E9B"/>
    <w:rsid w:val="00074FBE"/>
    <w:rsid w:val="000778EF"/>
    <w:rsid w:val="00080FCF"/>
    <w:rsid w:val="00081875"/>
    <w:rsid w:val="000819A6"/>
    <w:rsid w:val="00081A6F"/>
    <w:rsid w:val="0008309F"/>
    <w:rsid w:val="00083A09"/>
    <w:rsid w:val="00083FA6"/>
    <w:rsid w:val="000844E1"/>
    <w:rsid w:val="00086A40"/>
    <w:rsid w:val="0009005E"/>
    <w:rsid w:val="00090DE6"/>
    <w:rsid w:val="0009126A"/>
    <w:rsid w:val="00091673"/>
    <w:rsid w:val="000919A8"/>
    <w:rsid w:val="00092857"/>
    <w:rsid w:val="000929F2"/>
    <w:rsid w:val="000942AB"/>
    <w:rsid w:val="0009517A"/>
    <w:rsid w:val="0009780D"/>
    <w:rsid w:val="000A1569"/>
    <w:rsid w:val="000A156E"/>
    <w:rsid w:val="000A20A9"/>
    <w:rsid w:val="000A48B1"/>
    <w:rsid w:val="000A493A"/>
    <w:rsid w:val="000A50C8"/>
    <w:rsid w:val="000A5802"/>
    <w:rsid w:val="000A617F"/>
    <w:rsid w:val="000A6E07"/>
    <w:rsid w:val="000B17CA"/>
    <w:rsid w:val="000B18D5"/>
    <w:rsid w:val="000B3143"/>
    <w:rsid w:val="000B5729"/>
    <w:rsid w:val="000C00F8"/>
    <w:rsid w:val="000C0183"/>
    <w:rsid w:val="000C2300"/>
    <w:rsid w:val="000C2E5D"/>
    <w:rsid w:val="000C2E79"/>
    <w:rsid w:val="000C3E2F"/>
    <w:rsid w:val="000C6B05"/>
    <w:rsid w:val="000C6DD6"/>
    <w:rsid w:val="000C73D4"/>
    <w:rsid w:val="000C7649"/>
    <w:rsid w:val="000D0D2F"/>
    <w:rsid w:val="000D2E35"/>
    <w:rsid w:val="000D3D4C"/>
    <w:rsid w:val="000D4F51"/>
    <w:rsid w:val="000D718B"/>
    <w:rsid w:val="000E0C46"/>
    <w:rsid w:val="000F002C"/>
    <w:rsid w:val="000F030C"/>
    <w:rsid w:val="000F129C"/>
    <w:rsid w:val="000F6184"/>
    <w:rsid w:val="000F6FBC"/>
    <w:rsid w:val="00100B31"/>
    <w:rsid w:val="001056DE"/>
    <w:rsid w:val="0011000A"/>
    <w:rsid w:val="001119D1"/>
    <w:rsid w:val="001124C0"/>
    <w:rsid w:val="0011431D"/>
    <w:rsid w:val="0011450B"/>
    <w:rsid w:val="00117D69"/>
    <w:rsid w:val="00124064"/>
    <w:rsid w:val="001260D9"/>
    <w:rsid w:val="0013175F"/>
    <w:rsid w:val="00133261"/>
    <w:rsid w:val="00140FE4"/>
    <w:rsid w:val="00147B6C"/>
    <w:rsid w:val="001512B4"/>
    <w:rsid w:val="00151BB2"/>
    <w:rsid w:val="001520C6"/>
    <w:rsid w:val="0015259A"/>
    <w:rsid w:val="0015370B"/>
    <w:rsid w:val="00153D76"/>
    <w:rsid w:val="001609B9"/>
    <w:rsid w:val="001620A5"/>
    <w:rsid w:val="00162BA3"/>
    <w:rsid w:val="0016348C"/>
    <w:rsid w:val="001636E0"/>
    <w:rsid w:val="00164E53"/>
    <w:rsid w:val="0016699D"/>
    <w:rsid w:val="001676BE"/>
    <w:rsid w:val="00175159"/>
    <w:rsid w:val="00175371"/>
    <w:rsid w:val="00176208"/>
    <w:rsid w:val="0017701C"/>
    <w:rsid w:val="00177920"/>
    <w:rsid w:val="00181B7B"/>
    <w:rsid w:val="0018211B"/>
    <w:rsid w:val="00182D09"/>
    <w:rsid w:val="001836A6"/>
    <w:rsid w:val="001840D3"/>
    <w:rsid w:val="0018453C"/>
    <w:rsid w:val="00185440"/>
    <w:rsid w:val="00187096"/>
    <w:rsid w:val="001900F8"/>
    <w:rsid w:val="00191258"/>
    <w:rsid w:val="00191492"/>
    <w:rsid w:val="00191BA3"/>
    <w:rsid w:val="00192680"/>
    <w:rsid w:val="00193037"/>
    <w:rsid w:val="00193A2C"/>
    <w:rsid w:val="001941CD"/>
    <w:rsid w:val="00194576"/>
    <w:rsid w:val="00197604"/>
    <w:rsid w:val="001A170E"/>
    <w:rsid w:val="001A288E"/>
    <w:rsid w:val="001A2A78"/>
    <w:rsid w:val="001A444D"/>
    <w:rsid w:val="001A7AED"/>
    <w:rsid w:val="001A7D7D"/>
    <w:rsid w:val="001B1D98"/>
    <w:rsid w:val="001B1F6C"/>
    <w:rsid w:val="001B2F6D"/>
    <w:rsid w:val="001B4844"/>
    <w:rsid w:val="001B58B7"/>
    <w:rsid w:val="001B6B7C"/>
    <w:rsid w:val="001B6DC2"/>
    <w:rsid w:val="001B7C42"/>
    <w:rsid w:val="001C1087"/>
    <w:rsid w:val="001C149C"/>
    <w:rsid w:val="001C21AC"/>
    <w:rsid w:val="001C2DEB"/>
    <w:rsid w:val="001C3F01"/>
    <w:rsid w:val="001C47BA"/>
    <w:rsid w:val="001C59EA"/>
    <w:rsid w:val="001D118D"/>
    <w:rsid w:val="001D176A"/>
    <w:rsid w:val="001D36A1"/>
    <w:rsid w:val="001D3A40"/>
    <w:rsid w:val="001D3F1C"/>
    <w:rsid w:val="001D3F30"/>
    <w:rsid w:val="001D406C"/>
    <w:rsid w:val="001D41EE"/>
    <w:rsid w:val="001D5169"/>
    <w:rsid w:val="001D757B"/>
    <w:rsid w:val="001E0380"/>
    <w:rsid w:val="001E13B1"/>
    <w:rsid w:val="001E484B"/>
    <w:rsid w:val="001F059B"/>
    <w:rsid w:val="001F1BB9"/>
    <w:rsid w:val="001F2756"/>
    <w:rsid w:val="001F3A19"/>
    <w:rsid w:val="001F402B"/>
    <w:rsid w:val="0020534F"/>
    <w:rsid w:val="00205A59"/>
    <w:rsid w:val="00207155"/>
    <w:rsid w:val="002113B6"/>
    <w:rsid w:val="00220810"/>
    <w:rsid w:val="0022129C"/>
    <w:rsid w:val="00234467"/>
    <w:rsid w:val="00234BE0"/>
    <w:rsid w:val="00237D8D"/>
    <w:rsid w:val="00240D81"/>
    <w:rsid w:val="00241DA2"/>
    <w:rsid w:val="00241FE0"/>
    <w:rsid w:val="00245F5E"/>
    <w:rsid w:val="00245F9F"/>
    <w:rsid w:val="00247FEE"/>
    <w:rsid w:val="00250E7D"/>
    <w:rsid w:val="0025271F"/>
    <w:rsid w:val="0025277A"/>
    <w:rsid w:val="00252D9D"/>
    <w:rsid w:val="002545B5"/>
    <w:rsid w:val="00254FF4"/>
    <w:rsid w:val="00255BD4"/>
    <w:rsid w:val="002565D5"/>
    <w:rsid w:val="00257929"/>
    <w:rsid w:val="002622C0"/>
    <w:rsid w:val="002628BB"/>
    <w:rsid w:val="00263330"/>
    <w:rsid w:val="00266235"/>
    <w:rsid w:val="00266B77"/>
    <w:rsid w:val="00267A5F"/>
    <w:rsid w:val="002723B5"/>
    <w:rsid w:val="0027498B"/>
    <w:rsid w:val="002778AE"/>
    <w:rsid w:val="00277F03"/>
    <w:rsid w:val="0028269A"/>
    <w:rsid w:val="00283590"/>
    <w:rsid w:val="00286973"/>
    <w:rsid w:val="00286DA2"/>
    <w:rsid w:val="00290C4D"/>
    <w:rsid w:val="00293755"/>
    <w:rsid w:val="0029431C"/>
    <w:rsid w:val="00294E70"/>
    <w:rsid w:val="00294F6D"/>
    <w:rsid w:val="002954F6"/>
    <w:rsid w:val="00297411"/>
    <w:rsid w:val="002A05B1"/>
    <w:rsid w:val="002A1643"/>
    <w:rsid w:val="002A1924"/>
    <w:rsid w:val="002A64B8"/>
    <w:rsid w:val="002A7420"/>
    <w:rsid w:val="002B0392"/>
    <w:rsid w:val="002B0AC5"/>
    <w:rsid w:val="002B0F12"/>
    <w:rsid w:val="002B1308"/>
    <w:rsid w:val="002B2749"/>
    <w:rsid w:val="002B3131"/>
    <w:rsid w:val="002B4554"/>
    <w:rsid w:val="002C619E"/>
    <w:rsid w:val="002C72D8"/>
    <w:rsid w:val="002D01F0"/>
    <w:rsid w:val="002D0DD3"/>
    <w:rsid w:val="002D11FA"/>
    <w:rsid w:val="002D2680"/>
    <w:rsid w:val="002D2D98"/>
    <w:rsid w:val="002D5987"/>
    <w:rsid w:val="002D5ECA"/>
    <w:rsid w:val="002D6848"/>
    <w:rsid w:val="002E0DDF"/>
    <w:rsid w:val="002E1506"/>
    <w:rsid w:val="002E2906"/>
    <w:rsid w:val="002E2AFC"/>
    <w:rsid w:val="002E30CD"/>
    <w:rsid w:val="002E3B18"/>
    <w:rsid w:val="002E5635"/>
    <w:rsid w:val="002E64C3"/>
    <w:rsid w:val="002E6A2C"/>
    <w:rsid w:val="002E724C"/>
    <w:rsid w:val="002E7A5E"/>
    <w:rsid w:val="002F1D8C"/>
    <w:rsid w:val="002F21DA"/>
    <w:rsid w:val="002F6301"/>
    <w:rsid w:val="00301057"/>
    <w:rsid w:val="00301F22"/>
    <w:rsid w:val="00301F39"/>
    <w:rsid w:val="00302EBB"/>
    <w:rsid w:val="003030CE"/>
    <w:rsid w:val="00304181"/>
    <w:rsid w:val="00304944"/>
    <w:rsid w:val="0030572D"/>
    <w:rsid w:val="003113EA"/>
    <w:rsid w:val="003131BF"/>
    <w:rsid w:val="0031542D"/>
    <w:rsid w:val="00321E80"/>
    <w:rsid w:val="00325926"/>
    <w:rsid w:val="00327088"/>
    <w:rsid w:val="00327759"/>
    <w:rsid w:val="00327A8A"/>
    <w:rsid w:val="0033027D"/>
    <w:rsid w:val="00331FBC"/>
    <w:rsid w:val="00336604"/>
    <w:rsid w:val="00336610"/>
    <w:rsid w:val="003412A5"/>
    <w:rsid w:val="00343F73"/>
    <w:rsid w:val="00345060"/>
    <w:rsid w:val="00346959"/>
    <w:rsid w:val="00350CAD"/>
    <w:rsid w:val="0035323B"/>
    <w:rsid w:val="0035513A"/>
    <w:rsid w:val="00356243"/>
    <w:rsid w:val="003609D2"/>
    <w:rsid w:val="00361597"/>
    <w:rsid w:val="00363372"/>
    <w:rsid w:val="00363F22"/>
    <w:rsid w:val="003661F4"/>
    <w:rsid w:val="003678F9"/>
    <w:rsid w:val="003703F2"/>
    <w:rsid w:val="003729EB"/>
    <w:rsid w:val="00373DC2"/>
    <w:rsid w:val="00374083"/>
    <w:rsid w:val="0037473C"/>
    <w:rsid w:val="00375564"/>
    <w:rsid w:val="00376F53"/>
    <w:rsid w:val="00383191"/>
    <w:rsid w:val="00386594"/>
    <w:rsid w:val="00386DED"/>
    <w:rsid w:val="00390182"/>
    <w:rsid w:val="003912E7"/>
    <w:rsid w:val="00392A0A"/>
    <w:rsid w:val="00393947"/>
    <w:rsid w:val="003944CE"/>
    <w:rsid w:val="00396086"/>
    <w:rsid w:val="00396DEF"/>
    <w:rsid w:val="003A026B"/>
    <w:rsid w:val="003A029F"/>
    <w:rsid w:val="003A2122"/>
    <w:rsid w:val="003A2275"/>
    <w:rsid w:val="003A2548"/>
    <w:rsid w:val="003A32BD"/>
    <w:rsid w:val="003A32ED"/>
    <w:rsid w:val="003A5306"/>
    <w:rsid w:val="003A6A4F"/>
    <w:rsid w:val="003A7088"/>
    <w:rsid w:val="003A7D4E"/>
    <w:rsid w:val="003B00DF"/>
    <w:rsid w:val="003B1275"/>
    <w:rsid w:val="003B1778"/>
    <w:rsid w:val="003B1FA6"/>
    <w:rsid w:val="003B2168"/>
    <w:rsid w:val="003B37D9"/>
    <w:rsid w:val="003B524C"/>
    <w:rsid w:val="003B5BC8"/>
    <w:rsid w:val="003C0426"/>
    <w:rsid w:val="003C11CB"/>
    <w:rsid w:val="003C14D5"/>
    <w:rsid w:val="003C2CBC"/>
    <w:rsid w:val="003C5315"/>
    <w:rsid w:val="003C550B"/>
    <w:rsid w:val="003C75F3"/>
    <w:rsid w:val="003C78A3"/>
    <w:rsid w:val="003D4DEF"/>
    <w:rsid w:val="003E1867"/>
    <w:rsid w:val="003E1E20"/>
    <w:rsid w:val="003E5729"/>
    <w:rsid w:val="003F2F90"/>
    <w:rsid w:val="003F42CD"/>
    <w:rsid w:val="003F4849"/>
    <w:rsid w:val="003F4EE0"/>
    <w:rsid w:val="003F7AE1"/>
    <w:rsid w:val="003F7E3C"/>
    <w:rsid w:val="00401ED4"/>
    <w:rsid w:val="00402153"/>
    <w:rsid w:val="0040251D"/>
    <w:rsid w:val="00402DFB"/>
    <w:rsid w:val="00402FC1"/>
    <w:rsid w:val="00403198"/>
    <w:rsid w:val="00410B67"/>
    <w:rsid w:val="00410E5A"/>
    <w:rsid w:val="00411AD8"/>
    <w:rsid w:val="00413140"/>
    <w:rsid w:val="004141D1"/>
    <w:rsid w:val="0041563E"/>
    <w:rsid w:val="00420243"/>
    <w:rsid w:val="0042238F"/>
    <w:rsid w:val="004238D2"/>
    <w:rsid w:val="00425082"/>
    <w:rsid w:val="00430D39"/>
    <w:rsid w:val="00430EDE"/>
    <w:rsid w:val="00431DEB"/>
    <w:rsid w:val="00434AE5"/>
    <w:rsid w:val="00435F86"/>
    <w:rsid w:val="00436BD1"/>
    <w:rsid w:val="00440B6A"/>
    <w:rsid w:val="0044227A"/>
    <w:rsid w:val="004439D7"/>
    <w:rsid w:val="00446A78"/>
    <w:rsid w:val="00446B29"/>
    <w:rsid w:val="00447F88"/>
    <w:rsid w:val="00450B6B"/>
    <w:rsid w:val="00453AB3"/>
    <w:rsid w:val="00453F9A"/>
    <w:rsid w:val="004572AD"/>
    <w:rsid w:val="004602E4"/>
    <w:rsid w:val="004610C5"/>
    <w:rsid w:val="00463184"/>
    <w:rsid w:val="00464F88"/>
    <w:rsid w:val="00465BD0"/>
    <w:rsid w:val="00470CC4"/>
    <w:rsid w:val="00471E91"/>
    <w:rsid w:val="00474675"/>
    <w:rsid w:val="0047470C"/>
    <w:rsid w:val="00474D48"/>
    <w:rsid w:val="00476332"/>
    <w:rsid w:val="00486688"/>
    <w:rsid w:val="00490794"/>
    <w:rsid w:val="00490ED4"/>
    <w:rsid w:val="0049200F"/>
    <w:rsid w:val="004936D1"/>
    <w:rsid w:val="004940CC"/>
    <w:rsid w:val="00497D6B"/>
    <w:rsid w:val="004A2996"/>
    <w:rsid w:val="004A35F9"/>
    <w:rsid w:val="004A42AA"/>
    <w:rsid w:val="004A71B1"/>
    <w:rsid w:val="004A7D03"/>
    <w:rsid w:val="004B24C1"/>
    <w:rsid w:val="004C0D99"/>
    <w:rsid w:val="004C0FDF"/>
    <w:rsid w:val="004C292F"/>
    <w:rsid w:val="004C3B41"/>
    <w:rsid w:val="004C4584"/>
    <w:rsid w:val="004C526D"/>
    <w:rsid w:val="004C66EF"/>
    <w:rsid w:val="004D0EB3"/>
    <w:rsid w:val="004D37BE"/>
    <w:rsid w:val="004D7F63"/>
    <w:rsid w:val="004E0E67"/>
    <w:rsid w:val="004E63AB"/>
    <w:rsid w:val="004E73D7"/>
    <w:rsid w:val="004F123B"/>
    <w:rsid w:val="004F238A"/>
    <w:rsid w:val="004F3126"/>
    <w:rsid w:val="004F4ACD"/>
    <w:rsid w:val="004F71B8"/>
    <w:rsid w:val="00500C0E"/>
    <w:rsid w:val="00500D2D"/>
    <w:rsid w:val="00501B51"/>
    <w:rsid w:val="00501E4D"/>
    <w:rsid w:val="00502249"/>
    <w:rsid w:val="00503F7A"/>
    <w:rsid w:val="00506492"/>
    <w:rsid w:val="00510280"/>
    <w:rsid w:val="00512DEC"/>
    <w:rsid w:val="00513B00"/>
    <w:rsid w:val="00513D73"/>
    <w:rsid w:val="00514A43"/>
    <w:rsid w:val="00517472"/>
    <w:rsid w:val="005174E5"/>
    <w:rsid w:val="00522393"/>
    <w:rsid w:val="00522620"/>
    <w:rsid w:val="00525656"/>
    <w:rsid w:val="0052623F"/>
    <w:rsid w:val="00526706"/>
    <w:rsid w:val="0052677C"/>
    <w:rsid w:val="00534C02"/>
    <w:rsid w:val="005419B3"/>
    <w:rsid w:val="005424DD"/>
    <w:rsid w:val="0054264B"/>
    <w:rsid w:val="00542DA6"/>
    <w:rsid w:val="00543786"/>
    <w:rsid w:val="00544594"/>
    <w:rsid w:val="00547832"/>
    <w:rsid w:val="00547963"/>
    <w:rsid w:val="00551C66"/>
    <w:rsid w:val="00551EAD"/>
    <w:rsid w:val="00552C95"/>
    <w:rsid w:val="00552F21"/>
    <w:rsid w:val="005533D7"/>
    <w:rsid w:val="00553FC1"/>
    <w:rsid w:val="005643D7"/>
    <w:rsid w:val="005647AD"/>
    <w:rsid w:val="00567089"/>
    <w:rsid w:val="005703DE"/>
    <w:rsid w:val="00572E25"/>
    <w:rsid w:val="00574556"/>
    <w:rsid w:val="0058464E"/>
    <w:rsid w:val="005849CD"/>
    <w:rsid w:val="00586F2D"/>
    <w:rsid w:val="0058713C"/>
    <w:rsid w:val="00587B9B"/>
    <w:rsid w:val="00592A3D"/>
    <w:rsid w:val="0059685F"/>
    <w:rsid w:val="005A01CB"/>
    <w:rsid w:val="005A1A7E"/>
    <w:rsid w:val="005A23E9"/>
    <w:rsid w:val="005A35B8"/>
    <w:rsid w:val="005A4CD3"/>
    <w:rsid w:val="005A58FF"/>
    <w:rsid w:val="005A5EAF"/>
    <w:rsid w:val="005A64C0"/>
    <w:rsid w:val="005B0252"/>
    <w:rsid w:val="005B183E"/>
    <w:rsid w:val="005B1CD3"/>
    <w:rsid w:val="005B22B2"/>
    <w:rsid w:val="005B3C11"/>
    <w:rsid w:val="005B5879"/>
    <w:rsid w:val="005B7AC0"/>
    <w:rsid w:val="005C1A26"/>
    <w:rsid w:val="005C1C28"/>
    <w:rsid w:val="005C2250"/>
    <w:rsid w:val="005C56EE"/>
    <w:rsid w:val="005C579B"/>
    <w:rsid w:val="005C6B74"/>
    <w:rsid w:val="005C6DB5"/>
    <w:rsid w:val="005D0D46"/>
    <w:rsid w:val="005D1542"/>
    <w:rsid w:val="005D1561"/>
    <w:rsid w:val="005D5AB6"/>
    <w:rsid w:val="005D6C30"/>
    <w:rsid w:val="005D7CD7"/>
    <w:rsid w:val="005E04FE"/>
    <w:rsid w:val="005E0D0E"/>
    <w:rsid w:val="005E0D24"/>
    <w:rsid w:val="005E1113"/>
    <w:rsid w:val="005E19E7"/>
    <w:rsid w:val="005E2A2F"/>
    <w:rsid w:val="005E2AC8"/>
    <w:rsid w:val="005E6228"/>
    <w:rsid w:val="005E63DD"/>
    <w:rsid w:val="005E6BCB"/>
    <w:rsid w:val="005E7CD9"/>
    <w:rsid w:val="005F2B04"/>
    <w:rsid w:val="005F4A6E"/>
    <w:rsid w:val="005F4E3E"/>
    <w:rsid w:val="006037DD"/>
    <w:rsid w:val="00611632"/>
    <w:rsid w:val="00614C93"/>
    <w:rsid w:val="006164D4"/>
    <w:rsid w:val="0061714B"/>
    <w:rsid w:val="0061716C"/>
    <w:rsid w:val="006206AC"/>
    <w:rsid w:val="00620BBC"/>
    <w:rsid w:val="006212E9"/>
    <w:rsid w:val="00621B62"/>
    <w:rsid w:val="006243A1"/>
    <w:rsid w:val="0062481D"/>
    <w:rsid w:val="00626545"/>
    <w:rsid w:val="00632186"/>
    <w:rsid w:val="00632E56"/>
    <w:rsid w:val="0063435E"/>
    <w:rsid w:val="00635CBA"/>
    <w:rsid w:val="00640A12"/>
    <w:rsid w:val="0064338B"/>
    <w:rsid w:val="0064479C"/>
    <w:rsid w:val="00646542"/>
    <w:rsid w:val="0065023D"/>
    <w:rsid w:val="006504F4"/>
    <w:rsid w:val="00654BC9"/>
    <w:rsid w:val="006552FD"/>
    <w:rsid w:val="00655E3E"/>
    <w:rsid w:val="006607A0"/>
    <w:rsid w:val="00660B6D"/>
    <w:rsid w:val="00660F1D"/>
    <w:rsid w:val="0066161A"/>
    <w:rsid w:val="00661C64"/>
    <w:rsid w:val="006634EE"/>
    <w:rsid w:val="00663AF3"/>
    <w:rsid w:val="00663FA4"/>
    <w:rsid w:val="0066427B"/>
    <w:rsid w:val="00666B6C"/>
    <w:rsid w:val="00667524"/>
    <w:rsid w:val="00670E65"/>
    <w:rsid w:val="006716C9"/>
    <w:rsid w:val="006716D1"/>
    <w:rsid w:val="00674EF3"/>
    <w:rsid w:val="006775C5"/>
    <w:rsid w:val="00682682"/>
    <w:rsid w:val="00682702"/>
    <w:rsid w:val="00685FA9"/>
    <w:rsid w:val="00686430"/>
    <w:rsid w:val="00687034"/>
    <w:rsid w:val="00690E3C"/>
    <w:rsid w:val="006915E8"/>
    <w:rsid w:val="00692368"/>
    <w:rsid w:val="00692822"/>
    <w:rsid w:val="00692E47"/>
    <w:rsid w:val="00693E2F"/>
    <w:rsid w:val="006956EC"/>
    <w:rsid w:val="006A2EBC"/>
    <w:rsid w:val="006A4111"/>
    <w:rsid w:val="006A5EA0"/>
    <w:rsid w:val="006A60E4"/>
    <w:rsid w:val="006A783B"/>
    <w:rsid w:val="006A7B33"/>
    <w:rsid w:val="006B2498"/>
    <w:rsid w:val="006B44D7"/>
    <w:rsid w:val="006B4E13"/>
    <w:rsid w:val="006B75DD"/>
    <w:rsid w:val="006C2B4D"/>
    <w:rsid w:val="006C341A"/>
    <w:rsid w:val="006C67E0"/>
    <w:rsid w:val="006C6FE7"/>
    <w:rsid w:val="006C7ABA"/>
    <w:rsid w:val="006D06A6"/>
    <w:rsid w:val="006D0D60"/>
    <w:rsid w:val="006D1122"/>
    <w:rsid w:val="006D3C00"/>
    <w:rsid w:val="006D5474"/>
    <w:rsid w:val="006D7D62"/>
    <w:rsid w:val="006E3041"/>
    <w:rsid w:val="006E3675"/>
    <w:rsid w:val="006E4062"/>
    <w:rsid w:val="006E4A7F"/>
    <w:rsid w:val="006E4E63"/>
    <w:rsid w:val="006E626D"/>
    <w:rsid w:val="006E7E22"/>
    <w:rsid w:val="006F1E5B"/>
    <w:rsid w:val="006F1E93"/>
    <w:rsid w:val="006F2852"/>
    <w:rsid w:val="006F7AE1"/>
    <w:rsid w:val="00700445"/>
    <w:rsid w:val="00700725"/>
    <w:rsid w:val="00700C23"/>
    <w:rsid w:val="00703137"/>
    <w:rsid w:val="00703C80"/>
    <w:rsid w:val="00703F4C"/>
    <w:rsid w:val="00704DF6"/>
    <w:rsid w:val="0070651C"/>
    <w:rsid w:val="00711914"/>
    <w:rsid w:val="007132A3"/>
    <w:rsid w:val="007147F3"/>
    <w:rsid w:val="00714B64"/>
    <w:rsid w:val="00714BCF"/>
    <w:rsid w:val="00716421"/>
    <w:rsid w:val="00717AEA"/>
    <w:rsid w:val="0072280E"/>
    <w:rsid w:val="00722817"/>
    <w:rsid w:val="00724EFB"/>
    <w:rsid w:val="00725CA0"/>
    <w:rsid w:val="00730A43"/>
    <w:rsid w:val="00732FCF"/>
    <w:rsid w:val="00736778"/>
    <w:rsid w:val="007419C3"/>
    <w:rsid w:val="00745097"/>
    <w:rsid w:val="007453FB"/>
    <w:rsid w:val="00745652"/>
    <w:rsid w:val="0074667D"/>
    <w:rsid w:val="007467A7"/>
    <w:rsid w:val="007469B7"/>
    <w:rsid w:val="007469DD"/>
    <w:rsid w:val="007472F5"/>
    <w:rsid w:val="0074741B"/>
    <w:rsid w:val="0074759E"/>
    <w:rsid w:val="007478EA"/>
    <w:rsid w:val="007500A4"/>
    <w:rsid w:val="0075415C"/>
    <w:rsid w:val="00755CBB"/>
    <w:rsid w:val="00756273"/>
    <w:rsid w:val="0075678F"/>
    <w:rsid w:val="00756D28"/>
    <w:rsid w:val="0076053A"/>
    <w:rsid w:val="00763127"/>
    <w:rsid w:val="00763502"/>
    <w:rsid w:val="00763AC7"/>
    <w:rsid w:val="0076433F"/>
    <w:rsid w:val="0076685D"/>
    <w:rsid w:val="007703EA"/>
    <w:rsid w:val="0077112A"/>
    <w:rsid w:val="00772488"/>
    <w:rsid w:val="00783404"/>
    <w:rsid w:val="007842AC"/>
    <w:rsid w:val="00785FA8"/>
    <w:rsid w:val="00786778"/>
    <w:rsid w:val="007876CD"/>
    <w:rsid w:val="00790E9E"/>
    <w:rsid w:val="007913AB"/>
    <w:rsid w:val="007914F7"/>
    <w:rsid w:val="00794CA8"/>
    <w:rsid w:val="00795E20"/>
    <w:rsid w:val="00796DD8"/>
    <w:rsid w:val="007A269F"/>
    <w:rsid w:val="007A3535"/>
    <w:rsid w:val="007A4698"/>
    <w:rsid w:val="007B067B"/>
    <w:rsid w:val="007B1625"/>
    <w:rsid w:val="007B1F54"/>
    <w:rsid w:val="007B2437"/>
    <w:rsid w:val="007B2FB6"/>
    <w:rsid w:val="007B31B7"/>
    <w:rsid w:val="007B3B5F"/>
    <w:rsid w:val="007B3CF2"/>
    <w:rsid w:val="007B5F5A"/>
    <w:rsid w:val="007B706E"/>
    <w:rsid w:val="007B71EB"/>
    <w:rsid w:val="007B72C1"/>
    <w:rsid w:val="007B7642"/>
    <w:rsid w:val="007C6205"/>
    <w:rsid w:val="007C686A"/>
    <w:rsid w:val="007C6DAD"/>
    <w:rsid w:val="007C728E"/>
    <w:rsid w:val="007C7487"/>
    <w:rsid w:val="007D015F"/>
    <w:rsid w:val="007D156E"/>
    <w:rsid w:val="007D1D92"/>
    <w:rsid w:val="007D1F3D"/>
    <w:rsid w:val="007D2C53"/>
    <w:rsid w:val="007D3B36"/>
    <w:rsid w:val="007D3D60"/>
    <w:rsid w:val="007D4F27"/>
    <w:rsid w:val="007D6F43"/>
    <w:rsid w:val="007E036A"/>
    <w:rsid w:val="007E1980"/>
    <w:rsid w:val="007E236B"/>
    <w:rsid w:val="007E2DC6"/>
    <w:rsid w:val="007E4B76"/>
    <w:rsid w:val="007E5EA8"/>
    <w:rsid w:val="007F0CF1"/>
    <w:rsid w:val="007F1258"/>
    <w:rsid w:val="007F12A5"/>
    <w:rsid w:val="007F4CF1"/>
    <w:rsid w:val="007F5365"/>
    <w:rsid w:val="007F758D"/>
    <w:rsid w:val="007F7D52"/>
    <w:rsid w:val="0080014D"/>
    <w:rsid w:val="008010F1"/>
    <w:rsid w:val="00804242"/>
    <w:rsid w:val="0080562C"/>
    <w:rsid w:val="008057FE"/>
    <w:rsid w:val="0080654C"/>
    <w:rsid w:val="008071C6"/>
    <w:rsid w:val="0080729A"/>
    <w:rsid w:val="00807627"/>
    <w:rsid w:val="00811258"/>
    <w:rsid w:val="00813FA6"/>
    <w:rsid w:val="00814EEE"/>
    <w:rsid w:val="00814F40"/>
    <w:rsid w:val="0081545A"/>
    <w:rsid w:val="00817A00"/>
    <w:rsid w:val="008200C2"/>
    <w:rsid w:val="00820639"/>
    <w:rsid w:val="0082076F"/>
    <w:rsid w:val="00820C17"/>
    <w:rsid w:val="008216C9"/>
    <w:rsid w:val="0082399E"/>
    <w:rsid w:val="0083073E"/>
    <w:rsid w:val="0083352C"/>
    <w:rsid w:val="00835DB3"/>
    <w:rsid w:val="0083617B"/>
    <w:rsid w:val="008371BD"/>
    <w:rsid w:val="008429FD"/>
    <w:rsid w:val="0084454A"/>
    <w:rsid w:val="00846159"/>
    <w:rsid w:val="008504A8"/>
    <w:rsid w:val="00851DA2"/>
    <w:rsid w:val="0085282E"/>
    <w:rsid w:val="008530D5"/>
    <w:rsid w:val="008549A4"/>
    <w:rsid w:val="00863319"/>
    <w:rsid w:val="00864D11"/>
    <w:rsid w:val="0087198C"/>
    <w:rsid w:val="00871AC5"/>
    <w:rsid w:val="00872C1F"/>
    <w:rsid w:val="00873B20"/>
    <w:rsid w:val="00873B42"/>
    <w:rsid w:val="00884CF8"/>
    <w:rsid w:val="008856D8"/>
    <w:rsid w:val="00886539"/>
    <w:rsid w:val="00886866"/>
    <w:rsid w:val="00886D33"/>
    <w:rsid w:val="0088712E"/>
    <w:rsid w:val="0089222C"/>
    <w:rsid w:val="0089226D"/>
    <w:rsid w:val="00892E82"/>
    <w:rsid w:val="00893277"/>
    <w:rsid w:val="00897A85"/>
    <w:rsid w:val="008A0363"/>
    <w:rsid w:val="008A44B5"/>
    <w:rsid w:val="008A5171"/>
    <w:rsid w:val="008A6AD4"/>
    <w:rsid w:val="008A7C00"/>
    <w:rsid w:val="008B248A"/>
    <w:rsid w:val="008B5788"/>
    <w:rsid w:val="008B65E8"/>
    <w:rsid w:val="008C1B58"/>
    <w:rsid w:val="008C39AE"/>
    <w:rsid w:val="008C4463"/>
    <w:rsid w:val="008C46F8"/>
    <w:rsid w:val="008C4AC4"/>
    <w:rsid w:val="008C590D"/>
    <w:rsid w:val="008C6999"/>
    <w:rsid w:val="008C7981"/>
    <w:rsid w:val="008D00F9"/>
    <w:rsid w:val="008D0550"/>
    <w:rsid w:val="008D13B6"/>
    <w:rsid w:val="008D1D07"/>
    <w:rsid w:val="008D3023"/>
    <w:rsid w:val="008D3F09"/>
    <w:rsid w:val="008D40B9"/>
    <w:rsid w:val="008D4373"/>
    <w:rsid w:val="008D75E8"/>
    <w:rsid w:val="008E031B"/>
    <w:rsid w:val="008E5950"/>
    <w:rsid w:val="008E5E80"/>
    <w:rsid w:val="008E7029"/>
    <w:rsid w:val="008E7EF6"/>
    <w:rsid w:val="008F0342"/>
    <w:rsid w:val="008F1F98"/>
    <w:rsid w:val="008F529C"/>
    <w:rsid w:val="008F5504"/>
    <w:rsid w:val="008F569B"/>
    <w:rsid w:val="008F6162"/>
    <w:rsid w:val="008F66E6"/>
    <w:rsid w:val="008F6758"/>
    <w:rsid w:val="008F6B22"/>
    <w:rsid w:val="00901EF6"/>
    <w:rsid w:val="009040DD"/>
    <w:rsid w:val="00905B47"/>
    <w:rsid w:val="00907133"/>
    <w:rsid w:val="0091331C"/>
    <w:rsid w:val="00915666"/>
    <w:rsid w:val="00921821"/>
    <w:rsid w:val="009221B8"/>
    <w:rsid w:val="009252A0"/>
    <w:rsid w:val="00925987"/>
    <w:rsid w:val="00925BE0"/>
    <w:rsid w:val="00926493"/>
    <w:rsid w:val="00927442"/>
    <w:rsid w:val="009279DE"/>
    <w:rsid w:val="00930116"/>
    <w:rsid w:val="00931D06"/>
    <w:rsid w:val="009320DE"/>
    <w:rsid w:val="00933C7D"/>
    <w:rsid w:val="009368B4"/>
    <w:rsid w:val="009417C7"/>
    <w:rsid w:val="0094212C"/>
    <w:rsid w:val="009433AA"/>
    <w:rsid w:val="00943CD2"/>
    <w:rsid w:val="009448D7"/>
    <w:rsid w:val="00944DE9"/>
    <w:rsid w:val="00945789"/>
    <w:rsid w:val="00947C08"/>
    <w:rsid w:val="009524AF"/>
    <w:rsid w:val="00954338"/>
    <w:rsid w:val="00954689"/>
    <w:rsid w:val="00956EA4"/>
    <w:rsid w:val="00957A9D"/>
    <w:rsid w:val="00960107"/>
    <w:rsid w:val="009617C9"/>
    <w:rsid w:val="00961C93"/>
    <w:rsid w:val="0096292A"/>
    <w:rsid w:val="00962C7D"/>
    <w:rsid w:val="00964049"/>
    <w:rsid w:val="00965324"/>
    <w:rsid w:val="0096633C"/>
    <w:rsid w:val="0097091E"/>
    <w:rsid w:val="009727E7"/>
    <w:rsid w:val="00974B1B"/>
    <w:rsid w:val="00975C13"/>
    <w:rsid w:val="009760D3"/>
    <w:rsid w:val="009761E3"/>
    <w:rsid w:val="00976327"/>
    <w:rsid w:val="00977132"/>
    <w:rsid w:val="00981A4B"/>
    <w:rsid w:val="00982501"/>
    <w:rsid w:val="00986349"/>
    <w:rsid w:val="009877D3"/>
    <w:rsid w:val="0099085A"/>
    <w:rsid w:val="00991300"/>
    <w:rsid w:val="00991D2E"/>
    <w:rsid w:val="00994E8F"/>
    <w:rsid w:val="009951DC"/>
    <w:rsid w:val="009955D6"/>
    <w:rsid w:val="009959BB"/>
    <w:rsid w:val="00995F34"/>
    <w:rsid w:val="00997158"/>
    <w:rsid w:val="009A019F"/>
    <w:rsid w:val="009A0D35"/>
    <w:rsid w:val="009A200F"/>
    <w:rsid w:val="009A20ED"/>
    <w:rsid w:val="009A302F"/>
    <w:rsid w:val="009A3A7C"/>
    <w:rsid w:val="009A410D"/>
    <w:rsid w:val="009A5100"/>
    <w:rsid w:val="009A7C68"/>
    <w:rsid w:val="009B2ADB"/>
    <w:rsid w:val="009B40C8"/>
    <w:rsid w:val="009B50E3"/>
    <w:rsid w:val="009B603A"/>
    <w:rsid w:val="009C2B71"/>
    <w:rsid w:val="009C2D0E"/>
    <w:rsid w:val="009C3DAC"/>
    <w:rsid w:val="009C42E0"/>
    <w:rsid w:val="009D0616"/>
    <w:rsid w:val="009D3793"/>
    <w:rsid w:val="009D5362"/>
    <w:rsid w:val="009D68D4"/>
    <w:rsid w:val="009D70EF"/>
    <w:rsid w:val="009D7F47"/>
    <w:rsid w:val="009E0E61"/>
    <w:rsid w:val="009E1392"/>
    <w:rsid w:val="009E1415"/>
    <w:rsid w:val="009E3760"/>
    <w:rsid w:val="009E3F0C"/>
    <w:rsid w:val="009E47CB"/>
    <w:rsid w:val="009E6116"/>
    <w:rsid w:val="009F0759"/>
    <w:rsid w:val="009F2563"/>
    <w:rsid w:val="009F33AB"/>
    <w:rsid w:val="009F4585"/>
    <w:rsid w:val="009F63AB"/>
    <w:rsid w:val="009F75EF"/>
    <w:rsid w:val="00A00C6B"/>
    <w:rsid w:val="00A02E43"/>
    <w:rsid w:val="00A065F9"/>
    <w:rsid w:val="00A079B4"/>
    <w:rsid w:val="00A07F34"/>
    <w:rsid w:val="00A13D95"/>
    <w:rsid w:val="00A17921"/>
    <w:rsid w:val="00A22154"/>
    <w:rsid w:val="00A22CA8"/>
    <w:rsid w:val="00A25C38"/>
    <w:rsid w:val="00A26273"/>
    <w:rsid w:val="00A26DF5"/>
    <w:rsid w:val="00A277F1"/>
    <w:rsid w:val="00A31FF6"/>
    <w:rsid w:val="00A32844"/>
    <w:rsid w:val="00A34D0A"/>
    <w:rsid w:val="00A36BBE"/>
    <w:rsid w:val="00A37441"/>
    <w:rsid w:val="00A37724"/>
    <w:rsid w:val="00A41D08"/>
    <w:rsid w:val="00A4307A"/>
    <w:rsid w:val="00A43EE2"/>
    <w:rsid w:val="00A440C9"/>
    <w:rsid w:val="00A47EBB"/>
    <w:rsid w:val="00A51BE8"/>
    <w:rsid w:val="00A51CDD"/>
    <w:rsid w:val="00A52140"/>
    <w:rsid w:val="00A52A65"/>
    <w:rsid w:val="00A54622"/>
    <w:rsid w:val="00A5544B"/>
    <w:rsid w:val="00A56B6F"/>
    <w:rsid w:val="00A5741D"/>
    <w:rsid w:val="00A60247"/>
    <w:rsid w:val="00A63C12"/>
    <w:rsid w:val="00A640FB"/>
    <w:rsid w:val="00A649D3"/>
    <w:rsid w:val="00A64F53"/>
    <w:rsid w:val="00A6646C"/>
    <w:rsid w:val="00A6730D"/>
    <w:rsid w:val="00A67835"/>
    <w:rsid w:val="00A71625"/>
    <w:rsid w:val="00A71B9B"/>
    <w:rsid w:val="00A751C7"/>
    <w:rsid w:val="00A77435"/>
    <w:rsid w:val="00A77D25"/>
    <w:rsid w:val="00A8193F"/>
    <w:rsid w:val="00A8256F"/>
    <w:rsid w:val="00A835D3"/>
    <w:rsid w:val="00A87844"/>
    <w:rsid w:val="00A912FC"/>
    <w:rsid w:val="00A95DB8"/>
    <w:rsid w:val="00A97FA3"/>
    <w:rsid w:val="00AA038C"/>
    <w:rsid w:val="00AA33A8"/>
    <w:rsid w:val="00AA7A09"/>
    <w:rsid w:val="00AB23C4"/>
    <w:rsid w:val="00AB24F8"/>
    <w:rsid w:val="00AB2ABD"/>
    <w:rsid w:val="00AB3152"/>
    <w:rsid w:val="00AB3B50"/>
    <w:rsid w:val="00AB5715"/>
    <w:rsid w:val="00AC05B1"/>
    <w:rsid w:val="00AC0635"/>
    <w:rsid w:val="00AC26A7"/>
    <w:rsid w:val="00AC2FD7"/>
    <w:rsid w:val="00AC41EB"/>
    <w:rsid w:val="00AC42A9"/>
    <w:rsid w:val="00AC4CFA"/>
    <w:rsid w:val="00AC5B8A"/>
    <w:rsid w:val="00AC6C7B"/>
    <w:rsid w:val="00AD2B7F"/>
    <w:rsid w:val="00AD356C"/>
    <w:rsid w:val="00AD5AC9"/>
    <w:rsid w:val="00AE02C9"/>
    <w:rsid w:val="00AE05A9"/>
    <w:rsid w:val="00AE2914"/>
    <w:rsid w:val="00AE55AB"/>
    <w:rsid w:val="00AE6D15"/>
    <w:rsid w:val="00AF4B65"/>
    <w:rsid w:val="00B02B71"/>
    <w:rsid w:val="00B0401D"/>
    <w:rsid w:val="00B04182"/>
    <w:rsid w:val="00B07A7E"/>
    <w:rsid w:val="00B07AE3"/>
    <w:rsid w:val="00B1050A"/>
    <w:rsid w:val="00B11430"/>
    <w:rsid w:val="00B155C0"/>
    <w:rsid w:val="00B1665E"/>
    <w:rsid w:val="00B20A23"/>
    <w:rsid w:val="00B21D43"/>
    <w:rsid w:val="00B22749"/>
    <w:rsid w:val="00B22E2D"/>
    <w:rsid w:val="00B25BEC"/>
    <w:rsid w:val="00B31335"/>
    <w:rsid w:val="00B325F7"/>
    <w:rsid w:val="00B33FB1"/>
    <w:rsid w:val="00B353EB"/>
    <w:rsid w:val="00B360F6"/>
    <w:rsid w:val="00B362A9"/>
    <w:rsid w:val="00B42251"/>
    <w:rsid w:val="00B439C4"/>
    <w:rsid w:val="00B4535E"/>
    <w:rsid w:val="00B460B9"/>
    <w:rsid w:val="00B46FA7"/>
    <w:rsid w:val="00B47A38"/>
    <w:rsid w:val="00B5094B"/>
    <w:rsid w:val="00B51A86"/>
    <w:rsid w:val="00B51F76"/>
    <w:rsid w:val="00B52055"/>
    <w:rsid w:val="00B52A8C"/>
    <w:rsid w:val="00B53DED"/>
    <w:rsid w:val="00B54866"/>
    <w:rsid w:val="00B55070"/>
    <w:rsid w:val="00B5508D"/>
    <w:rsid w:val="00B6117E"/>
    <w:rsid w:val="00B6164E"/>
    <w:rsid w:val="00B61B88"/>
    <w:rsid w:val="00B636A8"/>
    <w:rsid w:val="00B64411"/>
    <w:rsid w:val="00B65779"/>
    <w:rsid w:val="00B65B90"/>
    <w:rsid w:val="00B665C6"/>
    <w:rsid w:val="00B66C77"/>
    <w:rsid w:val="00B71870"/>
    <w:rsid w:val="00B72138"/>
    <w:rsid w:val="00B72DCB"/>
    <w:rsid w:val="00B744D0"/>
    <w:rsid w:val="00B7746A"/>
    <w:rsid w:val="00B805AF"/>
    <w:rsid w:val="00B83132"/>
    <w:rsid w:val="00B84DC3"/>
    <w:rsid w:val="00B85460"/>
    <w:rsid w:val="00B869EC"/>
    <w:rsid w:val="00B86F4B"/>
    <w:rsid w:val="00B9101A"/>
    <w:rsid w:val="00B936A7"/>
    <w:rsid w:val="00B938CB"/>
    <w:rsid w:val="00B9397A"/>
    <w:rsid w:val="00B9633D"/>
    <w:rsid w:val="00BA2257"/>
    <w:rsid w:val="00BA2B7E"/>
    <w:rsid w:val="00BA2EBE"/>
    <w:rsid w:val="00BA47D4"/>
    <w:rsid w:val="00BA5354"/>
    <w:rsid w:val="00BA6792"/>
    <w:rsid w:val="00BA7BFC"/>
    <w:rsid w:val="00BB0503"/>
    <w:rsid w:val="00BB0A67"/>
    <w:rsid w:val="00BB0F28"/>
    <w:rsid w:val="00BB458A"/>
    <w:rsid w:val="00BB4B36"/>
    <w:rsid w:val="00BB4FB6"/>
    <w:rsid w:val="00BB6B19"/>
    <w:rsid w:val="00BB6C84"/>
    <w:rsid w:val="00BC3601"/>
    <w:rsid w:val="00BC657D"/>
    <w:rsid w:val="00BD00D3"/>
    <w:rsid w:val="00BD036D"/>
    <w:rsid w:val="00BD1659"/>
    <w:rsid w:val="00BD276E"/>
    <w:rsid w:val="00BD3AA9"/>
    <w:rsid w:val="00BD4A18"/>
    <w:rsid w:val="00BD6DB2"/>
    <w:rsid w:val="00BE11CF"/>
    <w:rsid w:val="00BE1F08"/>
    <w:rsid w:val="00BE21AB"/>
    <w:rsid w:val="00BE55CB"/>
    <w:rsid w:val="00BE60C9"/>
    <w:rsid w:val="00BE68E4"/>
    <w:rsid w:val="00BE760A"/>
    <w:rsid w:val="00BF0225"/>
    <w:rsid w:val="00BF11FD"/>
    <w:rsid w:val="00BF1901"/>
    <w:rsid w:val="00BF1B6C"/>
    <w:rsid w:val="00BF2F75"/>
    <w:rsid w:val="00BF3883"/>
    <w:rsid w:val="00BF617A"/>
    <w:rsid w:val="00BF6268"/>
    <w:rsid w:val="00BF6404"/>
    <w:rsid w:val="00C0087F"/>
    <w:rsid w:val="00C01430"/>
    <w:rsid w:val="00C0379D"/>
    <w:rsid w:val="00C03931"/>
    <w:rsid w:val="00C045A3"/>
    <w:rsid w:val="00C04B98"/>
    <w:rsid w:val="00C05FE3"/>
    <w:rsid w:val="00C120DA"/>
    <w:rsid w:val="00C203FE"/>
    <w:rsid w:val="00C2136D"/>
    <w:rsid w:val="00C214EE"/>
    <w:rsid w:val="00C21873"/>
    <w:rsid w:val="00C22D27"/>
    <w:rsid w:val="00C2314B"/>
    <w:rsid w:val="00C2328E"/>
    <w:rsid w:val="00C23E9A"/>
    <w:rsid w:val="00C24971"/>
    <w:rsid w:val="00C258AC"/>
    <w:rsid w:val="00C2637C"/>
    <w:rsid w:val="00C26BE5"/>
    <w:rsid w:val="00C26E4D"/>
    <w:rsid w:val="00C270F2"/>
    <w:rsid w:val="00C27909"/>
    <w:rsid w:val="00C27B03"/>
    <w:rsid w:val="00C30435"/>
    <w:rsid w:val="00C30EC0"/>
    <w:rsid w:val="00C314E1"/>
    <w:rsid w:val="00C3189C"/>
    <w:rsid w:val="00C32260"/>
    <w:rsid w:val="00C33E76"/>
    <w:rsid w:val="00C33EDC"/>
    <w:rsid w:val="00C34397"/>
    <w:rsid w:val="00C35360"/>
    <w:rsid w:val="00C35458"/>
    <w:rsid w:val="00C36229"/>
    <w:rsid w:val="00C4095D"/>
    <w:rsid w:val="00C55D5B"/>
    <w:rsid w:val="00C601D2"/>
    <w:rsid w:val="00C61243"/>
    <w:rsid w:val="00C6492D"/>
    <w:rsid w:val="00C650D6"/>
    <w:rsid w:val="00C657AB"/>
    <w:rsid w:val="00C65BCC"/>
    <w:rsid w:val="00C66970"/>
    <w:rsid w:val="00C72F6D"/>
    <w:rsid w:val="00C738F8"/>
    <w:rsid w:val="00C758D4"/>
    <w:rsid w:val="00C76727"/>
    <w:rsid w:val="00C76D3E"/>
    <w:rsid w:val="00C8297E"/>
    <w:rsid w:val="00C834C6"/>
    <w:rsid w:val="00C8357A"/>
    <w:rsid w:val="00C84C4F"/>
    <w:rsid w:val="00C8546D"/>
    <w:rsid w:val="00C8691C"/>
    <w:rsid w:val="00C869B1"/>
    <w:rsid w:val="00C875B4"/>
    <w:rsid w:val="00C87E95"/>
    <w:rsid w:val="00C933AD"/>
    <w:rsid w:val="00C9380B"/>
    <w:rsid w:val="00C94102"/>
    <w:rsid w:val="00C9630E"/>
    <w:rsid w:val="00C963A7"/>
    <w:rsid w:val="00C9664C"/>
    <w:rsid w:val="00C96CE6"/>
    <w:rsid w:val="00C96EF7"/>
    <w:rsid w:val="00CA098A"/>
    <w:rsid w:val="00CA0DB9"/>
    <w:rsid w:val="00CA1098"/>
    <w:rsid w:val="00CA168A"/>
    <w:rsid w:val="00CA1D89"/>
    <w:rsid w:val="00CA357E"/>
    <w:rsid w:val="00CA3DF5"/>
    <w:rsid w:val="00CA44F9"/>
    <w:rsid w:val="00CA4A69"/>
    <w:rsid w:val="00CA4FB3"/>
    <w:rsid w:val="00CA5B4E"/>
    <w:rsid w:val="00CA759F"/>
    <w:rsid w:val="00CB0CE0"/>
    <w:rsid w:val="00CB0F14"/>
    <w:rsid w:val="00CB121C"/>
    <w:rsid w:val="00CB1E1C"/>
    <w:rsid w:val="00CB3C2F"/>
    <w:rsid w:val="00CB3D3F"/>
    <w:rsid w:val="00CB5062"/>
    <w:rsid w:val="00CB6ACC"/>
    <w:rsid w:val="00CC0159"/>
    <w:rsid w:val="00CC19A8"/>
    <w:rsid w:val="00CC3E0C"/>
    <w:rsid w:val="00CC4012"/>
    <w:rsid w:val="00CC410F"/>
    <w:rsid w:val="00CC559E"/>
    <w:rsid w:val="00CC575B"/>
    <w:rsid w:val="00CC58D3"/>
    <w:rsid w:val="00CC67D6"/>
    <w:rsid w:val="00CC784D"/>
    <w:rsid w:val="00CD2593"/>
    <w:rsid w:val="00CD363F"/>
    <w:rsid w:val="00CD3F0E"/>
    <w:rsid w:val="00CE09FE"/>
    <w:rsid w:val="00CE1AF4"/>
    <w:rsid w:val="00CE45DD"/>
    <w:rsid w:val="00CE4DEA"/>
    <w:rsid w:val="00CE7733"/>
    <w:rsid w:val="00CF08C9"/>
    <w:rsid w:val="00CF1CF0"/>
    <w:rsid w:val="00CF204A"/>
    <w:rsid w:val="00CF2779"/>
    <w:rsid w:val="00CF3CF2"/>
    <w:rsid w:val="00D030C6"/>
    <w:rsid w:val="00D0337B"/>
    <w:rsid w:val="00D06A26"/>
    <w:rsid w:val="00D0765D"/>
    <w:rsid w:val="00D079B2"/>
    <w:rsid w:val="00D114E9"/>
    <w:rsid w:val="00D12BCC"/>
    <w:rsid w:val="00D13A33"/>
    <w:rsid w:val="00D20CBE"/>
    <w:rsid w:val="00D22556"/>
    <w:rsid w:val="00D23DFD"/>
    <w:rsid w:val="00D251AE"/>
    <w:rsid w:val="00D259CB"/>
    <w:rsid w:val="00D31298"/>
    <w:rsid w:val="00D323F4"/>
    <w:rsid w:val="00D35D2D"/>
    <w:rsid w:val="00D418A6"/>
    <w:rsid w:val="00D41ADF"/>
    <w:rsid w:val="00D4208D"/>
    <w:rsid w:val="00D4222D"/>
    <w:rsid w:val="00D429C6"/>
    <w:rsid w:val="00D4430A"/>
    <w:rsid w:val="00D47748"/>
    <w:rsid w:val="00D5127C"/>
    <w:rsid w:val="00D52F94"/>
    <w:rsid w:val="00D547E9"/>
    <w:rsid w:val="00D54CA4"/>
    <w:rsid w:val="00D54CC3"/>
    <w:rsid w:val="00D56DE2"/>
    <w:rsid w:val="00D6041A"/>
    <w:rsid w:val="00D633EB"/>
    <w:rsid w:val="00D637C4"/>
    <w:rsid w:val="00D6535D"/>
    <w:rsid w:val="00D66735"/>
    <w:rsid w:val="00D71005"/>
    <w:rsid w:val="00D7132A"/>
    <w:rsid w:val="00D725F2"/>
    <w:rsid w:val="00D7525D"/>
    <w:rsid w:val="00D82FF7"/>
    <w:rsid w:val="00D8433E"/>
    <w:rsid w:val="00D847FE"/>
    <w:rsid w:val="00D92EC6"/>
    <w:rsid w:val="00D95595"/>
    <w:rsid w:val="00D964EA"/>
    <w:rsid w:val="00D966D0"/>
    <w:rsid w:val="00D97C7A"/>
    <w:rsid w:val="00DA0C59"/>
    <w:rsid w:val="00DA3991"/>
    <w:rsid w:val="00DA5C58"/>
    <w:rsid w:val="00DA5CC3"/>
    <w:rsid w:val="00DA7D7A"/>
    <w:rsid w:val="00DB10C2"/>
    <w:rsid w:val="00DB1518"/>
    <w:rsid w:val="00DB43F0"/>
    <w:rsid w:val="00DB7E6C"/>
    <w:rsid w:val="00DC03FE"/>
    <w:rsid w:val="00DC1B2F"/>
    <w:rsid w:val="00DC3C43"/>
    <w:rsid w:val="00DC5291"/>
    <w:rsid w:val="00DC62D2"/>
    <w:rsid w:val="00DC6420"/>
    <w:rsid w:val="00DC6475"/>
    <w:rsid w:val="00DD09EA"/>
    <w:rsid w:val="00DD2F5D"/>
    <w:rsid w:val="00DD34EB"/>
    <w:rsid w:val="00DD5A29"/>
    <w:rsid w:val="00DD5D9D"/>
    <w:rsid w:val="00DD64B4"/>
    <w:rsid w:val="00DD6541"/>
    <w:rsid w:val="00DE2C1A"/>
    <w:rsid w:val="00DE35CB"/>
    <w:rsid w:val="00DE4345"/>
    <w:rsid w:val="00DE502B"/>
    <w:rsid w:val="00DF032C"/>
    <w:rsid w:val="00DF1D15"/>
    <w:rsid w:val="00DF21E9"/>
    <w:rsid w:val="00DF232D"/>
    <w:rsid w:val="00DF3242"/>
    <w:rsid w:val="00DF3DA9"/>
    <w:rsid w:val="00E00F14"/>
    <w:rsid w:val="00E01B22"/>
    <w:rsid w:val="00E03243"/>
    <w:rsid w:val="00E03D88"/>
    <w:rsid w:val="00E03DD0"/>
    <w:rsid w:val="00E06386"/>
    <w:rsid w:val="00E10C87"/>
    <w:rsid w:val="00E11A25"/>
    <w:rsid w:val="00E120C8"/>
    <w:rsid w:val="00E161C5"/>
    <w:rsid w:val="00E161DA"/>
    <w:rsid w:val="00E16AD2"/>
    <w:rsid w:val="00E1712F"/>
    <w:rsid w:val="00E20C87"/>
    <w:rsid w:val="00E218AA"/>
    <w:rsid w:val="00E2213B"/>
    <w:rsid w:val="00E2266D"/>
    <w:rsid w:val="00E2291B"/>
    <w:rsid w:val="00E24EB4"/>
    <w:rsid w:val="00E24FEB"/>
    <w:rsid w:val="00E251A3"/>
    <w:rsid w:val="00E26689"/>
    <w:rsid w:val="00E30D12"/>
    <w:rsid w:val="00E320ED"/>
    <w:rsid w:val="00E32C56"/>
    <w:rsid w:val="00E33AFB"/>
    <w:rsid w:val="00E34218"/>
    <w:rsid w:val="00E346A0"/>
    <w:rsid w:val="00E35B31"/>
    <w:rsid w:val="00E35E61"/>
    <w:rsid w:val="00E40AD0"/>
    <w:rsid w:val="00E419B7"/>
    <w:rsid w:val="00E46282"/>
    <w:rsid w:val="00E47218"/>
    <w:rsid w:val="00E475B9"/>
    <w:rsid w:val="00E5216E"/>
    <w:rsid w:val="00E54814"/>
    <w:rsid w:val="00E569F1"/>
    <w:rsid w:val="00E573E3"/>
    <w:rsid w:val="00E62999"/>
    <w:rsid w:val="00E665B5"/>
    <w:rsid w:val="00E669ED"/>
    <w:rsid w:val="00E6722E"/>
    <w:rsid w:val="00E7118B"/>
    <w:rsid w:val="00E82018"/>
    <w:rsid w:val="00E822DF"/>
    <w:rsid w:val="00E82338"/>
    <w:rsid w:val="00E82344"/>
    <w:rsid w:val="00E84180"/>
    <w:rsid w:val="00E84C82"/>
    <w:rsid w:val="00E84D64"/>
    <w:rsid w:val="00E8686A"/>
    <w:rsid w:val="00E87408"/>
    <w:rsid w:val="00E87EC1"/>
    <w:rsid w:val="00E914C4"/>
    <w:rsid w:val="00E9151D"/>
    <w:rsid w:val="00E925A8"/>
    <w:rsid w:val="00E934F5"/>
    <w:rsid w:val="00E963A4"/>
    <w:rsid w:val="00E96526"/>
    <w:rsid w:val="00E96961"/>
    <w:rsid w:val="00E96D44"/>
    <w:rsid w:val="00EA0DB2"/>
    <w:rsid w:val="00EA2D67"/>
    <w:rsid w:val="00EA40B3"/>
    <w:rsid w:val="00EA72EC"/>
    <w:rsid w:val="00EA7C43"/>
    <w:rsid w:val="00EB0D1C"/>
    <w:rsid w:val="00EB11CB"/>
    <w:rsid w:val="00EB2575"/>
    <w:rsid w:val="00EB275A"/>
    <w:rsid w:val="00EB342F"/>
    <w:rsid w:val="00EB4F13"/>
    <w:rsid w:val="00EB73BF"/>
    <w:rsid w:val="00EB786A"/>
    <w:rsid w:val="00EC08FD"/>
    <w:rsid w:val="00EC1578"/>
    <w:rsid w:val="00EC1690"/>
    <w:rsid w:val="00EC1C72"/>
    <w:rsid w:val="00EC3CC9"/>
    <w:rsid w:val="00EC680A"/>
    <w:rsid w:val="00EC74DB"/>
    <w:rsid w:val="00ED1A43"/>
    <w:rsid w:val="00ED6F81"/>
    <w:rsid w:val="00EE1442"/>
    <w:rsid w:val="00EE2BED"/>
    <w:rsid w:val="00EE2CAC"/>
    <w:rsid w:val="00EE374B"/>
    <w:rsid w:val="00EE38C4"/>
    <w:rsid w:val="00EE439E"/>
    <w:rsid w:val="00EE5543"/>
    <w:rsid w:val="00EF1C30"/>
    <w:rsid w:val="00EF3718"/>
    <w:rsid w:val="00EF6960"/>
    <w:rsid w:val="00EF7639"/>
    <w:rsid w:val="00F01398"/>
    <w:rsid w:val="00F027BA"/>
    <w:rsid w:val="00F05BE5"/>
    <w:rsid w:val="00F05D2D"/>
    <w:rsid w:val="00F05DF4"/>
    <w:rsid w:val="00F07E25"/>
    <w:rsid w:val="00F10EBC"/>
    <w:rsid w:val="00F11BB5"/>
    <w:rsid w:val="00F121EE"/>
    <w:rsid w:val="00F138D8"/>
    <w:rsid w:val="00F13D81"/>
    <w:rsid w:val="00F1417B"/>
    <w:rsid w:val="00F14BD6"/>
    <w:rsid w:val="00F1579F"/>
    <w:rsid w:val="00F16B04"/>
    <w:rsid w:val="00F212FB"/>
    <w:rsid w:val="00F229E7"/>
    <w:rsid w:val="00F22AEB"/>
    <w:rsid w:val="00F243A8"/>
    <w:rsid w:val="00F25154"/>
    <w:rsid w:val="00F306E0"/>
    <w:rsid w:val="00F30DDC"/>
    <w:rsid w:val="00F32241"/>
    <w:rsid w:val="00F32DEE"/>
    <w:rsid w:val="00F33A92"/>
    <w:rsid w:val="00F34B99"/>
    <w:rsid w:val="00F41773"/>
    <w:rsid w:val="00F42BA8"/>
    <w:rsid w:val="00F43E01"/>
    <w:rsid w:val="00F46477"/>
    <w:rsid w:val="00F4664A"/>
    <w:rsid w:val="00F52DAB"/>
    <w:rsid w:val="00F543F0"/>
    <w:rsid w:val="00F5639A"/>
    <w:rsid w:val="00F60A08"/>
    <w:rsid w:val="00F60A31"/>
    <w:rsid w:val="00F6125B"/>
    <w:rsid w:val="00F620B9"/>
    <w:rsid w:val="00F62249"/>
    <w:rsid w:val="00F65E75"/>
    <w:rsid w:val="00F6722F"/>
    <w:rsid w:val="00F71AEB"/>
    <w:rsid w:val="00F7393A"/>
    <w:rsid w:val="00F803B5"/>
    <w:rsid w:val="00F81D29"/>
    <w:rsid w:val="00F8255B"/>
    <w:rsid w:val="00F83AAA"/>
    <w:rsid w:val="00F8603E"/>
    <w:rsid w:val="00F91C4D"/>
    <w:rsid w:val="00F91D62"/>
    <w:rsid w:val="00F92FD9"/>
    <w:rsid w:val="00F959F6"/>
    <w:rsid w:val="00FA0EA2"/>
    <w:rsid w:val="00FA3C81"/>
    <w:rsid w:val="00FA516E"/>
    <w:rsid w:val="00FA6452"/>
    <w:rsid w:val="00FA646D"/>
    <w:rsid w:val="00FA6684"/>
    <w:rsid w:val="00FA6A03"/>
    <w:rsid w:val="00FA6CB8"/>
    <w:rsid w:val="00FA731E"/>
    <w:rsid w:val="00FB0162"/>
    <w:rsid w:val="00FB2B38"/>
    <w:rsid w:val="00FB5A25"/>
    <w:rsid w:val="00FB5A48"/>
    <w:rsid w:val="00FB5E86"/>
    <w:rsid w:val="00FB6AA3"/>
    <w:rsid w:val="00FC0727"/>
    <w:rsid w:val="00FC274E"/>
    <w:rsid w:val="00FC4574"/>
    <w:rsid w:val="00FC4A06"/>
    <w:rsid w:val="00FC6358"/>
    <w:rsid w:val="00FC6735"/>
    <w:rsid w:val="00FC7015"/>
    <w:rsid w:val="00FD320D"/>
    <w:rsid w:val="00FE0340"/>
    <w:rsid w:val="00FE0FE8"/>
    <w:rsid w:val="00FE1FD8"/>
    <w:rsid w:val="00FE23DE"/>
    <w:rsid w:val="00FE58B8"/>
    <w:rsid w:val="00FE751C"/>
    <w:rsid w:val="00FE768D"/>
    <w:rsid w:val="00FF10EC"/>
    <w:rsid w:val="00FF14CB"/>
    <w:rsid w:val="00FF164F"/>
    <w:rsid w:val="00FF336C"/>
    <w:rsid w:val="00FF3D6E"/>
    <w:rsid w:val="00FF566E"/>
    <w:rsid w:val="00FF57C2"/>
    <w:rsid w:val="00FF5CDA"/>
    <w:rsid w:val="01145609"/>
    <w:rsid w:val="01785B98"/>
    <w:rsid w:val="01A37353"/>
    <w:rsid w:val="01D71DBA"/>
    <w:rsid w:val="020800EB"/>
    <w:rsid w:val="02211AEB"/>
    <w:rsid w:val="02764CD7"/>
    <w:rsid w:val="028D7421"/>
    <w:rsid w:val="03C704AC"/>
    <w:rsid w:val="03D165A6"/>
    <w:rsid w:val="04334BCE"/>
    <w:rsid w:val="0475494D"/>
    <w:rsid w:val="04FC6AE0"/>
    <w:rsid w:val="051536FE"/>
    <w:rsid w:val="057C377D"/>
    <w:rsid w:val="05F51E65"/>
    <w:rsid w:val="064301B0"/>
    <w:rsid w:val="0661499C"/>
    <w:rsid w:val="067508F8"/>
    <w:rsid w:val="067F6BE7"/>
    <w:rsid w:val="06897E07"/>
    <w:rsid w:val="06D8480C"/>
    <w:rsid w:val="06FC33EF"/>
    <w:rsid w:val="07510D82"/>
    <w:rsid w:val="07F044FE"/>
    <w:rsid w:val="08021A10"/>
    <w:rsid w:val="082A0E35"/>
    <w:rsid w:val="08500672"/>
    <w:rsid w:val="08B04AF1"/>
    <w:rsid w:val="092E339F"/>
    <w:rsid w:val="094B2C1B"/>
    <w:rsid w:val="09677C14"/>
    <w:rsid w:val="09AA6B0A"/>
    <w:rsid w:val="09CA4B35"/>
    <w:rsid w:val="0A0B6A79"/>
    <w:rsid w:val="0A6E6A3F"/>
    <w:rsid w:val="0A822BBF"/>
    <w:rsid w:val="0AFD2C6A"/>
    <w:rsid w:val="0AFE3D25"/>
    <w:rsid w:val="0B324E44"/>
    <w:rsid w:val="0B554854"/>
    <w:rsid w:val="0B6518A9"/>
    <w:rsid w:val="0C05627A"/>
    <w:rsid w:val="0C355F4E"/>
    <w:rsid w:val="0C3C6092"/>
    <w:rsid w:val="0C68152B"/>
    <w:rsid w:val="0C762F38"/>
    <w:rsid w:val="0C9A2887"/>
    <w:rsid w:val="0D3D7C96"/>
    <w:rsid w:val="0D51729D"/>
    <w:rsid w:val="0D544BF4"/>
    <w:rsid w:val="0D670C6D"/>
    <w:rsid w:val="0DBD48DE"/>
    <w:rsid w:val="0E394DE6"/>
    <w:rsid w:val="0E451D71"/>
    <w:rsid w:val="0E9577A2"/>
    <w:rsid w:val="0E992A35"/>
    <w:rsid w:val="0EE15036"/>
    <w:rsid w:val="0EF87CC5"/>
    <w:rsid w:val="0F331350"/>
    <w:rsid w:val="0F4259D1"/>
    <w:rsid w:val="0F851480"/>
    <w:rsid w:val="0FBE5AC4"/>
    <w:rsid w:val="0FC9611A"/>
    <w:rsid w:val="0FFE195E"/>
    <w:rsid w:val="105A15D4"/>
    <w:rsid w:val="10664F3B"/>
    <w:rsid w:val="10A83FF4"/>
    <w:rsid w:val="11D37A5E"/>
    <w:rsid w:val="11E22149"/>
    <w:rsid w:val="12B6049F"/>
    <w:rsid w:val="12E806A4"/>
    <w:rsid w:val="13377FCB"/>
    <w:rsid w:val="135B6F38"/>
    <w:rsid w:val="13783AE4"/>
    <w:rsid w:val="13C233CE"/>
    <w:rsid w:val="13DC25FC"/>
    <w:rsid w:val="140E7C96"/>
    <w:rsid w:val="144F6320"/>
    <w:rsid w:val="1455412E"/>
    <w:rsid w:val="14583CE0"/>
    <w:rsid w:val="14762B50"/>
    <w:rsid w:val="15083A33"/>
    <w:rsid w:val="15765533"/>
    <w:rsid w:val="15E213DA"/>
    <w:rsid w:val="15EC3621"/>
    <w:rsid w:val="165651C7"/>
    <w:rsid w:val="16797501"/>
    <w:rsid w:val="1724364C"/>
    <w:rsid w:val="172B23DF"/>
    <w:rsid w:val="17981331"/>
    <w:rsid w:val="185B5474"/>
    <w:rsid w:val="18615370"/>
    <w:rsid w:val="191558F8"/>
    <w:rsid w:val="194014E6"/>
    <w:rsid w:val="19680C68"/>
    <w:rsid w:val="19CA0B03"/>
    <w:rsid w:val="19F61D87"/>
    <w:rsid w:val="19FC774B"/>
    <w:rsid w:val="1A023DF9"/>
    <w:rsid w:val="1A0C2EC9"/>
    <w:rsid w:val="1A666AF1"/>
    <w:rsid w:val="1A6A6566"/>
    <w:rsid w:val="1A7D5B75"/>
    <w:rsid w:val="1AFD7968"/>
    <w:rsid w:val="1B083BD1"/>
    <w:rsid w:val="1B387288"/>
    <w:rsid w:val="1B4728A6"/>
    <w:rsid w:val="1B640E29"/>
    <w:rsid w:val="1B8D153C"/>
    <w:rsid w:val="1BC17F66"/>
    <w:rsid w:val="1BC5537A"/>
    <w:rsid w:val="1BE07DDA"/>
    <w:rsid w:val="1BE564C2"/>
    <w:rsid w:val="1C8654CD"/>
    <w:rsid w:val="1CAF0084"/>
    <w:rsid w:val="1CF4259F"/>
    <w:rsid w:val="1D3B0B51"/>
    <w:rsid w:val="1E4976CD"/>
    <w:rsid w:val="1EDB4ABF"/>
    <w:rsid w:val="1F3C1B5B"/>
    <w:rsid w:val="1F71122E"/>
    <w:rsid w:val="1F740B30"/>
    <w:rsid w:val="1F9C7FD5"/>
    <w:rsid w:val="1FE741BD"/>
    <w:rsid w:val="1FF734F1"/>
    <w:rsid w:val="2026550C"/>
    <w:rsid w:val="203D636C"/>
    <w:rsid w:val="20710988"/>
    <w:rsid w:val="22B13623"/>
    <w:rsid w:val="23701704"/>
    <w:rsid w:val="2430444E"/>
    <w:rsid w:val="24547947"/>
    <w:rsid w:val="248F580A"/>
    <w:rsid w:val="24C525F3"/>
    <w:rsid w:val="24CB3AF4"/>
    <w:rsid w:val="24EC473E"/>
    <w:rsid w:val="24FA112D"/>
    <w:rsid w:val="25BC1C48"/>
    <w:rsid w:val="25CD1EA4"/>
    <w:rsid w:val="26747E2C"/>
    <w:rsid w:val="267A6E39"/>
    <w:rsid w:val="268E133C"/>
    <w:rsid w:val="26EB1EFE"/>
    <w:rsid w:val="270F6661"/>
    <w:rsid w:val="279A6348"/>
    <w:rsid w:val="287E31E4"/>
    <w:rsid w:val="29087BFC"/>
    <w:rsid w:val="29204C4B"/>
    <w:rsid w:val="294B44CE"/>
    <w:rsid w:val="299F0E2B"/>
    <w:rsid w:val="29BA46F0"/>
    <w:rsid w:val="29C01F25"/>
    <w:rsid w:val="29D1325B"/>
    <w:rsid w:val="29DD201B"/>
    <w:rsid w:val="2B5B6124"/>
    <w:rsid w:val="2B7B2F73"/>
    <w:rsid w:val="2B917B56"/>
    <w:rsid w:val="2BA066B9"/>
    <w:rsid w:val="2BDE19B2"/>
    <w:rsid w:val="2C932FD6"/>
    <w:rsid w:val="2CA174A1"/>
    <w:rsid w:val="2CAB494C"/>
    <w:rsid w:val="2CCC1FB3"/>
    <w:rsid w:val="2CCF03C0"/>
    <w:rsid w:val="2CF433E1"/>
    <w:rsid w:val="2D1107DD"/>
    <w:rsid w:val="2D761A83"/>
    <w:rsid w:val="2D7B3328"/>
    <w:rsid w:val="2D9B2143"/>
    <w:rsid w:val="2DA134D1"/>
    <w:rsid w:val="2DAA68EA"/>
    <w:rsid w:val="2DB72CF5"/>
    <w:rsid w:val="2DBB3EA1"/>
    <w:rsid w:val="2DDD4010"/>
    <w:rsid w:val="2E5E6A77"/>
    <w:rsid w:val="2E6D02AE"/>
    <w:rsid w:val="2E77474C"/>
    <w:rsid w:val="2EC45AAB"/>
    <w:rsid w:val="2ECE6063"/>
    <w:rsid w:val="2FC25AAF"/>
    <w:rsid w:val="2FF3245E"/>
    <w:rsid w:val="305D29B3"/>
    <w:rsid w:val="306D315F"/>
    <w:rsid w:val="308D2E5C"/>
    <w:rsid w:val="30E67B79"/>
    <w:rsid w:val="31140B8A"/>
    <w:rsid w:val="31523460"/>
    <w:rsid w:val="31C75232"/>
    <w:rsid w:val="31C77598"/>
    <w:rsid w:val="32180206"/>
    <w:rsid w:val="33472EF7"/>
    <w:rsid w:val="339266A4"/>
    <w:rsid w:val="33DA700D"/>
    <w:rsid w:val="34120C85"/>
    <w:rsid w:val="342563FC"/>
    <w:rsid w:val="347B0AAA"/>
    <w:rsid w:val="34997917"/>
    <w:rsid w:val="34D643A8"/>
    <w:rsid w:val="3538080B"/>
    <w:rsid w:val="356A6646"/>
    <w:rsid w:val="35870A4B"/>
    <w:rsid w:val="35A420F5"/>
    <w:rsid w:val="35D63C00"/>
    <w:rsid w:val="3607629B"/>
    <w:rsid w:val="36215FC8"/>
    <w:rsid w:val="36343134"/>
    <w:rsid w:val="365879D9"/>
    <w:rsid w:val="36BB5604"/>
    <w:rsid w:val="36DD0EA9"/>
    <w:rsid w:val="37616014"/>
    <w:rsid w:val="37AF49D8"/>
    <w:rsid w:val="37C61F2B"/>
    <w:rsid w:val="37C66540"/>
    <w:rsid w:val="37DD2351"/>
    <w:rsid w:val="384D2B8F"/>
    <w:rsid w:val="384D4981"/>
    <w:rsid w:val="389B696E"/>
    <w:rsid w:val="38DD6604"/>
    <w:rsid w:val="39353DF5"/>
    <w:rsid w:val="39E71564"/>
    <w:rsid w:val="3A090383"/>
    <w:rsid w:val="3A1917D6"/>
    <w:rsid w:val="3A612966"/>
    <w:rsid w:val="3A661D2A"/>
    <w:rsid w:val="3A9F33BF"/>
    <w:rsid w:val="3AA7326E"/>
    <w:rsid w:val="3BB52F69"/>
    <w:rsid w:val="3BB54E04"/>
    <w:rsid w:val="3BE9676F"/>
    <w:rsid w:val="3C87698F"/>
    <w:rsid w:val="3CC35A52"/>
    <w:rsid w:val="3D0A32A8"/>
    <w:rsid w:val="3D2B5C54"/>
    <w:rsid w:val="3D375348"/>
    <w:rsid w:val="3D3F670D"/>
    <w:rsid w:val="3D782F88"/>
    <w:rsid w:val="3E0848E9"/>
    <w:rsid w:val="3E4668D1"/>
    <w:rsid w:val="3E492A9D"/>
    <w:rsid w:val="3E600D75"/>
    <w:rsid w:val="3EB56DDC"/>
    <w:rsid w:val="3ED806D3"/>
    <w:rsid w:val="3F0E739B"/>
    <w:rsid w:val="3F755D24"/>
    <w:rsid w:val="3FB3156E"/>
    <w:rsid w:val="3FD51DE7"/>
    <w:rsid w:val="3FE13F67"/>
    <w:rsid w:val="40081B58"/>
    <w:rsid w:val="400B1FA5"/>
    <w:rsid w:val="400B3647"/>
    <w:rsid w:val="40427C1F"/>
    <w:rsid w:val="40574C5C"/>
    <w:rsid w:val="40607793"/>
    <w:rsid w:val="40621635"/>
    <w:rsid w:val="40972C3D"/>
    <w:rsid w:val="40CD1C45"/>
    <w:rsid w:val="40D44372"/>
    <w:rsid w:val="40F938F8"/>
    <w:rsid w:val="41B7708F"/>
    <w:rsid w:val="42324BF0"/>
    <w:rsid w:val="42417062"/>
    <w:rsid w:val="42467577"/>
    <w:rsid w:val="425C1E65"/>
    <w:rsid w:val="42996133"/>
    <w:rsid w:val="42B04DC1"/>
    <w:rsid w:val="42B53BB4"/>
    <w:rsid w:val="42CB675D"/>
    <w:rsid w:val="42ED6CA8"/>
    <w:rsid w:val="42FC08CA"/>
    <w:rsid w:val="430F4F2E"/>
    <w:rsid w:val="433C3B82"/>
    <w:rsid w:val="43637E18"/>
    <w:rsid w:val="43CD5BF8"/>
    <w:rsid w:val="4431532C"/>
    <w:rsid w:val="44975F78"/>
    <w:rsid w:val="449D14C0"/>
    <w:rsid w:val="44A10D67"/>
    <w:rsid w:val="44B058EC"/>
    <w:rsid w:val="44C85A30"/>
    <w:rsid w:val="44FF0B72"/>
    <w:rsid w:val="452B6895"/>
    <w:rsid w:val="45366C08"/>
    <w:rsid w:val="458842C4"/>
    <w:rsid w:val="45A12A9C"/>
    <w:rsid w:val="45C91337"/>
    <w:rsid w:val="460A78D7"/>
    <w:rsid w:val="4618604B"/>
    <w:rsid w:val="463827CD"/>
    <w:rsid w:val="468477C0"/>
    <w:rsid w:val="46945FB4"/>
    <w:rsid w:val="46B95403"/>
    <w:rsid w:val="475C073D"/>
    <w:rsid w:val="4800556C"/>
    <w:rsid w:val="480A0199"/>
    <w:rsid w:val="4818393C"/>
    <w:rsid w:val="4902213E"/>
    <w:rsid w:val="492F7ED0"/>
    <w:rsid w:val="49406E95"/>
    <w:rsid w:val="49E14F29"/>
    <w:rsid w:val="4ABA35CF"/>
    <w:rsid w:val="4AC9433B"/>
    <w:rsid w:val="4B5C1243"/>
    <w:rsid w:val="4B5F2A4D"/>
    <w:rsid w:val="4BDD5570"/>
    <w:rsid w:val="4C2B6ADA"/>
    <w:rsid w:val="4C9B5537"/>
    <w:rsid w:val="4C9C5650"/>
    <w:rsid w:val="4CA57577"/>
    <w:rsid w:val="4CE03699"/>
    <w:rsid w:val="4CEE62DB"/>
    <w:rsid w:val="4D242B3C"/>
    <w:rsid w:val="4D3326F0"/>
    <w:rsid w:val="4D4D2B0F"/>
    <w:rsid w:val="4D6266C6"/>
    <w:rsid w:val="4D7214F8"/>
    <w:rsid w:val="4DB50BA7"/>
    <w:rsid w:val="4DCC3EE8"/>
    <w:rsid w:val="4E3D5DC9"/>
    <w:rsid w:val="4E802F63"/>
    <w:rsid w:val="4EED0678"/>
    <w:rsid w:val="4F35015F"/>
    <w:rsid w:val="4F8E742F"/>
    <w:rsid w:val="4FA400A6"/>
    <w:rsid w:val="500B4F2B"/>
    <w:rsid w:val="500D49E0"/>
    <w:rsid w:val="50982E1B"/>
    <w:rsid w:val="50BD771E"/>
    <w:rsid w:val="512C04FE"/>
    <w:rsid w:val="51776B62"/>
    <w:rsid w:val="51AF590D"/>
    <w:rsid w:val="51E37D4D"/>
    <w:rsid w:val="522659EF"/>
    <w:rsid w:val="52BE7D56"/>
    <w:rsid w:val="52C553E8"/>
    <w:rsid w:val="53360084"/>
    <w:rsid w:val="53464879"/>
    <w:rsid w:val="536D6B15"/>
    <w:rsid w:val="53AA2722"/>
    <w:rsid w:val="53C57CC9"/>
    <w:rsid w:val="53F77A8E"/>
    <w:rsid w:val="54185DEE"/>
    <w:rsid w:val="54B74464"/>
    <w:rsid w:val="54E35BE2"/>
    <w:rsid w:val="55214D74"/>
    <w:rsid w:val="55823A64"/>
    <w:rsid w:val="559F1AA1"/>
    <w:rsid w:val="55A906BB"/>
    <w:rsid w:val="56004989"/>
    <w:rsid w:val="569A3030"/>
    <w:rsid w:val="56BA4E76"/>
    <w:rsid w:val="579B6E4B"/>
    <w:rsid w:val="58310670"/>
    <w:rsid w:val="58DF2F7C"/>
    <w:rsid w:val="58EF1DFD"/>
    <w:rsid w:val="59457D16"/>
    <w:rsid w:val="594B4AB9"/>
    <w:rsid w:val="596A6CE9"/>
    <w:rsid w:val="596D369E"/>
    <w:rsid w:val="599D4BCB"/>
    <w:rsid w:val="5A1029B6"/>
    <w:rsid w:val="5A183292"/>
    <w:rsid w:val="5A350EA0"/>
    <w:rsid w:val="5A4536A8"/>
    <w:rsid w:val="5A81253D"/>
    <w:rsid w:val="5A9A31F4"/>
    <w:rsid w:val="5B254FA0"/>
    <w:rsid w:val="5B287F8E"/>
    <w:rsid w:val="5B5D26F5"/>
    <w:rsid w:val="5BEE4EA6"/>
    <w:rsid w:val="5C0D2039"/>
    <w:rsid w:val="5CC95218"/>
    <w:rsid w:val="5D177188"/>
    <w:rsid w:val="5D1A7027"/>
    <w:rsid w:val="5D263C24"/>
    <w:rsid w:val="5D6A76BE"/>
    <w:rsid w:val="5DBC0611"/>
    <w:rsid w:val="5E344903"/>
    <w:rsid w:val="5F482CA2"/>
    <w:rsid w:val="5FA8585C"/>
    <w:rsid w:val="5FD976CC"/>
    <w:rsid w:val="600F4147"/>
    <w:rsid w:val="60327051"/>
    <w:rsid w:val="60456458"/>
    <w:rsid w:val="60485D7E"/>
    <w:rsid w:val="6050615A"/>
    <w:rsid w:val="607625B7"/>
    <w:rsid w:val="608C4857"/>
    <w:rsid w:val="60BF663A"/>
    <w:rsid w:val="61007F33"/>
    <w:rsid w:val="6166524C"/>
    <w:rsid w:val="621517BC"/>
    <w:rsid w:val="624A5CB4"/>
    <w:rsid w:val="62713A30"/>
    <w:rsid w:val="62975618"/>
    <w:rsid w:val="62BA7AA4"/>
    <w:rsid w:val="62E321AF"/>
    <w:rsid w:val="62EF06AA"/>
    <w:rsid w:val="63387E58"/>
    <w:rsid w:val="639C3F43"/>
    <w:rsid w:val="64141CF4"/>
    <w:rsid w:val="64555293"/>
    <w:rsid w:val="64563483"/>
    <w:rsid w:val="648A1029"/>
    <w:rsid w:val="64A64F1F"/>
    <w:rsid w:val="64B71C9E"/>
    <w:rsid w:val="64BC529A"/>
    <w:rsid w:val="64CD45D0"/>
    <w:rsid w:val="64ED7719"/>
    <w:rsid w:val="657F3B1C"/>
    <w:rsid w:val="65866769"/>
    <w:rsid w:val="665628B4"/>
    <w:rsid w:val="665705F5"/>
    <w:rsid w:val="66864330"/>
    <w:rsid w:val="66EC51E2"/>
    <w:rsid w:val="66F50D8F"/>
    <w:rsid w:val="67057F7A"/>
    <w:rsid w:val="67114C48"/>
    <w:rsid w:val="676670D7"/>
    <w:rsid w:val="681C1AE1"/>
    <w:rsid w:val="68B57855"/>
    <w:rsid w:val="68BC5088"/>
    <w:rsid w:val="68C87FA8"/>
    <w:rsid w:val="694C1F68"/>
    <w:rsid w:val="694C640B"/>
    <w:rsid w:val="69917946"/>
    <w:rsid w:val="69A11CB8"/>
    <w:rsid w:val="69AA2DBA"/>
    <w:rsid w:val="69B33D95"/>
    <w:rsid w:val="69E02E10"/>
    <w:rsid w:val="6A50333F"/>
    <w:rsid w:val="6A973B65"/>
    <w:rsid w:val="6AB37DC4"/>
    <w:rsid w:val="6AE663EC"/>
    <w:rsid w:val="6B086A68"/>
    <w:rsid w:val="6B0F0F48"/>
    <w:rsid w:val="6B107C3B"/>
    <w:rsid w:val="6B124C0C"/>
    <w:rsid w:val="6B39588C"/>
    <w:rsid w:val="6B745CE2"/>
    <w:rsid w:val="6B936419"/>
    <w:rsid w:val="6BAC0359"/>
    <w:rsid w:val="6BB536C2"/>
    <w:rsid w:val="6BC14645"/>
    <w:rsid w:val="6BE6601E"/>
    <w:rsid w:val="6D031101"/>
    <w:rsid w:val="6D35288C"/>
    <w:rsid w:val="6D8D7308"/>
    <w:rsid w:val="6D92578D"/>
    <w:rsid w:val="6D9B5CA0"/>
    <w:rsid w:val="6DB817E2"/>
    <w:rsid w:val="6E1E6B73"/>
    <w:rsid w:val="6E574CF2"/>
    <w:rsid w:val="6E6042B7"/>
    <w:rsid w:val="6ED34002"/>
    <w:rsid w:val="6EF530EB"/>
    <w:rsid w:val="6F083AA6"/>
    <w:rsid w:val="6F25460F"/>
    <w:rsid w:val="6F66411E"/>
    <w:rsid w:val="702254EC"/>
    <w:rsid w:val="702552C0"/>
    <w:rsid w:val="70272E83"/>
    <w:rsid w:val="703C4DFA"/>
    <w:rsid w:val="710147BF"/>
    <w:rsid w:val="710D6F44"/>
    <w:rsid w:val="72364F2F"/>
    <w:rsid w:val="727C634F"/>
    <w:rsid w:val="728F2B6B"/>
    <w:rsid w:val="72F97958"/>
    <w:rsid w:val="73297441"/>
    <w:rsid w:val="736A0B90"/>
    <w:rsid w:val="740A6CA7"/>
    <w:rsid w:val="742E3205"/>
    <w:rsid w:val="747453A7"/>
    <w:rsid w:val="747A4B52"/>
    <w:rsid w:val="74A65F4D"/>
    <w:rsid w:val="74AF2DDE"/>
    <w:rsid w:val="74C23B64"/>
    <w:rsid w:val="74DD2003"/>
    <w:rsid w:val="74E41BEE"/>
    <w:rsid w:val="75041948"/>
    <w:rsid w:val="75B20EC1"/>
    <w:rsid w:val="75FD11CF"/>
    <w:rsid w:val="763E0E8A"/>
    <w:rsid w:val="76753829"/>
    <w:rsid w:val="76A5708D"/>
    <w:rsid w:val="771D2D4E"/>
    <w:rsid w:val="772C58B8"/>
    <w:rsid w:val="772F631F"/>
    <w:rsid w:val="777C610E"/>
    <w:rsid w:val="77DE342B"/>
    <w:rsid w:val="7828302A"/>
    <w:rsid w:val="78321164"/>
    <w:rsid w:val="78326A3E"/>
    <w:rsid w:val="78C30917"/>
    <w:rsid w:val="79404625"/>
    <w:rsid w:val="794F173E"/>
    <w:rsid w:val="798D5A6E"/>
    <w:rsid w:val="79E871D2"/>
    <w:rsid w:val="7A0C5B8C"/>
    <w:rsid w:val="7AE56C75"/>
    <w:rsid w:val="7B2308E1"/>
    <w:rsid w:val="7B8D76C3"/>
    <w:rsid w:val="7B9E0214"/>
    <w:rsid w:val="7C552333"/>
    <w:rsid w:val="7C785478"/>
    <w:rsid w:val="7D306322"/>
    <w:rsid w:val="7D5673E5"/>
    <w:rsid w:val="7D6E6D76"/>
    <w:rsid w:val="7D6F7D48"/>
    <w:rsid w:val="7D8B2C8B"/>
    <w:rsid w:val="7DAF2339"/>
    <w:rsid w:val="7DBE729B"/>
    <w:rsid w:val="7E0A59C4"/>
    <w:rsid w:val="7ED405DD"/>
    <w:rsid w:val="7F0709B3"/>
    <w:rsid w:val="7F0E3BDF"/>
    <w:rsid w:val="7F351DAF"/>
    <w:rsid w:val="7F475176"/>
    <w:rsid w:val="7F9A2311"/>
    <w:rsid w:val="7FA1517D"/>
    <w:rsid w:val="7FC9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link w:val="33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Plain Text"/>
    <w:basedOn w:val="1"/>
    <w:link w:val="34"/>
    <w:qFormat/>
    <w:uiPriority w:val="0"/>
    <w:rPr>
      <w:rFonts w:ascii="宋体" w:hAnsi="Courier New"/>
      <w:szCs w:val="20"/>
    </w:rPr>
  </w:style>
  <w:style w:type="paragraph" w:styleId="10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1">
    <w:name w:val="endnote text"/>
    <w:basedOn w:val="1"/>
    <w:semiHidden/>
    <w:qFormat/>
    <w:uiPriority w:val="0"/>
    <w:pPr>
      <w:snapToGrid w:val="0"/>
      <w:jc w:val="left"/>
    </w:pPr>
  </w:style>
  <w:style w:type="paragraph" w:styleId="12">
    <w:name w:val="Balloon Text"/>
    <w:basedOn w:val="1"/>
    <w:link w:val="35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4">
    <w:name w:val="header"/>
    <w:basedOn w:val="1"/>
    <w:link w:val="36"/>
    <w:qFormat/>
    <w:uiPriority w:val="0"/>
    <w:pPr>
      <w:snapToGrid w:val="0"/>
      <w:jc w:val="left"/>
    </w:pPr>
    <w:rPr>
      <w:sz w:val="18"/>
      <w:szCs w:val="18"/>
    </w:rPr>
  </w:style>
  <w:style w:type="paragraph" w:styleId="15">
    <w:name w:val="index heading"/>
    <w:basedOn w:val="1"/>
    <w:next w:val="16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6">
    <w:name w:val="index 1"/>
    <w:basedOn w:val="1"/>
    <w:next w:val="17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17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19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0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23">
    <w:name w:val="annotation subject"/>
    <w:basedOn w:val="6"/>
    <w:next w:val="6"/>
    <w:link w:val="38"/>
    <w:qFormat/>
    <w:uiPriority w:val="0"/>
    <w:rPr>
      <w:b/>
      <w:bCs/>
      <w:szCs w:val="24"/>
    </w:rPr>
  </w:style>
  <w:style w:type="table" w:styleId="25">
    <w:name w:val="Table Grid"/>
    <w:basedOn w:val="2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endnote reference"/>
    <w:semiHidden/>
    <w:qFormat/>
    <w:uiPriority w:val="0"/>
    <w:rPr>
      <w:vertAlign w:val="superscript"/>
    </w:rPr>
  </w:style>
  <w:style w:type="character" w:styleId="28">
    <w:name w:val="page number"/>
    <w:qFormat/>
    <w:uiPriority w:val="0"/>
    <w:rPr>
      <w:rFonts w:ascii="Times New Roman" w:hAnsi="Times New Roman" w:eastAsia="宋体"/>
      <w:sz w:val="18"/>
    </w:rPr>
  </w:style>
  <w:style w:type="character" w:styleId="29">
    <w:name w:val="Emphasis"/>
    <w:qFormat/>
    <w:uiPriority w:val="20"/>
    <w:rPr>
      <w:i/>
      <w:iCs/>
    </w:rPr>
  </w:style>
  <w:style w:type="character" w:styleId="30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styleId="32">
    <w:name w:val="footnote reference"/>
    <w:semiHidden/>
    <w:qFormat/>
    <w:uiPriority w:val="0"/>
    <w:rPr>
      <w:vertAlign w:val="superscript"/>
    </w:rPr>
  </w:style>
  <w:style w:type="character" w:customStyle="1" w:styleId="33">
    <w:name w:val="批注文字 Char"/>
    <w:link w:val="6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4">
    <w:name w:val="纯文本 Char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35">
    <w:name w:val="批注框文本 Char"/>
    <w:link w:val="12"/>
    <w:qFormat/>
    <w:uiPriority w:val="0"/>
    <w:rPr>
      <w:kern w:val="2"/>
      <w:sz w:val="18"/>
      <w:szCs w:val="18"/>
    </w:rPr>
  </w:style>
  <w:style w:type="character" w:customStyle="1" w:styleId="36">
    <w:name w:val="页眉 Char"/>
    <w:link w:val="14"/>
    <w:qFormat/>
    <w:uiPriority w:val="0"/>
    <w:rPr>
      <w:kern w:val="2"/>
      <w:sz w:val="18"/>
      <w:szCs w:val="18"/>
    </w:rPr>
  </w:style>
  <w:style w:type="character" w:customStyle="1" w:styleId="37">
    <w:name w:val="段 Char"/>
    <w:link w:val="17"/>
    <w:qFormat/>
    <w:uiPriority w:val="0"/>
    <w:rPr>
      <w:rFonts w:ascii="宋体"/>
      <w:sz w:val="21"/>
      <w:lang w:val="en-US" w:eastAsia="zh-CN" w:bidi="ar-SA"/>
    </w:rPr>
  </w:style>
  <w:style w:type="character" w:customStyle="1" w:styleId="38">
    <w:name w:val="批注主题 Char"/>
    <w:link w:val="23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39">
    <w:name w:val="正文表标题 Char"/>
    <w:link w:val="40"/>
    <w:qFormat/>
    <w:locked/>
    <w:uiPriority w:val="0"/>
    <w:rPr>
      <w:rFonts w:ascii="黑体" w:eastAsia="黑体"/>
      <w:sz w:val="21"/>
      <w:lang w:val="en-US" w:eastAsia="zh-CN" w:bidi="ar-SA"/>
    </w:rPr>
  </w:style>
  <w:style w:type="paragraph" w:customStyle="1" w:styleId="40">
    <w:name w:val="正文表标题"/>
    <w:next w:val="17"/>
    <w:link w:val="39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41">
    <w:name w:val="standard_number"/>
    <w:qFormat/>
    <w:uiPriority w:val="0"/>
  </w:style>
  <w:style w:type="character" w:customStyle="1" w:styleId="42">
    <w:name w:val="一级条标题 Char1"/>
    <w:qFormat/>
    <w:uiPriority w:val="0"/>
    <w:rPr>
      <w:rFonts w:hint="eastAsia" w:ascii="黑体" w:hAnsi="黑体" w:eastAsia="黑体"/>
      <w:sz w:val="21"/>
      <w:lang w:val="en-US" w:eastAsia="zh-CN" w:bidi="ar-SA"/>
    </w:rPr>
  </w:style>
  <w:style w:type="character" w:customStyle="1" w:styleId="43">
    <w:name w:val="已访问的超链接1"/>
    <w:qFormat/>
    <w:uiPriority w:val="0"/>
    <w:rPr>
      <w:color w:val="800080"/>
      <w:u w:val="single"/>
    </w:rPr>
  </w:style>
  <w:style w:type="character" w:customStyle="1" w:styleId="44">
    <w:name w:val="附录公式 Char"/>
    <w:link w:val="45"/>
    <w:qFormat/>
    <w:uiPriority w:val="0"/>
    <w:rPr>
      <w:rFonts w:ascii="宋体"/>
      <w:sz w:val="21"/>
      <w:lang w:val="en-US" w:eastAsia="zh-CN" w:bidi="ar-SA"/>
    </w:rPr>
  </w:style>
  <w:style w:type="paragraph" w:customStyle="1" w:styleId="45">
    <w:name w:val="附录公式"/>
    <w:basedOn w:val="17"/>
    <w:next w:val="17"/>
    <w:link w:val="44"/>
    <w:qFormat/>
    <w:uiPriority w:val="0"/>
  </w:style>
  <w:style w:type="character" w:customStyle="1" w:styleId="46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styleId="47">
    <w:name w:val="Placeholder Text"/>
    <w:semiHidden/>
    <w:qFormat/>
    <w:uiPriority w:val="99"/>
    <w:rPr>
      <w:color w:val="808080"/>
    </w:rPr>
  </w:style>
  <w:style w:type="character" w:customStyle="1" w:styleId="4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49">
    <w:name w:val="首示例 Char"/>
    <w:link w:val="50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50">
    <w:name w:val="首示例"/>
    <w:next w:val="17"/>
    <w:link w:val="49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51">
    <w:name w:val="三级条标题 Char"/>
    <w:link w:val="52"/>
    <w:qFormat/>
    <w:locked/>
    <w:uiPriority w:val="0"/>
    <w:rPr>
      <w:rFonts w:ascii="黑体" w:eastAsia="黑体"/>
      <w:sz w:val="21"/>
      <w:szCs w:val="21"/>
      <w:lang w:val="zh-CN" w:eastAsia="zh-CN"/>
    </w:rPr>
  </w:style>
  <w:style w:type="paragraph" w:customStyle="1" w:styleId="52">
    <w:name w:val="三级条标题"/>
    <w:basedOn w:val="53"/>
    <w:next w:val="17"/>
    <w:link w:val="51"/>
    <w:qFormat/>
    <w:uiPriority w:val="0"/>
    <w:pPr>
      <w:numPr>
        <w:ilvl w:val="3"/>
      </w:numPr>
      <w:outlineLvl w:val="4"/>
    </w:pPr>
    <w:rPr>
      <w:lang w:val="zh-CN"/>
    </w:rPr>
  </w:style>
  <w:style w:type="paragraph" w:customStyle="1" w:styleId="53">
    <w:name w:val="二级条标题"/>
    <w:basedOn w:val="54"/>
    <w:next w:val="17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4">
    <w:name w:val="一级条标题"/>
    <w:next w:val="17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55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56">
    <w:name w:val="目录 91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customStyle="1" w:styleId="57">
    <w:name w:val="目录 31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customStyle="1" w:styleId="58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9">
    <w:name w:val="目录 71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customStyle="1" w:styleId="60">
    <w:name w:val="目录 61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customStyle="1" w:styleId="61">
    <w:name w:val="目录 81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customStyle="1" w:styleId="62">
    <w:name w:val="目录 21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customStyle="1" w:styleId="63">
    <w:name w:val="目录 51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customStyle="1" w:styleId="64">
    <w:name w:val="参考文献、索引标题"/>
    <w:basedOn w:val="1"/>
    <w:next w:val="17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5">
    <w:name w:val="目录 1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customStyle="1" w:styleId="66">
    <w:name w:val="目录 41"/>
    <w:basedOn w:val="1"/>
    <w:next w:val="1"/>
    <w:qFormat/>
    <w:uiPriority w:val="39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customStyle="1" w:styleId="67">
    <w:name w:val="附录数字编号列项（二级）"/>
    <w:qFormat/>
    <w:uiPriority w:val="0"/>
    <w:pPr>
      <w:numPr>
        <w:ilvl w:val="1"/>
        <w:numId w:val="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正文图标题"/>
    <w:next w:val="17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9">
    <w:name w:val="附录一级条标题"/>
    <w:basedOn w:val="70"/>
    <w:next w:val="17"/>
    <w:qFormat/>
    <w:uiPriority w:val="0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70">
    <w:name w:val="附录章标题"/>
    <w:next w:val="17"/>
    <w:qFormat/>
    <w:uiPriority w:val="0"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1">
    <w:name w:val="封面标准文稿编辑信息2"/>
    <w:basedOn w:val="72"/>
    <w:qFormat/>
    <w:uiPriority w:val="0"/>
    <w:pPr>
      <w:framePr w:wrap="around" w:y="4469"/>
    </w:pPr>
  </w:style>
  <w:style w:type="paragraph" w:customStyle="1" w:styleId="72">
    <w:name w:val="封面标准文稿编辑信息"/>
    <w:basedOn w:val="73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73">
    <w:name w:val="封面标准文稿类别"/>
    <w:basedOn w:val="74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74">
    <w:name w:val="封面一致性程度标识"/>
    <w:basedOn w:val="75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75">
    <w:name w:val="封面标准英文名称"/>
    <w:basedOn w:val="58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图标脚注说明"/>
    <w:basedOn w:val="17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77">
    <w:name w:val="目次、标准名称标题"/>
    <w:basedOn w:val="1"/>
    <w:next w:val="1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78">
    <w:name w:val="附录表标题"/>
    <w:basedOn w:val="1"/>
    <w:next w:val="17"/>
    <w:qFormat/>
    <w:uiPriority w:val="0"/>
    <w:pPr>
      <w:numPr>
        <w:ilvl w:val="1"/>
        <w:numId w:val="5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79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styleId="80">
    <w:name w:val="List Paragraph"/>
    <w:basedOn w:val="1"/>
    <w:qFormat/>
    <w:uiPriority w:val="34"/>
    <w:pPr>
      <w:ind w:firstLine="420" w:firstLineChars="200"/>
    </w:pPr>
  </w:style>
  <w:style w:type="paragraph" w:customStyle="1" w:styleId="81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8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83">
    <w:name w:val="正文公式编号制表符"/>
    <w:basedOn w:val="17"/>
    <w:next w:val="17"/>
    <w:qFormat/>
    <w:uiPriority w:val="0"/>
    <w:pPr>
      <w:ind w:firstLine="0" w:firstLineChars="0"/>
    </w:pPr>
  </w:style>
  <w:style w:type="paragraph" w:customStyle="1" w:styleId="8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6">
    <w:name w:val="附录图标号"/>
    <w:basedOn w:val="1"/>
    <w:qFormat/>
    <w:uiPriority w:val="0"/>
    <w:pPr>
      <w:keepNext/>
      <w:pageBreakBefore/>
      <w:widowControl/>
      <w:numPr>
        <w:ilvl w:val="0"/>
        <w:numId w:val="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87">
    <w:name w:val="二级无"/>
    <w:basedOn w:val="5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88">
    <w:name w:val="四级条标题"/>
    <w:basedOn w:val="52"/>
    <w:next w:val="17"/>
    <w:qFormat/>
    <w:uiPriority w:val="0"/>
    <w:pPr>
      <w:numPr>
        <w:ilvl w:val="4"/>
      </w:numPr>
      <w:outlineLvl w:val="5"/>
    </w:pPr>
  </w:style>
  <w:style w:type="paragraph" w:customStyle="1" w:styleId="89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0">
    <w:name w:val="其他发布日期"/>
    <w:basedOn w:val="89"/>
    <w:qFormat/>
    <w:uiPriority w:val="0"/>
    <w:pPr>
      <w:framePr w:wrap="around" w:vAnchor="page" w:hAnchor="text" w:x="1419"/>
    </w:pPr>
  </w:style>
  <w:style w:type="paragraph" w:customStyle="1" w:styleId="91">
    <w:name w:val="封面标准文稿类别2"/>
    <w:basedOn w:val="73"/>
    <w:qFormat/>
    <w:uiPriority w:val="0"/>
    <w:pPr>
      <w:framePr w:wrap="around" w:y="4469"/>
    </w:pPr>
  </w:style>
  <w:style w:type="paragraph" w:customStyle="1" w:styleId="9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93">
    <w:name w:val="发布部门"/>
    <w:next w:val="17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94">
    <w:name w:val="封面一致性程度标识2"/>
    <w:basedOn w:val="74"/>
    <w:qFormat/>
    <w:uiPriority w:val="0"/>
    <w:pPr>
      <w:framePr w:wrap="around" w:y="4469"/>
    </w:pPr>
  </w:style>
  <w:style w:type="paragraph" w:customStyle="1" w:styleId="95">
    <w:name w:val="标准书眉_偶数页"/>
    <w:basedOn w:val="96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9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7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8">
    <w:name w:val="附录三级无"/>
    <w:basedOn w:val="99"/>
    <w:qFormat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三级条标题"/>
    <w:basedOn w:val="100"/>
    <w:next w:val="17"/>
    <w:qFormat/>
    <w:uiPriority w:val="0"/>
    <w:pPr>
      <w:numPr>
        <w:ilvl w:val="0"/>
        <w:numId w:val="0"/>
      </w:numPr>
      <w:tabs>
        <w:tab w:val="left" w:pos="360"/>
      </w:tabs>
      <w:outlineLvl w:val="4"/>
    </w:pPr>
  </w:style>
  <w:style w:type="paragraph" w:customStyle="1" w:styleId="100">
    <w:name w:val="附录二级条标题"/>
    <w:basedOn w:val="1"/>
    <w:next w:val="17"/>
    <w:qFormat/>
    <w:uiPriority w:val="0"/>
    <w:pPr>
      <w:widowControl/>
      <w:numPr>
        <w:ilvl w:val="3"/>
        <w:numId w:val="4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01">
    <w:name w:val="列项◆（三级）"/>
    <w:basedOn w:val="1"/>
    <w:qFormat/>
    <w:uiPriority w:val="0"/>
    <w:pPr>
      <w:numPr>
        <w:ilvl w:val="2"/>
        <w:numId w:val="7"/>
      </w:numPr>
    </w:pPr>
    <w:rPr>
      <w:rFonts w:ascii="宋体"/>
      <w:szCs w:val="21"/>
    </w:rPr>
  </w:style>
  <w:style w:type="paragraph" w:customStyle="1" w:styleId="10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03">
    <w:name w:val="实施日期"/>
    <w:basedOn w:val="89"/>
    <w:qFormat/>
    <w:uiPriority w:val="0"/>
    <w:pPr>
      <w:framePr w:wrap="around" w:vAnchor="page" w:hAnchor="text"/>
      <w:jc w:val="right"/>
    </w:pPr>
  </w:style>
  <w:style w:type="paragraph" w:customStyle="1" w:styleId="104">
    <w:name w:val="其他实施日期"/>
    <w:basedOn w:val="103"/>
    <w:uiPriority w:val="0"/>
    <w:pPr>
      <w:framePr w:wrap="around"/>
    </w:pPr>
  </w:style>
  <w:style w:type="paragraph" w:customStyle="1" w:styleId="10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附录四级无"/>
    <w:basedOn w:val="107"/>
    <w:qFormat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7">
    <w:name w:val="附录四级条标题"/>
    <w:basedOn w:val="99"/>
    <w:next w:val="17"/>
    <w:qFormat/>
    <w:uiPriority w:val="0"/>
    <w:pPr>
      <w:outlineLvl w:val="5"/>
    </w:pPr>
  </w:style>
  <w:style w:type="paragraph" w:customStyle="1" w:styleId="108">
    <w:name w:val="封面标准英文名称2"/>
    <w:basedOn w:val="75"/>
    <w:qFormat/>
    <w:uiPriority w:val="0"/>
    <w:pPr>
      <w:framePr w:wrap="around" w:y="4469"/>
    </w:pPr>
  </w:style>
  <w:style w:type="paragraph" w:customStyle="1" w:styleId="109">
    <w:name w:val="注：（正文）"/>
    <w:basedOn w:val="110"/>
    <w:next w:val="17"/>
    <w:qFormat/>
    <w:uiPriority w:val="0"/>
  </w:style>
  <w:style w:type="paragraph" w:customStyle="1" w:styleId="110">
    <w:name w:val="注："/>
    <w:next w:val="17"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1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12">
    <w:name w:val="示例×："/>
    <w:basedOn w:val="113"/>
    <w:qFormat/>
    <w:uiPriority w:val="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113">
    <w:name w:val="章标题"/>
    <w:next w:val="17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4">
    <w:name w:val="字母编号列项（一级）"/>
    <w:uiPriority w:val="0"/>
    <w:pPr>
      <w:numPr>
        <w:ilvl w:val="0"/>
        <w:numId w:val="8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列项●（二级）"/>
    <w:uiPriority w:val="0"/>
    <w:pPr>
      <w:numPr>
        <w:ilvl w:val="1"/>
        <w:numId w:val="7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6">
    <w:name w:val="编号列项（三级）"/>
    <w:uiPriority w:val="0"/>
    <w:pPr>
      <w:numPr>
        <w:ilvl w:val="2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7">
    <w:name w:val="三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8">
    <w:name w:val="五级条标题"/>
    <w:basedOn w:val="88"/>
    <w:next w:val="17"/>
    <w:qFormat/>
    <w:uiPriority w:val="99"/>
    <w:pPr>
      <w:numPr>
        <w:ilvl w:val="5"/>
      </w:numPr>
      <w:outlineLvl w:val="6"/>
    </w:pPr>
  </w:style>
  <w:style w:type="paragraph" w:customStyle="1" w:styleId="11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paragraph" w:customStyle="1" w:styleId="120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1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2">
    <w:name w:val="附录标题"/>
    <w:basedOn w:val="17"/>
    <w:next w:val="17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23">
    <w:name w:val="附录标识"/>
    <w:basedOn w:val="1"/>
    <w:next w:val="17"/>
    <w:qFormat/>
    <w:uiPriority w:val="0"/>
    <w:pPr>
      <w:keepNext/>
      <w:widowControl/>
      <w:numPr>
        <w:ilvl w:val="0"/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4">
    <w:name w:val="附录公式编号制表符"/>
    <w:basedOn w:val="1"/>
    <w:next w:val="17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25">
    <w:name w:val="一级无"/>
    <w:basedOn w:val="54"/>
    <w:uiPriority w:val="0"/>
    <w:pPr>
      <w:spacing w:beforeLines="0" w:afterLines="0"/>
    </w:pPr>
    <w:rPr>
      <w:rFonts w:ascii="宋体" w:eastAsia="宋体"/>
    </w:rPr>
  </w:style>
  <w:style w:type="paragraph" w:customStyle="1" w:styleId="126">
    <w:name w:val="附录表标号"/>
    <w:basedOn w:val="1"/>
    <w:next w:val="17"/>
    <w:qFormat/>
    <w:uiPriority w:val="0"/>
    <w:pPr>
      <w:numPr>
        <w:ilvl w:val="0"/>
        <w:numId w:val="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7">
    <w:name w:val="注×："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8">
    <w:name w:val="附录字母编号列项（一级）"/>
    <w:qFormat/>
    <w:uiPriority w:val="0"/>
    <w:pPr>
      <w:numPr>
        <w:ilvl w:val="0"/>
        <w:numId w:val="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9">
    <w:name w:val="参考文献"/>
    <w:basedOn w:val="1"/>
    <w:next w:val="17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0">
    <w:name w:val="附录五级无"/>
    <w:basedOn w:val="131"/>
    <w:qFormat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131">
    <w:name w:val="附录五级条标题"/>
    <w:basedOn w:val="107"/>
    <w:next w:val="17"/>
    <w:qFormat/>
    <w:uiPriority w:val="0"/>
    <w:pPr>
      <w:numPr>
        <w:ilvl w:val="6"/>
      </w:numPr>
      <w:outlineLvl w:val="6"/>
    </w:pPr>
  </w:style>
  <w:style w:type="paragraph" w:customStyle="1" w:styleId="132">
    <w:name w:val="四级无"/>
    <w:basedOn w:val="88"/>
    <w:uiPriority w:val="0"/>
    <w:pPr>
      <w:spacing w:beforeLines="0" w:afterLines="0"/>
    </w:pPr>
    <w:rPr>
      <w:rFonts w:ascii="宋体" w:eastAsia="宋体"/>
    </w:rPr>
  </w:style>
  <w:style w:type="paragraph" w:customStyle="1" w:styleId="133">
    <w:name w:val="示例"/>
    <w:next w:val="134"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4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5">
    <w:name w:val="图表脚注说明"/>
    <w:basedOn w:val="1"/>
    <w:uiPriority w:val="0"/>
    <w:pPr>
      <w:ind w:left="544" w:hanging="181"/>
    </w:pPr>
    <w:rPr>
      <w:rFonts w:ascii="宋体"/>
      <w:sz w:val="18"/>
      <w:szCs w:val="18"/>
    </w:rPr>
  </w:style>
  <w:style w:type="paragraph" w:customStyle="1" w:styleId="136">
    <w:name w:val="图的脚注"/>
    <w:next w:val="17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7">
    <w:name w:val="列项——（一级）"/>
    <w:uiPriority w:val="0"/>
    <w:pPr>
      <w:widowControl w:val="0"/>
      <w:numPr>
        <w:ilvl w:val="0"/>
        <w:numId w:val="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8">
    <w:name w:val="前言、引言标题"/>
    <w:next w:val="17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39">
    <w:name w:val="附录图标题"/>
    <w:basedOn w:val="1"/>
    <w:next w:val="17"/>
    <w:qFormat/>
    <w:uiPriority w:val="0"/>
    <w:pPr>
      <w:numPr>
        <w:ilvl w:val="1"/>
        <w:numId w:val="6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40">
    <w:name w:val="封面标准名称2"/>
    <w:basedOn w:val="58"/>
    <w:qFormat/>
    <w:uiPriority w:val="0"/>
    <w:pPr>
      <w:framePr w:wrap="around" w:y="4469"/>
      <w:spacing w:beforeLines="630"/>
    </w:pPr>
  </w:style>
  <w:style w:type="paragraph" w:customStyle="1" w:styleId="141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2">
    <w:name w:val="附录二级无"/>
    <w:basedOn w:val="10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3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44">
    <w:name w:val="示例后文字"/>
    <w:basedOn w:val="17"/>
    <w:next w:val="17"/>
    <w:qFormat/>
    <w:uiPriority w:val="0"/>
    <w:pPr>
      <w:ind w:firstLine="360"/>
    </w:pPr>
    <w:rPr>
      <w:sz w:val="18"/>
    </w:rPr>
  </w:style>
  <w:style w:type="paragraph" w:customStyle="1" w:styleId="145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46">
    <w:name w:val="其他标准标志"/>
    <w:basedOn w:val="82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47">
    <w:name w:val="其他发布部门"/>
    <w:basedOn w:val="93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48">
    <w:name w:val="一级条标题 Char"/>
    <w:next w:val="17"/>
    <w:uiPriority w:val="0"/>
    <w:pPr>
      <w:tabs>
        <w:tab w:val="left" w:pos="1140"/>
      </w:tabs>
      <w:ind w:left="726" w:hanging="363"/>
      <w:outlineLvl w:val="2"/>
    </w:pPr>
    <w:rPr>
      <w:rFonts w:ascii="Calibri" w:hAnsi="Calibri" w:eastAsia="黑体" w:cs="Times New Roman"/>
      <w:sz w:val="21"/>
      <w:lang w:val="en-US" w:eastAsia="zh-CN" w:bidi="ar-SA"/>
    </w:rPr>
  </w:style>
  <w:style w:type="paragraph" w:customStyle="1" w:styleId="14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0">
    <w:name w:val="条文脚注"/>
    <w:basedOn w:val="18"/>
    <w:uiPriority w:val="0"/>
    <w:pPr>
      <w:numPr>
        <w:numId w:val="0"/>
      </w:numPr>
      <w:jc w:val="both"/>
    </w:pPr>
  </w:style>
  <w:style w:type="paragraph" w:customStyle="1" w:styleId="151">
    <w:name w:val="五级无"/>
    <w:basedOn w:val="118"/>
    <w:uiPriority w:val="0"/>
    <w:pPr>
      <w:spacing w:beforeLines="0" w:afterLines="0"/>
    </w:pPr>
    <w:rPr>
      <w:rFonts w:ascii="宋体" w:eastAsia="宋体"/>
    </w:rPr>
  </w:style>
  <w:style w:type="paragraph" w:customStyle="1" w:styleId="152">
    <w:name w:val="数字编号列项（二级）"/>
    <w:uiPriority w:val="0"/>
    <w:pPr>
      <w:numPr>
        <w:ilvl w:val="1"/>
        <w:numId w:val="8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3">
    <w:name w:val="附录一级无"/>
    <w:basedOn w:val="6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54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table" w:customStyle="1" w:styleId="155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6">
    <w:name w:val="修订1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2F46E-CB3B-46C1-9496-F1B7EDFA3F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720</Words>
  <Characters>4104</Characters>
  <Lines>34</Lines>
  <Paragraphs>9</Paragraphs>
  <TotalTime>4</TotalTime>
  <ScaleCrop>false</ScaleCrop>
  <LinksUpToDate>false</LinksUpToDate>
  <CharactersWithSpaces>4815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2023-09-21T02:30:00Z</dcterms:created>
  <cp:lastPrinted>2023-08-09T09:05:00Z</cp:lastPrinted>
  <dcterms:modified xsi:type="dcterms:W3CDTF">2023-09-22T03:35:53Z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3F841FBEAEBB48FA996C6EAD21C92A9C_13</vt:lpwstr>
  </property>
</Properties>
</file>