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BDEAE">
      <w:pPr>
        <w:rPr>
          <w:color w:val="auto"/>
          <w:highlight w:val="none"/>
        </w:rPr>
      </w:pPr>
    </w:p>
    <w:p w14:paraId="3773B22A">
      <w:pPr>
        <w:rPr>
          <w:color w:val="auto"/>
          <w:highlight w:val="none"/>
        </w:rPr>
      </w:pPr>
    </w:p>
    <w:p w14:paraId="724DCCFF">
      <w:pPr>
        <w:rPr>
          <w:color w:val="auto"/>
          <w:highlight w:val="none"/>
        </w:rPr>
      </w:pPr>
    </w:p>
    <w:p w14:paraId="7C2B4E38">
      <w:pPr>
        <w:rPr>
          <w:color w:val="auto"/>
          <w:highlight w:val="none"/>
        </w:rPr>
      </w:pPr>
    </w:p>
    <w:p w14:paraId="72E09A62">
      <w:pPr>
        <w:rPr>
          <w:color w:val="auto"/>
          <w:highlight w:val="none"/>
        </w:rPr>
      </w:pPr>
    </w:p>
    <w:p w14:paraId="2118ADC0">
      <w:pPr>
        <w:jc w:val="center"/>
        <w:rPr>
          <w:rFonts w:hint="eastAsia" w:ascii="黑体" w:hAnsi="黑体" w:eastAsia="黑体"/>
          <w:b/>
          <w:color w:val="auto"/>
          <w:sz w:val="52"/>
          <w:szCs w:val="52"/>
          <w:highlight w:val="none"/>
          <w:lang w:val="en-US" w:eastAsia="zh-CN"/>
        </w:rPr>
      </w:pPr>
      <w:bookmarkStart w:id="0" w:name="_Toc27275"/>
      <w:bookmarkStart w:id="1" w:name="_Toc19991"/>
      <w:bookmarkStart w:id="2" w:name="_Toc32667"/>
      <w:r>
        <w:rPr>
          <w:rFonts w:hint="eastAsia" w:ascii="黑体" w:hAnsi="黑体" w:eastAsia="黑体"/>
          <w:b/>
          <w:color w:val="auto"/>
          <w:sz w:val="52"/>
          <w:szCs w:val="52"/>
          <w:highlight w:val="none"/>
        </w:rPr>
        <w:t>海南省</w:t>
      </w:r>
      <w:r>
        <w:rPr>
          <w:rFonts w:hint="eastAsia" w:ascii="黑体" w:hAnsi="黑体" w:eastAsia="黑体"/>
          <w:b/>
          <w:color w:val="auto"/>
          <w:sz w:val="52"/>
          <w:szCs w:val="52"/>
          <w:highlight w:val="none"/>
          <w:lang w:val="en-US" w:eastAsia="zh-CN"/>
        </w:rPr>
        <w:t>农田建设工程总承包（EPC）</w:t>
      </w:r>
    </w:p>
    <w:p w14:paraId="7EA7BBCA">
      <w:pPr>
        <w:jc w:val="center"/>
        <w:rPr>
          <w:rFonts w:hint="eastAsia" w:ascii="黑体" w:hAnsi="黑体" w:eastAsia="黑体"/>
          <w:b/>
          <w:color w:val="auto"/>
          <w:sz w:val="22"/>
          <w:szCs w:val="22"/>
          <w:highlight w:val="none"/>
        </w:rPr>
      </w:pPr>
    </w:p>
    <w:p w14:paraId="566A8968">
      <w:pPr>
        <w:jc w:val="center"/>
        <w:rPr>
          <w:rFonts w:hint="eastAsia" w:ascii="黑体" w:hAnsi="黑体" w:eastAsia="黑体"/>
          <w:b/>
          <w:color w:val="auto"/>
          <w:sz w:val="52"/>
          <w:szCs w:val="52"/>
          <w:highlight w:val="none"/>
          <w:lang w:val="en-US" w:eastAsia="zh-CN"/>
        </w:rPr>
      </w:pPr>
      <w:r>
        <w:rPr>
          <w:rFonts w:hint="eastAsia" w:ascii="黑体" w:hAnsi="黑体" w:eastAsia="黑体"/>
          <w:b/>
          <w:color w:val="auto"/>
          <w:sz w:val="52"/>
          <w:szCs w:val="52"/>
          <w:highlight w:val="none"/>
        </w:rPr>
        <w:t>招标文件</w:t>
      </w:r>
      <w:r>
        <w:rPr>
          <w:rFonts w:hint="eastAsia" w:ascii="黑体" w:hAnsi="黑体" w:eastAsia="黑体"/>
          <w:b/>
          <w:color w:val="auto"/>
          <w:sz w:val="52"/>
          <w:szCs w:val="52"/>
          <w:highlight w:val="none"/>
          <w:lang w:eastAsia="zh-CN"/>
        </w:rPr>
        <w:t>（</w:t>
      </w:r>
      <w:r>
        <w:rPr>
          <w:rFonts w:hint="eastAsia" w:ascii="黑体" w:hAnsi="黑体" w:eastAsia="黑体"/>
          <w:b/>
          <w:color w:val="auto"/>
          <w:sz w:val="52"/>
          <w:szCs w:val="52"/>
          <w:highlight w:val="none"/>
          <w:lang w:val="en-US" w:eastAsia="zh-CN"/>
        </w:rPr>
        <w:t>范本</w:t>
      </w:r>
      <w:r>
        <w:rPr>
          <w:rFonts w:hint="eastAsia" w:ascii="黑体" w:hAnsi="黑体" w:eastAsia="黑体"/>
          <w:b/>
          <w:color w:val="auto"/>
          <w:sz w:val="52"/>
          <w:szCs w:val="52"/>
          <w:highlight w:val="none"/>
          <w:lang w:eastAsia="zh-CN"/>
        </w:rPr>
        <w:t>）</w:t>
      </w:r>
      <w:bookmarkEnd w:id="0"/>
      <w:bookmarkEnd w:id="1"/>
      <w:bookmarkEnd w:id="2"/>
    </w:p>
    <w:p w14:paraId="27019C93">
      <w:pPr>
        <w:rPr>
          <w:color w:val="auto"/>
          <w:highlight w:val="none"/>
        </w:rPr>
      </w:pPr>
    </w:p>
    <w:p w14:paraId="0B50AA32">
      <w:pPr>
        <w:rPr>
          <w:color w:val="auto"/>
          <w:highlight w:val="none"/>
        </w:rPr>
      </w:pPr>
    </w:p>
    <w:p w14:paraId="1B7E80F0">
      <w:pPr>
        <w:rPr>
          <w:color w:val="auto"/>
          <w:highlight w:val="none"/>
        </w:rPr>
      </w:pPr>
    </w:p>
    <w:p w14:paraId="69102E1C">
      <w:pPr>
        <w:rPr>
          <w:color w:val="auto"/>
          <w:highlight w:val="none"/>
        </w:rPr>
      </w:pPr>
    </w:p>
    <w:p w14:paraId="565C73A0">
      <w:pPr>
        <w:rPr>
          <w:color w:val="auto"/>
          <w:highlight w:val="none"/>
        </w:rPr>
      </w:pPr>
    </w:p>
    <w:p w14:paraId="3C3DCFDA">
      <w:pPr>
        <w:rPr>
          <w:color w:val="auto"/>
          <w:highlight w:val="none"/>
        </w:rPr>
      </w:pPr>
    </w:p>
    <w:p w14:paraId="7C8DA57A">
      <w:pPr>
        <w:rPr>
          <w:color w:val="auto"/>
          <w:highlight w:val="none"/>
        </w:rPr>
      </w:pPr>
    </w:p>
    <w:p w14:paraId="4C54B074">
      <w:pPr>
        <w:rPr>
          <w:color w:val="auto"/>
          <w:highlight w:val="none"/>
        </w:rPr>
      </w:pPr>
    </w:p>
    <w:p w14:paraId="762B47E2">
      <w:pPr>
        <w:rPr>
          <w:color w:val="auto"/>
          <w:highlight w:val="none"/>
        </w:rPr>
      </w:pPr>
    </w:p>
    <w:p w14:paraId="5AC8EFFC">
      <w:pPr>
        <w:rPr>
          <w:color w:val="auto"/>
          <w:highlight w:val="none"/>
        </w:rPr>
      </w:pPr>
    </w:p>
    <w:p w14:paraId="054D5194">
      <w:pPr>
        <w:rPr>
          <w:color w:val="auto"/>
          <w:highlight w:val="none"/>
        </w:rPr>
      </w:pPr>
    </w:p>
    <w:p w14:paraId="4520336C">
      <w:pPr>
        <w:rPr>
          <w:color w:val="auto"/>
          <w:highlight w:val="none"/>
        </w:rPr>
      </w:pPr>
    </w:p>
    <w:p w14:paraId="71FDC34B">
      <w:pPr>
        <w:rPr>
          <w:color w:val="auto"/>
          <w:highlight w:val="none"/>
        </w:rPr>
      </w:pPr>
    </w:p>
    <w:p w14:paraId="67853BFE">
      <w:pPr>
        <w:rPr>
          <w:color w:val="auto"/>
          <w:highlight w:val="none"/>
        </w:rPr>
      </w:pPr>
    </w:p>
    <w:p w14:paraId="7744A8ED">
      <w:pPr>
        <w:rPr>
          <w:color w:val="auto"/>
          <w:highlight w:val="none"/>
        </w:rPr>
      </w:pPr>
    </w:p>
    <w:p w14:paraId="7BC8E5C4">
      <w:pPr>
        <w:rPr>
          <w:color w:val="auto"/>
          <w:highlight w:val="none"/>
        </w:rPr>
      </w:pPr>
    </w:p>
    <w:p w14:paraId="3B3AB51B">
      <w:pPr>
        <w:rPr>
          <w:color w:val="auto"/>
          <w:highlight w:val="none"/>
        </w:rPr>
      </w:pPr>
    </w:p>
    <w:p w14:paraId="676C9EBB">
      <w:pPr>
        <w:rPr>
          <w:color w:val="auto"/>
          <w:highlight w:val="none"/>
        </w:rPr>
      </w:pPr>
    </w:p>
    <w:p w14:paraId="4A35C9EC">
      <w:pPr>
        <w:rPr>
          <w:color w:val="auto"/>
          <w:highlight w:val="none"/>
        </w:rPr>
      </w:pPr>
    </w:p>
    <w:p w14:paraId="60402EFF">
      <w:pPr>
        <w:rPr>
          <w:color w:val="auto"/>
          <w:highlight w:val="none"/>
        </w:rPr>
      </w:pPr>
    </w:p>
    <w:p w14:paraId="58D6EFF2">
      <w:pPr>
        <w:rPr>
          <w:color w:val="auto"/>
          <w:highlight w:val="none"/>
        </w:rPr>
      </w:pPr>
    </w:p>
    <w:p w14:paraId="311C79C7">
      <w:pPr>
        <w:rPr>
          <w:color w:val="auto"/>
          <w:highlight w:val="none"/>
        </w:rPr>
      </w:pPr>
    </w:p>
    <w:p w14:paraId="66358BF0">
      <w:pPr>
        <w:rPr>
          <w:color w:val="auto"/>
          <w:highlight w:val="none"/>
        </w:rPr>
      </w:pPr>
    </w:p>
    <w:p w14:paraId="68753C3A">
      <w:pPr>
        <w:rPr>
          <w:color w:val="auto"/>
          <w:highlight w:val="none"/>
        </w:rPr>
      </w:pPr>
    </w:p>
    <w:p w14:paraId="4DC13AE8">
      <w:pPr>
        <w:jc w:val="center"/>
        <w:rPr>
          <w:b/>
          <w:color w:val="auto"/>
          <w:sz w:val="52"/>
          <w:szCs w:val="52"/>
          <w:highlight w:val="none"/>
        </w:rPr>
      </w:pPr>
      <w:r>
        <w:rPr>
          <w:rFonts w:hint="eastAsia"/>
          <w:b/>
          <w:color w:val="auto"/>
          <w:sz w:val="52"/>
          <w:szCs w:val="52"/>
          <w:highlight w:val="none"/>
        </w:rPr>
        <w:t>海南省</w:t>
      </w:r>
      <w:r>
        <w:rPr>
          <w:rFonts w:hint="eastAsia"/>
          <w:b/>
          <w:i w:val="0"/>
          <w:iCs w:val="0"/>
          <w:color w:val="auto"/>
          <w:sz w:val="52"/>
          <w:szCs w:val="52"/>
          <w:highlight w:val="none"/>
          <w:lang w:val="en-US" w:eastAsia="zh-CN"/>
        </w:rPr>
        <w:t>农业农村</w:t>
      </w:r>
      <w:r>
        <w:rPr>
          <w:rFonts w:hint="eastAsia"/>
          <w:b/>
          <w:i w:val="0"/>
          <w:iCs w:val="0"/>
          <w:color w:val="auto"/>
          <w:sz w:val="52"/>
          <w:szCs w:val="52"/>
          <w:highlight w:val="none"/>
        </w:rPr>
        <w:t>厅</w:t>
      </w:r>
    </w:p>
    <w:p w14:paraId="0F802590">
      <w:pPr>
        <w:rPr>
          <w:color w:val="auto"/>
          <w:highlight w:val="none"/>
        </w:rPr>
      </w:pPr>
    </w:p>
    <w:p w14:paraId="28B76A33">
      <w:pPr>
        <w:rPr>
          <w:color w:val="auto"/>
          <w:highlight w:val="none"/>
        </w:rPr>
      </w:pPr>
      <w:r>
        <w:rPr>
          <w:color w:val="auto"/>
          <w:highlight w:val="none"/>
        </w:rPr>
        <w:br w:type="page"/>
      </w:r>
    </w:p>
    <w:p w14:paraId="46CDBD9D">
      <w:pPr>
        <w:spacing w:before="0" w:beforeLines="0" w:after="0" w:afterLines="0" w:line="240" w:lineRule="auto"/>
        <w:ind w:left="0" w:leftChars="0" w:right="0" w:rightChars="0" w:firstLine="0" w:firstLineChars="0"/>
        <w:jc w:val="center"/>
        <w:rPr>
          <w:b/>
          <w:bCs/>
          <w:color w:val="auto"/>
          <w:sz w:val="28"/>
          <w:szCs w:val="28"/>
          <w:highlight w:val="none"/>
        </w:rPr>
      </w:pPr>
      <w:bookmarkStart w:id="3" w:name="目录"/>
      <w:bookmarkEnd w:id="3"/>
      <w:r>
        <w:rPr>
          <w:rFonts w:ascii="宋体" w:hAnsi="宋体" w:eastAsia="宋体"/>
          <w:b/>
          <w:bCs/>
          <w:color w:val="auto"/>
          <w:sz w:val="28"/>
          <w:szCs w:val="28"/>
          <w:highlight w:val="none"/>
        </w:rPr>
        <w:t>目</w:t>
      </w:r>
      <w:r>
        <w:rPr>
          <w:rFonts w:hint="eastAsia" w:ascii="宋体" w:hAnsi="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1191EAB8">
      <w:pPr>
        <w:pStyle w:val="17"/>
        <w:tabs>
          <w:tab w:val="right" w:leader="dot" w:pos="9127"/>
        </w:tabs>
        <w:rPr>
          <w:color w:val="auto"/>
          <w:sz w:val="18"/>
          <w:szCs w:val="21"/>
        </w:rPr>
      </w:pPr>
      <w:r>
        <w:rPr>
          <w:rFonts w:hint="default" w:ascii="Times New Roman" w:hAnsi="Times New Roman" w:cs="Times New Roman"/>
          <w:color w:val="auto"/>
          <w:sz w:val="16"/>
          <w:szCs w:val="20"/>
          <w:highlight w:val="none"/>
        </w:rPr>
        <w:fldChar w:fldCharType="begin"/>
      </w:r>
      <w:r>
        <w:rPr>
          <w:rFonts w:hint="default" w:ascii="Times New Roman" w:hAnsi="Times New Roman" w:cs="Times New Roman"/>
          <w:color w:val="auto"/>
          <w:sz w:val="16"/>
          <w:szCs w:val="20"/>
          <w:highlight w:val="none"/>
        </w:rPr>
        <w:instrText xml:space="preserve">TOC \o "1-3" \h \u </w:instrText>
      </w:r>
      <w:r>
        <w:rPr>
          <w:rFonts w:hint="default" w:ascii="Times New Roman" w:hAnsi="Times New Roman" w:cs="Times New Roman"/>
          <w:color w:val="auto"/>
          <w:sz w:val="16"/>
          <w:szCs w:val="20"/>
          <w:highlight w:val="none"/>
        </w:rPr>
        <w:fldChar w:fldCharType="separate"/>
      </w: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_Toc1279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w:t>
      </w:r>
      <w:r>
        <w:rPr>
          <w:rFonts w:eastAsia="黑体"/>
          <w:color w:val="auto"/>
          <w:sz w:val="18"/>
          <w:szCs w:val="24"/>
          <w:highlight w:val="none"/>
        </w:rPr>
        <w:t>1</w:t>
      </w:r>
      <w:r>
        <w:rPr>
          <w:rFonts w:hAnsi="黑体" w:eastAsia="黑体"/>
          <w:color w:val="auto"/>
          <w:sz w:val="18"/>
          <w:szCs w:val="24"/>
          <w:highlight w:val="none"/>
        </w:rPr>
        <w:t>章　招标公告</w:t>
      </w:r>
      <w:r>
        <w:rPr>
          <w:color w:val="auto"/>
          <w:sz w:val="18"/>
          <w:szCs w:val="21"/>
        </w:rPr>
        <w:tab/>
      </w:r>
      <w:r>
        <w:rPr>
          <w:color w:val="auto"/>
          <w:sz w:val="18"/>
          <w:szCs w:val="21"/>
        </w:rPr>
        <w:fldChar w:fldCharType="begin"/>
      </w:r>
      <w:r>
        <w:rPr>
          <w:color w:val="auto"/>
          <w:sz w:val="18"/>
          <w:szCs w:val="21"/>
        </w:rPr>
        <w:instrText xml:space="preserve"> PAGEREF _Toc1279 \h </w:instrText>
      </w:r>
      <w:r>
        <w:rPr>
          <w:color w:val="auto"/>
          <w:sz w:val="18"/>
          <w:szCs w:val="21"/>
        </w:rPr>
        <w:fldChar w:fldCharType="separate"/>
      </w:r>
      <w:r>
        <w:rPr>
          <w:color w:val="auto"/>
          <w:sz w:val="18"/>
          <w:szCs w:val="21"/>
        </w:rPr>
        <w:t>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5F068B6C">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_Toc5186 </w:instrText>
      </w:r>
      <w:r>
        <w:rPr>
          <w:rFonts w:hint="default" w:ascii="Times New Roman" w:hAnsi="Times New Roman" w:cs="Times New Roman"/>
          <w:color w:val="auto"/>
          <w:sz w:val="18"/>
          <w:szCs w:val="20"/>
          <w:highlight w:val="none"/>
        </w:rPr>
        <w:fldChar w:fldCharType="separate"/>
      </w:r>
      <w:r>
        <w:rPr>
          <w:rFonts w:hint="eastAsia"/>
          <w:color w:val="auto"/>
          <w:sz w:val="18"/>
          <w:szCs w:val="21"/>
          <w:highlight w:val="none"/>
        </w:rPr>
        <w:t>1　招标条件</w:t>
      </w:r>
      <w:r>
        <w:rPr>
          <w:color w:val="auto"/>
          <w:sz w:val="18"/>
          <w:szCs w:val="21"/>
        </w:rPr>
        <w:tab/>
      </w:r>
      <w:r>
        <w:rPr>
          <w:color w:val="auto"/>
          <w:sz w:val="18"/>
          <w:szCs w:val="21"/>
        </w:rPr>
        <w:fldChar w:fldCharType="begin"/>
      </w:r>
      <w:r>
        <w:rPr>
          <w:color w:val="auto"/>
          <w:sz w:val="18"/>
          <w:szCs w:val="21"/>
        </w:rPr>
        <w:instrText xml:space="preserve"> PAGEREF _Toc5186 \h </w:instrText>
      </w:r>
      <w:r>
        <w:rPr>
          <w:color w:val="auto"/>
          <w:sz w:val="18"/>
          <w:szCs w:val="21"/>
        </w:rPr>
        <w:fldChar w:fldCharType="separate"/>
      </w:r>
      <w:r>
        <w:rPr>
          <w:color w:val="auto"/>
          <w:sz w:val="18"/>
          <w:szCs w:val="21"/>
        </w:rPr>
        <w:t>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063C87A">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_Toc32096 </w:instrText>
      </w:r>
      <w:r>
        <w:rPr>
          <w:rFonts w:hint="default" w:ascii="Times New Roman" w:hAnsi="Times New Roman" w:cs="Times New Roman"/>
          <w:color w:val="auto"/>
          <w:sz w:val="18"/>
          <w:szCs w:val="20"/>
          <w:highlight w:val="none"/>
        </w:rPr>
        <w:fldChar w:fldCharType="separate"/>
      </w:r>
      <w:r>
        <w:rPr>
          <w:rFonts w:hint="eastAsia"/>
          <w:color w:val="auto"/>
          <w:sz w:val="18"/>
          <w:szCs w:val="21"/>
          <w:highlight w:val="none"/>
        </w:rPr>
        <w:t>2　项目概况与招标范围</w:t>
      </w:r>
      <w:r>
        <w:rPr>
          <w:color w:val="auto"/>
          <w:sz w:val="18"/>
          <w:szCs w:val="21"/>
        </w:rPr>
        <w:tab/>
      </w:r>
      <w:r>
        <w:rPr>
          <w:color w:val="auto"/>
          <w:sz w:val="18"/>
          <w:szCs w:val="21"/>
        </w:rPr>
        <w:fldChar w:fldCharType="begin"/>
      </w:r>
      <w:r>
        <w:rPr>
          <w:color w:val="auto"/>
          <w:sz w:val="18"/>
          <w:szCs w:val="21"/>
        </w:rPr>
        <w:instrText xml:space="preserve"> PAGEREF _Toc32096 \h </w:instrText>
      </w:r>
      <w:r>
        <w:rPr>
          <w:color w:val="auto"/>
          <w:sz w:val="18"/>
          <w:szCs w:val="21"/>
        </w:rPr>
        <w:fldChar w:fldCharType="separate"/>
      </w:r>
      <w:r>
        <w:rPr>
          <w:color w:val="auto"/>
          <w:sz w:val="18"/>
          <w:szCs w:val="21"/>
        </w:rPr>
        <w:t>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096D23F8">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_Toc21509 </w:instrText>
      </w:r>
      <w:r>
        <w:rPr>
          <w:rFonts w:hint="default" w:ascii="Times New Roman" w:hAnsi="Times New Roman" w:cs="Times New Roman"/>
          <w:color w:val="auto"/>
          <w:sz w:val="18"/>
          <w:szCs w:val="20"/>
          <w:highlight w:val="none"/>
        </w:rPr>
        <w:fldChar w:fldCharType="separate"/>
      </w:r>
      <w:r>
        <w:rPr>
          <w:rFonts w:hint="eastAsia"/>
          <w:color w:val="auto"/>
          <w:sz w:val="18"/>
          <w:szCs w:val="21"/>
        </w:rPr>
        <w:t xml:space="preserve">3 </w:t>
      </w:r>
      <w:r>
        <w:rPr>
          <w:rFonts w:hint="eastAsia"/>
          <w:color w:val="auto"/>
          <w:sz w:val="18"/>
          <w:szCs w:val="21"/>
          <w:lang w:val="en-US" w:eastAsia="zh-CN"/>
        </w:rPr>
        <w:t xml:space="preserve"> </w:t>
      </w:r>
      <w:r>
        <w:rPr>
          <w:rFonts w:hint="eastAsia"/>
          <w:color w:val="auto"/>
          <w:sz w:val="18"/>
          <w:szCs w:val="21"/>
          <w:highlight w:val="none"/>
        </w:rPr>
        <w:t>投标人资格要求</w:t>
      </w:r>
      <w:r>
        <w:rPr>
          <w:color w:val="auto"/>
          <w:sz w:val="18"/>
          <w:szCs w:val="21"/>
        </w:rPr>
        <w:tab/>
      </w:r>
      <w:r>
        <w:rPr>
          <w:color w:val="auto"/>
          <w:sz w:val="18"/>
          <w:szCs w:val="21"/>
        </w:rPr>
        <w:fldChar w:fldCharType="begin"/>
      </w:r>
      <w:r>
        <w:rPr>
          <w:color w:val="auto"/>
          <w:sz w:val="18"/>
          <w:szCs w:val="21"/>
        </w:rPr>
        <w:instrText xml:space="preserve"> PAGEREF _Toc21509 \h </w:instrText>
      </w:r>
      <w:r>
        <w:rPr>
          <w:color w:val="auto"/>
          <w:sz w:val="18"/>
          <w:szCs w:val="21"/>
        </w:rPr>
        <w:fldChar w:fldCharType="separate"/>
      </w:r>
      <w:r>
        <w:rPr>
          <w:color w:val="auto"/>
          <w:sz w:val="18"/>
          <w:szCs w:val="21"/>
        </w:rPr>
        <w:t>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532DDD1">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_Toc22026 </w:instrText>
      </w:r>
      <w:r>
        <w:rPr>
          <w:rFonts w:hint="default" w:ascii="Times New Roman" w:hAnsi="Times New Roman" w:cs="Times New Roman"/>
          <w:color w:val="auto"/>
          <w:sz w:val="18"/>
          <w:szCs w:val="20"/>
          <w:highlight w:val="none"/>
        </w:rPr>
        <w:fldChar w:fldCharType="separate"/>
      </w:r>
      <w:r>
        <w:rPr>
          <w:rFonts w:hint="eastAsia"/>
          <w:color w:val="auto"/>
          <w:sz w:val="18"/>
          <w:szCs w:val="21"/>
        </w:rPr>
        <w:t xml:space="preserve">4 </w:t>
      </w:r>
      <w:r>
        <w:rPr>
          <w:rFonts w:hint="eastAsia"/>
          <w:color w:val="auto"/>
          <w:sz w:val="18"/>
          <w:szCs w:val="21"/>
          <w:lang w:val="en-US" w:eastAsia="zh-CN"/>
        </w:rPr>
        <w:t xml:space="preserve"> </w:t>
      </w:r>
      <w:r>
        <w:rPr>
          <w:rFonts w:hint="eastAsia"/>
          <w:color w:val="auto"/>
          <w:sz w:val="18"/>
          <w:szCs w:val="21"/>
          <w:highlight w:val="none"/>
        </w:rPr>
        <w:t>招标文件的获取</w:t>
      </w:r>
      <w:r>
        <w:rPr>
          <w:color w:val="auto"/>
          <w:sz w:val="18"/>
          <w:szCs w:val="21"/>
        </w:rPr>
        <w:tab/>
      </w:r>
      <w:r>
        <w:rPr>
          <w:color w:val="auto"/>
          <w:sz w:val="18"/>
          <w:szCs w:val="21"/>
        </w:rPr>
        <w:fldChar w:fldCharType="begin"/>
      </w:r>
      <w:r>
        <w:rPr>
          <w:color w:val="auto"/>
          <w:sz w:val="18"/>
          <w:szCs w:val="21"/>
        </w:rPr>
        <w:instrText xml:space="preserve"> PAGEREF _Toc22026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7AD3FDE2">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_Toc19020 </w:instrText>
      </w:r>
      <w:r>
        <w:rPr>
          <w:rFonts w:hint="default" w:ascii="Times New Roman" w:hAnsi="Times New Roman" w:cs="Times New Roman"/>
          <w:color w:val="auto"/>
          <w:sz w:val="18"/>
          <w:szCs w:val="20"/>
          <w:highlight w:val="none"/>
        </w:rPr>
        <w:fldChar w:fldCharType="separate"/>
      </w:r>
      <w:r>
        <w:rPr>
          <w:rFonts w:hint="eastAsia"/>
          <w:color w:val="auto"/>
          <w:sz w:val="18"/>
          <w:szCs w:val="21"/>
          <w:highlight w:val="none"/>
        </w:rPr>
        <w:t>5　投标文件的递交</w:t>
      </w:r>
      <w:r>
        <w:rPr>
          <w:color w:val="auto"/>
          <w:sz w:val="18"/>
          <w:szCs w:val="21"/>
        </w:rPr>
        <w:tab/>
      </w:r>
      <w:r>
        <w:rPr>
          <w:color w:val="auto"/>
          <w:sz w:val="18"/>
          <w:szCs w:val="21"/>
        </w:rPr>
        <w:fldChar w:fldCharType="begin"/>
      </w:r>
      <w:r>
        <w:rPr>
          <w:color w:val="auto"/>
          <w:sz w:val="18"/>
          <w:szCs w:val="21"/>
        </w:rPr>
        <w:instrText xml:space="preserve"> PAGEREF _Toc19020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3469109D">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_Toc6662 </w:instrText>
      </w:r>
      <w:r>
        <w:rPr>
          <w:rFonts w:hint="default" w:ascii="Times New Roman" w:hAnsi="Times New Roman" w:cs="Times New Roman"/>
          <w:color w:val="auto"/>
          <w:sz w:val="18"/>
          <w:szCs w:val="20"/>
          <w:highlight w:val="none"/>
        </w:rPr>
        <w:fldChar w:fldCharType="separate"/>
      </w:r>
      <w:r>
        <w:rPr>
          <w:rFonts w:hint="eastAsia"/>
          <w:i w:val="0"/>
          <w:iCs w:val="0"/>
          <w:color w:val="auto"/>
          <w:sz w:val="18"/>
          <w:szCs w:val="21"/>
          <w:highlight w:val="none"/>
        </w:rPr>
        <w:t>6　</w:t>
      </w:r>
      <w:r>
        <w:rPr>
          <w:rFonts w:hint="eastAsia"/>
          <w:color w:val="auto"/>
          <w:sz w:val="18"/>
          <w:szCs w:val="21"/>
          <w:highlight w:val="none"/>
        </w:rPr>
        <w:t>发布公告的媒介</w:t>
      </w:r>
      <w:r>
        <w:rPr>
          <w:color w:val="auto"/>
          <w:sz w:val="18"/>
          <w:szCs w:val="21"/>
        </w:rPr>
        <w:tab/>
      </w:r>
      <w:r>
        <w:rPr>
          <w:color w:val="auto"/>
          <w:sz w:val="18"/>
          <w:szCs w:val="21"/>
        </w:rPr>
        <w:fldChar w:fldCharType="begin"/>
      </w:r>
      <w:r>
        <w:rPr>
          <w:color w:val="auto"/>
          <w:sz w:val="18"/>
          <w:szCs w:val="21"/>
        </w:rPr>
        <w:instrText xml:space="preserve"> PAGEREF _Toc6662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146E2B8">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_Toc4873 </w:instrText>
      </w:r>
      <w:r>
        <w:rPr>
          <w:rFonts w:hint="default" w:ascii="Times New Roman" w:hAnsi="Times New Roman" w:cs="Times New Roman"/>
          <w:color w:val="auto"/>
          <w:sz w:val="18"/>
          <w:szCs w:val="20"/>
          <w:highlight w:val="none"/>
        </w:rPr>
        <w:fldChar w:fldCharType="separate"/>
      </w:r>
      <w:r>
        <w:rPr>
          <w:rFonts w:hint="eastAsia"/>
          <w:color w:val="auto"/>
          <w:sz w:val="18"/>
          <w:szCs w:val="21"/>
          <w:highlight w:val="none"/>
          <w:lang w:val="en-US" w:eastAsia="zh-CN"/>
        </w:rPr>
        <w:t>7  其他</w:t>
      </w:r>
      <w:r>
        <w:rPr>
          <w:color w:val="auto"/>
          <w:sz w:val="18"/>
          <w:szCs w:val="21"/>
        </w:rPr>
        <w:tab/>
      </w:r>
      <w:r>
        <w:rPr>
          <w:color w:val="auto"/>
          <w:sz w:val="18"/>
          <w:szCs w:val="21"/>
        </w:rPr>
        <w:fldChar w:fldCharType="begin"/>
      </w:r>
      <w:r>
        <w:rPr>
          <w:color w:val="auto"/>
          <w:sz w:val="18"/>
          <w:szCs w:val="21"/>
        </w:rPr>
        <w:instrText xml:space="preserve"> PAGEREF _Toc4873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D7A7160">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_Toc26205 </w:instrText>
      </w:r>
      <w:r>
        <w:rPr>
          <w:rFonts w:hint="default" w:ascii="Times New Roman" w:hAnsi="Times New Roman" w:cs="Times New Roman"/>
          <w:color w:val="auto"/>
          <w:sz w:val="18"/>
          <w:szCs w:val="20"/>
          <w:highlight w:val="none"/>
        </w:rPr>
        <w:fldChar w:fldCharType="separate"/>
      </w:r>
      <w:r>
        <w:rPr>
          <w:rFonts w:hint="eastAsia"/>
          <w:color w:val="auto"/>
          <w:sz w:val="18"/>
          <w:szCs w:val="21"/>
          <w:highlight w:val="none"/>
        </w:rPr>
        <w:t>8　联系方式</w:t>
      </w:r>
      <w:r>
        <w:rPr>
          <w:color w:val="auto"/>
          <w:sz w:val="18"/>
          <w:szCs w:val="21"/>
        </w:rPr>
        <w:tab/>
      </w:r>
      <w:r>
        <w:rPr>
          <w:color w:val="auto"/>
          <w:sz w:val="18"/>
          <w:szCs w:val="21"/>
        </w:rPr>
        <w:fldChar w:fldCharType="begin"/>
      </w:r>
      <w:r>
        <w:rPr>
          <w:color w:val="auto"/>
          <w:sz w:val="18"/>
          <w:szCs w:val="21"/>
        </w:rPr>
        <w:instrText xml:space="preserve"> PAGEREF _Toc26205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F4C5ADE">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_Toc3194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w:t>
      </w:r>
      <w:r>
        <w:rPr>
          <w:rFonts w:eastAsia="黑体"/>
          <w:color w:val="auto"/>
          <w:sz w:val="18"/>
          <w:szCs w:val="24"/>
          <w:highlight w:val="none"/>
        </w:rPr>
        <w:t>2</w:t>
      </w:r>
      <w:r>
        <w:rPr>
          <w:rFonts w:hAnsi="黑体" w:eastAsia="黑体"/>
          <w:color w:val="auto"/>
          <w:sz w:val="18"/>
          <w:szCs w:val="24"/>
          <w:highlight w:val="none"/>
        </w:rPr>
        <w:t>章　投标人须知</w:t>
      </w:r>
      <w:r>
        <w:rPr>
          <w:color w:val="auto"/>
          <w:sz w:val="18"/>
          <w:szCs w:val="21"/>
        </w:rPr>
        <w:tab/>
      </w:r>
      <w:r>
        <w:rPr>
          <w:color w:val="auto"/>
          <w:sz w:val="18"/>
          <w:szCs w:val="21"/>
        </w:rPr>
        <w:fldChar w:fldCharType="begin"/>
      </w:r>
      <w:r>
        <w:rPr>
          <w:color w:val="auto"/>
          <w:sz w:val="18"/>
          <w:szCs w:val="21"/>
        </w:rPr>
        <w:instrText xml:space="preserve"> PAGEREF _Toc3194 \h </w:instrText>
      </w:r>
      <w:r>
        <w:rPr>
          <w:color w:val="auto"/>
          <w:sz w:val="18"/>
          <w:szCs w:val="21"/>
        </w:rPr>
        <w:fldChar w:fldCharType="separate"/>
      </w:r>
      <w:r>
        <w:rPr>
          <w:color w:val="auto"/>
          <w:sz w:val="18"/>
          <w:szCs w:val="21"/>
        </w:rPr>
        <w:t>4</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A8BEA23">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_Toc15833 </w:instrText>
      </w:r>
      <w:r>
        <w:rPr>
          <w:rFonts w:hint="default" w:ascii="Times New Roman" w:hAnsi="Times New Roman" w:cs="Times New Roman"/>
          <w:color w:val="auto"/>
          <w:sz w:val="18"/>
          <w:szCs w:val="20"/>
          <w:highlight w:val="none"/>
        </w:rPr>
        <w:fldChar w:fldCharType="separate"/>
      </w:r>
      <w:r>
        <w:rPr>
          <w:rFonts w:hint="eastAsia"/>
          <w:color w:val="auto"/>
          <w:sz w:val="18"/>
          <w:szCs w:val="24"/>
        </w:rPr>
        <w:t xml:space="preserve">1 </w:t>
      </w:r>
      <w:r>
        <w:rPr>
          <w:rFonts w:hint="eastAsia"/>
          <w:color w:val="auto"/>
          <w:sz w:val="18"/>
          <w:szCs w:val="24"/>
          <w:highlight w:val="none"/>
        </w:rPr>
        <w:t>总则</w:t>
      </w:r>
      <w:r>
        <w:rPr>
          <w:color w:val="auto"/>
          <w:sz w:val="18"/>
          <w:szCs w:val="21"/>
        </w:rPr>
        <w:tab/>
      </w:r>
      <w:r>
        <w:rPr>
          <w:color w:val="auto"/>
          <w:sz w:val="18"/>
          <w:szCs w:val="21"/>
        </w:rPr>
        <w:fldChar w:fldCharType="begin"/>
      </w:r>
      <w:r>
        <w:rPr>
          <w:color w:val="auto"/>
          <w:sz w:val="18"/>
          <w:szCs w:val="21"/>
        </w:rPr>
        <w:instrText xml:space="preserve"> PAGEREF _Toc15833 \h </w:instrText>
      </w:r>
      <w:r>
        <w:rPr>
          <w:color w:val="auto"/>
          <w:sz w:val="18"/>
          <w:szCs w:val="21"/>
        </w:rPr>
        <w:fldChar w:fldCharType="separate"/>
      </w:r>
      <w:r>
        <w:rPr>
          <w:color w:val="auto"/>
          <w:sz w:val="18"/>
          <w:szCs w:val="21"/>
        </w:rPr>
        <w:t>7</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9956F32">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_Toc18352 </w:instrText>
      </w:r>
      <w:r>
        <w:rPr>
          <w:rFonts w:hint="default" w:ascii="Times New Roman" w:hAnsi="Times New Roman" w:cs="Times New Roman"/>
          <w:color w:val="auto"/>
          <w:sz w:val="18"/>
          <w:szCs w:val="20"/>
          <w:highlight w:val="none"/>
        </w:rPr>
        <w:fldChar w:fldCharType="separate"/>
      </w:r>
      <w:r>
        <w:rPr>
          <w:rFonts w:hint="eastAsia"/>
          <w:color w:val="auto"/>
          <w:sz w:val="18"/>
          <w:szCs w:val="24"/>
        </w:rPr>
        <w:t xml:space="preserve">2 </w:t>
      </w:r>
      <w:r>
        <w:rPr>
          <w:rFonts w:hint="eastAsia"/>
          <w:color w:val="auto"/>
          <w:sz w:val="18"/>
          <w:szCs w:val="24"/>
          <w:highlight w:val="none"/>
        </w:rPr>
        <w:t>招标文件</w:t>
      </w:r>
      <w:r>
        <w:rPr>
          <w:color w:val="auto"/>
          <w:sz w:val="18"/>
          <w:szCs w:val="21"/>
        </w:rPr>
        <w:tab/>
      </w:r>
      <w:r>
        <w:rPr>
          <w:color w:val="auto"/>
          <w:sz w:val="18"/>
          <w:szCs w:val="21"/>
        </w:rPr>
        <w:fldChar w:fldCharType="begin"/>
      </w:r>
      <w:r>
        <w:rPr>
          <w:color w:val="auto"/>
          <w:sz w:val="18"/>
          <w:szCs w:val="21"/>
        </w:rPr>
        <w:instrText xml:space="preserve"> PAGEREF _Toc18352 \h </w:instrText>
      </w:r>
      <w:r>
        <w:rPr>
          <w:color w:val="auto"/>
          <w:sz w:val="18"/>
          <w:szCs w:val="21"/>
        </w:rPr>
        <w:fldChar w:fldCharType="separate"/>
      </w:r>
      <w:r>
        <w:rPr>
          <w:color w:val="auto"/>
          <w:sz w:val="18"/>
          <w:szCs w:val="21"/>
        </w:rPr>
        <w:t>10</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06D0952">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_Toc19907 </w:instrText>
      </w:r>
      <w:r>
        <w:rPr>
          <w:rFonts w:hint="default" w:ascii="Times New Roman" w:hAnsi="Times New Roman" w:cs="Times New Roman"/>
          <w:color w:val="auto"/>
          <w:sz w:val="18"/>
          <w:szCs w:val="20"/>
          <w:highlight w:val="none"/>
        </w:rPr>
        <w:fldChar w:fldCharType="separate"/>
      </w:r>
      <w:r>
        <w:rPr>
          <w:rFonts w:hint="eastAsia"/>
          <w:color w:val="auto"/>
          <w:sz w:val="18"/>
          <w:szCs w:val="24"/>
        </w:rPr>
        <w:t xml:space="preserve">3 </w:t>
      </w:r>
      <w:r>
        <w:rPr>
          <w:rFonts w:hint="eastAsia"/>
          <w:color w:val="auto"/>
          <w:sz w:val="18"/>
          <w:szCs w:val="24"/>
          <w:highlight w:val="none"/>
        </w:rPr>
        <w:t>投标文件</w:t>
      </w:r>
      <w:r>
        <w:rPr>
          <w:color w:val="auto"/>
          <w:sz w:val="18"/>
          <w:szCs w:val="21"/>
        </w:rPr>
        <w:tab/>
      </w:r>
      <w:r>
        <w:rPr>
          <w:color w:val="auto"/>
          <w:sz w:val="18"/>
          <w:szCs w:val="21"/>
        </w:rPr>
        <w:fldChar w:fldCharType="begin"/>
      </w:r>
      <w:r>
        <w:rPr>
          <w:color w:val="auto"/>
          <w:sz w:val="18"/>
          <w:szCs w:val="21"/>
        </w:rPr>
        <w:instrText xml:space="preserve"> PAGEREF _Toc19907 \h </w:instrText>
      </w:r>
      <w:r>
        <w:rPr>
          <w:color w:val="auto"/>
          <w:sz w:val="18"/>
          <w:szCs w:val="21"/>
        </w:rPr>
        <w:fldChar w:fldCharType="separate"/>
      </w:r>
      <w:r>
        <w:rPr>
          <w:color w:val="auto"/>
          <w:sz w:val="18"/>
          <w:szCs w:val="21"/>
        </w:rPr>
        <w:t>11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902833E">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_Toc16319 </w:instrText>
      </w:r>
      <w:r>
        <w:rPr>
          <w:rFonts w:hint="default" w:ascii="Times New Roman" w:hAnsi="Times New Roman" w:cs="Times New Roman"/>
          <w:color w:val="auto"/>
          <w:sz w:val="18"/>
          <w:szCs w:val="20"/>
          <w:highlight w:val="none"/>
        </w:rPr>
        <w:fldChar w:fldCharType="separate"/>
      </w:r>
      <w:r>
        <w:rPr>
          <w:rFonts w:hint="eastAsia"/>
          <w:color w:val="auto"/>
          <w:sz w:val="18"/>
          <w:szCs w:val="24"/>
        </w:rPr>
        <w:t xml:space="preserve">4 </w:t>
      </w:r>
      <w:r>
        <w:rPr>
          <w:rFonts w:hint="eastAsia"/>
          <w:color w:val="auto"/>
          <w:sz w:val="18"/>
          <w:szCs w:val="24"/>
          <w:highlight w:val="none"/>
        </w:rPr>
        <w:t>投标</w:t>
      </w:r>
      <w:r>
        <w:rPr>
          <w:color w:val="auto"/>
          <w:sz w:val="18"/>
          <w:szCs w:val="21"/>
        </w:rPr>
        <w:tab/>
      </w:r>
      <w:r>
        <w:rPr>
          <w:color w:val="auto"/>
          <w:sz w:val="18"/>
          <w:szCs w:val="21"/>
        </w:rPr>
        <w:fldChar w:fldCharType="begin"/>
      </w:r>
      <w:r>
        <w:rPr>
          <w:color w:val="auto"/>
          <w:sz w:val="18"/>
          <w:szCs w:val="21"/>
        </w:rPr>
        <w:instrText xml:space="preserve"> PAGEREF _Toc16319 \h </w:instrText>
      </w:r>
      <w:r>
        <w:rPr>
          <w:color w:val="auto"/>
          <w:sz w:val="18"/>
          <w:szCs w:val="21"/>
        </w:rPr>
        <w:fldChar w:fldCharType="separate"/>
      </w:r>
      <w:r>
        <w:rPr>
          <w:color w:val="auto"/>
          <w:sz w:val="18"/>
          <w:szCs w:val="21"/>
        </w:rPr>
        <w:t>13</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6D647E5">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_Toc12714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5 </w:t>
      </w:r>
      <w:r>
        <w:rPr>
          <w:rFonts w:hint="eastAsia"/>
          <w:color w:val="auto"/>
          <w:sz w:val="18"/>
          <w:szCs w:val="24"/>
          <w:highlight w:val="none"/>
          <w:lang w:val="en-US" w:eastAsia="zh-CN"/>
        </w:rPr>
        <w:t>开标</w:t>
      </w:r>
      <w:r>
        <w:rPr>
          <w:color w:val="auto"/>
          <w:sz w:val="18"/>
          <w:szCs w:val="21"/>
        </w:rPr>
        <w:tab/>
      </w:r>
      <w:r>
        <w:rPr>
          <w:color w:val="auto"/>
          <w:sz w:val="18"/>
          <w:szCs w:val="21"/>
        </w:rPr>
        <w:fldChar w:fldCharType="begin"/>
      </w:r>
      <w:r>
        <w:rPr>
          <w:color w:val="auto"/>
          <w:sz w:val="18"/>
          <w:szCs w:val="21"/>
        </w:rPr>
        <w:instrText xml:space="preserve"> PAGEREF _Toc12714 \h </w:instrText>
      </w:r>
      <w:r>
        <w:rPr>
          <w:color w:val="auto"/>
          <w:sz w:val="18"/>
          <w:szCs w:val="21"/>
        </w:rPr>
        <w:fldChar w:fldCharType="separate"/>
      </w:r>
      <w:r>
        <w:rPr>
          <w:color w:val="auto"/>
          <w:sz w:val="18"/>
          <w:szCs w:val="21"/>
        </w:rPr>
        <w:t>14</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1D03691">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_Toc16394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6 </w:t>
      </w:r>
      <w:r>
        <w:rPr>
          <w:rFonts w:hint="eastAsia"/>
          <w:color w:val="auto"/>
          <w:sz w:val="18"/>
          <w:szCs w:val="24"/>
          <w:highlight w:val="none"/>
          <w:lang w:val="en-US" w:eastAsia="zh-CN"/>
        </w:rPr>
        <w:t>评标</w:t>
      </w:r>
      <w:r>
        <w:rPr>
          <w:color w:val="auto"/>
          <w:sz w:val="18"/>
          <w:szCs w:val="21"/>
        </w:rPr>
        <w:tab/>
      </w:r>
      <w:r>
        <w:rPr>
          <w:color w:val="auto"/>
          <w:sz w:val="18"/>
          <w:szCs w:val="21"/>
        </w:rPr>
        <w:fldChar w:fldCharType="begin"/>
      </w:r>
      <w:r>
        <w:rPr>
          <w:color w:val="auto"/>
          <w:sz w:val="18"/>
          <w:szCs w:val="21"/>
        </w:rPr>
        <w:instrText xml:space="preserve"> PAGEREF _Toc16394 \h </w:instrText>
      </w:r>
      <w:r>
        <w:rPr>
          <w:color w:val="auto"/>
          <w:sz w:val="18"/>
          <w:szCs w:val="21"/>
        </w:rPr>
        <w:fldChar w:fldCharType="separate"/>
      </w:r>
      <w:r>
        <w:rPr>
          <w:color w:val="auto"/>
          <w:sz w:val="18"/>
          <w:szCs w:val="21"/>
        </w:rPr>
        <w:t>16</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A64C161">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_Toc28711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7 </w:t>
      </w:r>
      <w:r>
        <w:rPr>
          <w:rFonts w:hint="eastAsia"/>
          <w:color w:val="auto"/>
          <w:sz w:val="18"/>
          <w:szCs w:val="24"/>
          <w:highlight w:val="none"/>
          <w:lang w:val="en-US" w:eastAsia="zh-CN"/>
        </w:rPr>
        <w:t>合同授予</w:t>
      </w:r>
      <w:r>
        <w:rPr>
          <w:color w:val="auto"/>
          <w:sz w:val="18"/>
          <w:szCs w:val="21"/>
        </w:rPr>
        <w:tab/>
      </w:r>
      <w:r>
        <w:rPr>
          <w:color w:val="auto"/>
          <w:sz w:val="18"/>
          <w:szCs w:val="21"/>
        </w:rPr>
        <w:fldChar w:fldCharType="begin"/>
      </w:r>
      <w:r>
        <w:rPr>
          <w:color w:val="auto"/>
          <w:sz w:val="18"/>
          <w:szCs w:val="21"/>
        </w:rPr>
        <w:instrText xml:space="preserve"> PAGEREF _Toc28711 \h </w:instrText>
      </w:r>
      <w:r>
        <w:rPr>
          <w:color w:val="auto"/>
          <w:sz w:val="18"/>
          <w:szCs w:val="21"/>
        </w:rPr>
        <w:fldChar w:fldCharType="separate"/>
      </w:r>
      <w:r>
        <w:rPr>
          <w:color w:val="auto"/>
          <w:sz w:val="18"/>
          <w:szCs w:val="21"/>
        </w:rPr>
        <w:t>17</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89B48CA">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_Toc21498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8 </w:t>
      </w:r>
      <w:r>
        <w:rPr>
          <w:rFonts w:hint="eastAsia"/>
          <w:color w:val="auto"/>
          <w:sz w:val="18"/>
          <w:szCs w:val="24"/>
          <w:highlight w:val="none"/>
          <w:lang w:val="en-US" w:eastAsia="zh-CN"/>
        </w:rPr>
        <w:t>纪律和监督</w:t>
      </w:r>
      <w:r>
        <w:rPr>
          <w:color w:val="auto"/>
          <w:sz w:val="18"/>
          <w:szCs w:val="21"/>
        </w:rPr>
        <w:tab/>
      </w:r>
      <w:r>
        <w:rPr>
          <w:color w:val="auto"/>
          <w:sz w:val="18"/>
          <w:szCs w:val="21"/>
        </w:rPr>
        <w:fldChar w:fldCharType="begin"/>
      </w:r>
      <w:r>
        <w:rPr>
          <w:color w:val="auto"/>
          <w:sz w:val="18"/>
          <w:szCs w:val="21"/>
        </w:rPr>
        <w:instrText xml:space="preserve"> PAGEREF _Toc21498 \h </w:instrText>
      </w:r>
      <w:r>
        <w:rPr>
          <w:color w:val="auto"/>
          <w:sz w:val="18"/>
          <w:szCs w:val="21"/>
        </w:rPr>
        <w:fldChar w:fldCharType="separate"/>
      </w:r>
      <w:r>
        <w:rPr>
          <w:color w:val="auto"/>
          <w:sz w:val="18"/>
          <w:szCs w:val="21"/>
        </w:rPr>
        <w:t>18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E8D5D89">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_Toc4517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9 </w:t>
      </w:r>
      <w:r>
        <w:rPr>
          <w:rFonts w:hint="eastAsia"/>
          <w:color w:val="auto"/>
          <w:sz w:val="18"/>
          <w:szCs w:val="24"/>
          <w:highlight w:val="none"/>
          <w:lang w:val="en-US" w:eastAsia="zh-CN"/>
        </w:rPr>
        <w:t>需要补充的其他内容</w:t>
      </w:r>
      <w:r>
        <w:rPr>
          <w:color w:val="auto"/>
          <w:sz w:val="18"/>
          <w:szCs w:val="21"/>
        </w:rPr>
        <w:tab/>
      </w:r>
      <w:r>
        <w:rPr>
          <w:color w:val="auto"/>
          <w:sz w:val="18"/>
          <w:szCs w:val="21"/>
        </w:rPr>
        <w:fldChar w:fldCharType="begin"/>
      </w:r>
      <w:r>
        <w:rPr>
          <w:color w:val="auto"/>
          <w:sz w:val="18"/>
          <w:szCs w:val="21"/>
        </w:rPr>
        <w:instrText xml:space="preserve"> PAGEREF _Toc4517 \h </w:instrText>
      </w:r>
      <w:r>
        <w:rPr>
          <w:color w:val="auto"/>
          <w:sz w:val="18"/>
          <w:szCs w:val="21"/>
        </w:rPr>
        <w:fldChar w:fldCharType="separate"/>
      </w:r>
      <w:r>
        <w:rPr>
          <w:color w:val="auto"/>
          <w:sz w:val="18"/>
          <w:szCs w:val="21"/>
        </w:rPr>
        <w:t>18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77C1EB4">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_Toc7899 </w:instrText>
      </w:r>
      <w:r>
        <w:rPr>
          <w:rFonts w:hint="default" w:ascii="Times New Roman" w:hAnsi="Times New Roman" w:cs="Times New Roman"/>
          <w:color w:val="auto"/>
          <w:sz w:val="18"/>
          <w:szCs w:val="20"/>
          <w:highlight w:val="none"/>
        </w:rPr>
        <w:fldChar w:fldCharType="separate"/>
      </w:r>
      <w:r>
        <w:rPr>
          <w:rFonts w:hint="eastAsia"/>
          <w:color w:val="auto"/>
          <w:sz w:val="18"/>
          <w:szCs w:val="24"/>
          <w:lang w:val="en-US" w:eastAsia="zh-CN"/>
        </w:rPr>
        <w:t xml:space="preserve">10 </w:t>
      </w:r>
      <w:r>
        <w:rPr>
          <w:rFonts w:hint="eastAsia"/>
          <w:color w:val="auto"/>
          <w:sz w:val="18"/>
          <w:szCs w:val="24"/>
          <w:highlight w:val="none"/>
          <w:lang w:val="en-US" w:eastAsia="zh-CN"/>
        </w:rPr>
        <w:t>电子招标投标</w:t>
      </w:r>
      <w:r>
        <w:rPr>
          <w:color w:val="auto"/>
          <w:sz w:val="18"/>
          <w:szCs w:val="21"/>
        </w:rPr>
        <w:tab/>
      </w:r>
      <w:r>
        <w:rPr>
          <w:color w:val="auto"/>
          <w:sz w:val="18"/>
          <w:szCs w:val="21"/>
        </w:rPr>
        <w:fldChar w:fldCharType="begin"/>
      </w:r>
      <w:r>
        <w:rPr>
          <w:color w:val="auto"/>
          <w:sz w:val="18"/>
          <w:szCs w:val="21"/>
        </w:rPr>
        <w:instrText xml:space="preserve"> PAGEREF _Toc7899 \h </w:instrText>
      </w:r>
      <w:r>
        <w:rPr>
          <w:color w:val="auto"/>
          <w:sz w:val="18"/>
          <w:szCs w:val="21"/>
        </w:rPr>
        <w:fldChar w:fldCharType="separate"/>
      </w:r>
      <w:r>
        <w:rPr>
          <w:color w:val="auto"/>
          <w:sz w:val="18"/>
          <w:szCs w:val="21"/>
        </w:rPr>
        <w:t>19</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F067568">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_Toc7075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w:t>
      </w:r>
      <w:r>
        <w:rPr>
          <w:rFonts w:eastAsia="黑体"/>
          <w:color w:val="auto"/>
          <w:sz w:val="18"/>
          <w:szCs w:val="24"/>
          <w:highlight w:val="none"/>
        </w:rPr>
        <w:t>3</w:t>
      </w:r>
      <w:r>
        <w:rPr>
          <w:rFonts w:hAnsi="黑体" w:eastAsia="黑体"/>
          <w:color w:val="auto"/>
          <w:sz w:val="18"/>
          <w:szCs w:val="24"/>
          <w:highlight w:val="none"/>
        </w:rPr>
        <w:t>章　评标办法</w:t>
      </w:r>
      <w:r>
        <w:rPr>
          <w:rFonts w:hint="eastAsia" w:eastAsia="黑体"/>
          <w:color w:val="auto"/>
          <w:sz w:val="18"/>
          <w:szCs w:val="24"/>
          <w:highlight w:val="none"/>
          <w:lang w:eastAsia="zh-CN"/>
        </w:rPr>
        <w:t>（</w:t>
      </w:r>
      <w:r>
        <w:rPr>
          <w:rFonts w:hAnsi="黑体" w:eastAsia="黑体"/>
          <w:color w:val="auto"/>
          <w:sz w:val="18"/>
          <w:szCs w:val="24"/>
          <w:highlight w:val="none"/>
        </w:rPr>
        <w:t>综合评估法</w:t>
      </w:r>
      <w:r>
        <w:rPr>
          <w:rFonts w:hint="eastAsia" w:eastAsia="黑体"/>
          <w:color w:val="auto"/>
          <w:sz w:val="18"/>
          <w:szCs w:val="24"/>
          <w:highlight w:val="none"/>
          <w:lang w:eastAsia="zh-CN"/>
        </w:rPr>
        <w:t>）</w:t>
      </w:r>
      <w:r>
        <w:rPr>
          <w:color w:val="auto"/>
          <w:sz w:val="18"/>
          <w:szCs w:val="21"/>
        </w:rPr>
        <w:tab/>
      </w:r>
      <w:r>
        <w:rPr>
          <w:color w:val="auto"/>
          <w:sz w:val="18"/>
          <w:szCs w:val="21"/>
        </w:rPr>
        <w:fldChar w:fldCharType="begin"/>
      </w:r>
      <w:r>
        <w:rPr>
          <w:color w:val="auto"/>
          <w:sz w:val="18"/>
          <w:szCs w:val="21"/>
        </w:rPr>
        <w:instrText xml:space="preserve"> PAGEREF _Toc7075 \h </w:instrText>
      </w:r>
      <w:r>
        <w:rPr>
          <w:color w:val="auto"/>
          <w:sz w:val="18"/>
          <w:szCs w:val="21"/>
        </w:rPr>
        <w:fldChar w:fldCharType="separate"/>
      </w:r>
      <w:r>
        <w:rPr>
          <w:color w:val="auto"/>
          <w:sz w:val="18"/>
          <w:szCs w:val="21"/>
        </w:rPr>
        <w:t>23</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7677FFCC">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_Toc5086 </w:instrText>
      </w:r>
      <w:r>
        <w:rPr>
          <w:rFonts w:hint="default" w:ascii="Times New Roman" w:hAnsi="Times New Roman" w:cs="Times New Roman"/>
          <w:color w:val="auto"/>
          <w:sz w:val="18"/>
          <w:szCs w:val="20"/>
          <w:highlight w:val="none"/>
        </w:rPr>
        <w:fldChar w:fldCharType="separate"/>
      </w:r>
      <w:r>
        <w:rPr>
          <w:rFonts w:cs="宋体"/>
          <w:color w:val="auto"/>
          <w:sz w:val="18"/>
          <w:szCs w:val="21"/>
          <w:highlight w:val="none"/>
        </w:rPr>
        <w:t xml:space="preserve">1. </w:t>
      </w:r>
      <w:r>
        <w:rPr>
          <w:rFonts w:hint="eastAsia" w:cs="宋体"/>
          <w:color w:val="auto"/>
          <w:sz w:val="18"/>
          <w:szCs w:val="21"/>
          <w:highlight w:val="none"/>
        </w:rPr>
        <w:t>评标方法</w:t>
      </w:r>
      <w:r>
        <w:rPr>
          <w:color w:val="auto"/>
          <w:sz w:val="18"/>
          <w:szCs w:val="21"/>
        </w:rPr>
        <w:tab/>
      </w:r>
      <w:r>
        <w:rPr>
          <w:color w:val="auto"/>
          <w:sz w:val="18"/>
          <w:szCs w:val="21"/>
        </w:rPr>
        <w:fldChar w:fldCharType="begin"/>
      </w:r>
      <w:r>
        <w:rPr>
          <w:color w:val="auto"/>
          <w:sz w:val="18"/>
          <w:szCs w:val="21"/>
        </w:rPr>
        <w:instrText xml:space="preserve"> PAGEREF _Toc5086 \h </w:instrText>
      </w:r>
      <w:r>
        <w:rPr>
          <w:color w:val="auto"/>
          <w:sz w:val="18"/>
          <w:szCs w:val="21"/>
        </w:rPr>
        <w:fldChar w:fldCharType="separate"/>
      </w:r>
      <w:r>
        <w:rPr>
          <w:color w:val="auto"/>
          <w:sz w:val="18"/>
          <w:szCs w:val="21"/>
        </w:rPr>
        <w:t>28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077C19D">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_Toc2086 </w:instrText>
      </w:r>
      <w:r>
        <w:rPr>
          <w:rFonts w:hint="default" w:ascii="Times New Roman" w:hAnsi="Times New Roman" w:cs="Times New Roman"/>
          <w:color w:val="auto"/>
          <w:sz w:val="18"/>
          <w:szCs w:val="20"/>
          <w:highlight w:val="none"/>
        </w:rPr>
        <w:fldChar w:fldCharType="separate"/>
      </w:r>
      <w:r>
        <w:rPr>
          <w:rFonts w:cs="宋体"/>
          <w:color w:val="auto"/>
          <w:sz w:val="18"/>
          <w:szCs w:val="21"/>
          <w:highlight w:val="none"/>
        </w:rPr>
        <w:t xml:space="preserve">2. </w:t>
      </w:r>
      <w:r>
        <w:rPr>
          <w:rFonts w:hint="eastAsia" w:cs="宋体"/>
          <w:color w:val="auto"/>
          <w:sz w:val="18"/>
          <w:szCs w:val="21"/>
          <w:highlight w:val="none"/>
        </w:rPr>
        <w:t>评审标准</w:t>
      </w:r>
      <w:r>
        <w:rPr>
          <w:color w:val="auto"/>
          <w:sz w:val="18"/>
          <w:szCs w:val="21"/>
        </w:rPr>
        <w:tab/>
      </w:r>
      <w:r>
        <w:rPr>
          <w:color w:val="auto"/>
          <w:sz w:val="18"/>
          <w:szCs w:val="21"/>
        </w:rPr>
        <w:fldChar w:fldCharType="begin"/>
      </w:r>
      <w:r>
        <w:rPr>
          <w:color w:val="auto"/>
          <w:sz w:val="18"/>
          <w:szCs w:val="21"/>
        </w:rPr>
        <w:instrText xml:space="preserve"> PAGEREF _Toc2086 \h </w:instrText>
      </w:r>
      <w:r>
        <w:rPr>
          <w:color w:val="auto"/>
          <w:sz w:val="18"/>
          <w:szCs w:val="21"/>
        </w:rPr>
        <w:fldChar w:fldCharType="separate"/>
      </w:r>
      <w:r>
        <w:rPr>
          <w:color w:val="auto"/>
          <w:sz w:val="18"/>
          <w:szCs w:val="21"/>
        </w:rPr>
        <w:t>28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0ADEA5A9">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_Toc23125 </w:instrText>
      </w:r>
      <w:r>
        <w:rPr>
          <w:rFonts w:hint="default" w:ascii="Times New Roman" w:hAnsi="Times New Roman" w:cs="Times New Roman"/>
          <w:color w:val="auto"/>
          <w:sz w:val="18"/>
          <w:szCs w:val="20"/>
          <w:highlight w:val="none"/>
        </w:rPr>
        <w:fldChar w:fldCharType="separate"/>
      </w:r>
      <w:r>
        <w:rPr>
          <w:color w:val="auto"/>
          <w:sz w:val="18"/>
          <w:szCs w:val="21"/>
          <w:highlight w:val="none"/>
        </w:rPr>
        <w:t xml:space="preserve">3. </w:t>
      </w:r>
      <w:r>
        <w:rPr>
          <w:rFonts w:hint="eastAsia"/>
          <w:color w:val="auto"/>
          <w:sz w:val="18"/>
          <w:szCs w:val="21"/>
          <w:highlight w:val="none"/>
        </w:rPr>
        <w:t>评标程序</w:t>
      </w:r>
      <w:r>
        <w:rPr>
          <w:color w:val="auto"/>
          <w:sz w:val="18"/>
          <w:szCs w:val="21"/>
        </w:rPr>
        <w:tab/>
      </w:r>
      <w:r>
        <w:rPr>
          <w:color w:val="auto"/>
          <w:sz w:val="18"/>
          <w:szCs w:val="21"/>
        </w:rPr>
        <w:fldChar w:fldCharType="begin"/>
      </w:r>
      <w:r>
        <w:rPr>
          <w:color w:val="auto"/>
          <w:sz w:val="18"/>
          <w:szCs w:val="21"/>
        </w:rPr>
        <w:instrText xml:space="preserve"> PAGEREF _Toc23125 \h </w:instrText>
      </w:r>
      <w:r>
        <w:rPr>
          <w:color w:val="auto"/>
          <w:sz w:val="18"/>
          <w:szCs w:val="21"/>
        </w:rPr>
        <w:fldChar w:fldCharType="separate"/>
      </w:r>
      <w:r>
        <w:rPr>
          <w:color w:val="auto"/>
          <w:sz w:val="18"/>
          <w:szCs w:val="21"/>
        </w:rPr>
        <w:t>28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3840230">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_Toc22343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第4章　合同条款及格式</w:t>
      </w:r>
      <w:r>
        <w:rPr>
          <w:color w:val="auto"/>
          <w:sz w:val="18"/>
          <w:szCs w:val="21"/>
        </w:rPr>
        <w:tab/>
      </w:r>
      <w:r>
        <w:rPr>
          <w:color w:val="auto"/>
          <w:sz w:val="18"/>
          <w:szCs w:val="21"/>
        </w:rPr>
        <w:fldChar w:fldCharType="begin"/>
      </w:r>
      <w:r>
        <w:rPr>
          <w:color w:val="auto"/>
          <w:sz w:val="18"/>
          <w:szCs w:val="21"/>
        </w:rPr>
        <w:instrText xml:space="preserve"> PAGEREF _Toc22343 \h </w:instrText>
      </w:r>
      <w:r>
        <w:rPr>
          <w:color w:val="auto"/>
          <w:sz w:val="18"/>
          <w:szCs w:val="21"/>
        </w:rPr>
        <w:fldChar w:fldCharType="separate"/>
      </w:r>
      <w:r>
        <w:rPr>
          <w:color w:val="auto"/>
          <w:sz w:val="18"/>
          <w:szCs w:val="21"/>
        </w:rPr>
        <w:t>32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84474C7">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_Toc2457 </w:instrText>
      </w:r>
      <w:r>
        <w:rPr>
          <w:rFonts w:hint="default" w:ascii="Times New Roman" w:hAnsi="Times New Roman" w:cs="Times New Roman"/>
          <w:color w:val="auto"/>
          <w:sz w:val="18"/>
          <w:szCs w:val="20"/>
          <w:highlight w:val="none"/>
        </w:rPr>
        <w:fldChar w:fldCharType="separate"/>
      </w:r>
      <w:r>
        <w:rPr>
          <w:rFonts w:hint="eastAsia" w:cs="宋体"/>
          <w:color w:val="auto"/>
          <w:sz w:val="18"/>
          <w:szCs w:val="22"/>
        </w:rPr>
        <w:t>第一部分 合同协议书</w:t>
      </w:r>
      <w:r>
        <w:rPr>
          <w:color w:val="auto"/>
          <w:sz w:val="18"/>
          <w:szCs w:val="21"/>
        </w:rPr>
        <w:tab/>
      </w:r>
      <w:r>
        <w:rPr>
          <w:color w:val="auto"/>
          <w:sz w:val="18"/>
          <w:szCs w:val="21"/>
        </w:rPr>
        <w:fldChar w:fldCharType="begin"/>
      </w:r>
      <w:r>
        <w:rPr>
          <w:color w:val="auto"/>
          <w:sz w:val="18"/>
          <w:szCs w:val="21"/>
        </w:rPr>
        <w:instrText xml:space="preserve"> PAGEREF _Toc2457 \h </w:instrText>
      </w:r>
      <w:r>
        <w:rPr>
          <w:color w:val="auto"/>
          <w:sz w:val="18"/>
          <w:szCs w:val="21"/>
        </w:rPr>
        <w:fldChar w:fldCharType="separate"/>
      </w:r>
      <w:r>
        <w:rPr>
          <w:color w:val="auto"/>
          <w:sz w:val="18"/>
          <w:szCs w:val="21"/>
        </w:rPr>
        <w:t>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CC44524">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_Toc32122 </w:instrText>
      </w:r>
      <w:r>
        <w:rPr>
          <w:rFonts w:hint="default" w:ascii="Times New Roman" w:hAnsi="Times New Roman" w:cs="Times New Roman"/>
          <w:color w:val="auto"/>
          <w:sz w:val="18"/>
          <w:szCs w:val="20"/>
          <w:highlight w:val="none"/>
        </w:rPr>
        <w:fldChar w:fldCharType="separate"/>
      </w:r>
      <w:r>
        <w:rPr>
          <w:rFonts w:hint="eastAsia" w:cs="宋体"/>
          <w:color w:val="auto"/>
          <w:sz w:val="18"/>
          <w:szCs w:val="22"/>
        </w:rPr>
        <w:t>第二部分 通用合同条件</w:t>
      </w:r>
      <w:r>
        <w:rPr>
          <w:color w:val="auto"/>
          <w:sz w:val="18"/>
          <w:szCs w:val="21"/>
        </w:rPr>
        <w:tab/>
      </w:r>
      <w:r>
        <w:rPr>
          <w:color w:val="auto"/>
          <w:sz w:val="18"/>
          <w:szCs w:val="21"/>
        </w:rPr>
        <w:fldChar w:fldCharType="begin"/>
      </w:r>
      <w:r>
        <w:rPr>
          <w:color w:val="auto"/>
          <w:sz w:val="18"/>
          <w:szCs w:val="21"/>
        </w:rPr>
        <w:instrText xml:space="preserve"> PAGEREF _Toc32122 \h </w:instrText>
      </w:r>
      <w:r>
        <w:rPr>
          <w:color w:val="auto"/>
          <w:sz w:val="18"/>
          <w:szCs w:val="21"/>
        </w:rPr>
        <w:fldChar w:fldCharType="separate"/>
      </w:r>
      <w:r>
        <w:rPr>
          <w:color w:val="auto"/>
          <w:sz w:val="18"/>
          <w:szCs w:val="21"/>
        </w:rPr>
        <w:t>6</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427BC2B">
      <w:pPr>
        <w:pStyle w:val="19"/>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_Toc20967 </w:instrText>
      </w:r>
      <w:r>
        <w:rPr>
          <w:rFonts w:hint="default" w:ascii="Times New Roman" w:hAnsi="Times New Roman" w:cs="Times New Roman"/>
          <w:color w:val="auto"/>
          <w:sz w:val="18"/>
          <w:szCs w:val="20"/>
          <w:highlight w:val="none"/>
        </w:rPr>
        <w:fldChar w:fldCharType="separate"/>
      </w:r>
      <w:r>
        <w:rPr>
          <w:rFonts w:hint="eastAsia" w:cs="宋体"/>
          <w:color w:val="auto"/>
          <w:sz w:val="18"/>
          <w:szCs w:val="22"/>
        </w:rPr>
        <w:t>第三部分 专用合同条件</w:t>
      </w:r>
      <w:r>
        <w:rPr>
          <w:color w:val="auto"/>
          <w:sz w:val="18"/>
          <w:szCs w:val="21"/>
        </w:rPr>
        <w:tab/>
      </w:r>
      <w:r>
        <w:rPr>
          <w:color w:val="auto"/>
          <w:sz w:val="18"/>
          <w:szCs w:val="21"/>
        </w:rPr>
        <w:fldChar w:fldCharType="begin"/>
      </w:r>
      <w:r>
        <w:rPr>
          <w:color w:val="auto"/>
          <w:sz w:val="18"/>
          <w:szCs w:val="21"/>
        </w:rPr>
        <w:instrText xml:space="preserve"> PAGEREF _Toc20967 \h </w:instrText>
      </w:r>
      <w:r>
        <w:rPr>
          <w:color w:val="auto"/>
          <w:sz w:val="18"/>
          <w:szCs w:val="21"/>
        </w:rPr>
        <w:fldChar w:fldCharType="separate"/>
      </w:r>
      <w:r>
        <w:rPr>
          <w:color w:val="auto"/>
          <w:sz w:val="18"/>
          <w:szCs w:val="21"/>
        </w:rPr>
        <w:t>74</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1C768C4">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_Toc28885 </w:instrText>
      </w:r>
      <w:r>
        <w:rPr>
          <w:rFonts w:hint="default" w:ascii="Times New Roman" w:hAnsi="Times New Roman" w:cs="Times New Roman"/>
          <w:color w:val="auto"/>
          <w:sz w:val="18"/>
          <w:szCs w:val="20"/>
          <w:highlight w:val="none"/>
        </w:rPr>
        <w:fldChar w:fldCharType="separate"/>
      </w:r>
      <w:r>
        <w:rPr>
          <w:rFonts w:hint="eastAsia" w:ascii="Times New Roman" w:hAnsi="黑体" w:eastAsia="黑体" w:cs="Times New Roman"/>
          <w:color w:val="auto"/>
          <w:sz w:val="18"/>
          <w:szCs w:val="24"/>
          <w:highlight w:val="none"/>
        </w:rPr>
        <w:t>第5章　</w:t>
      </w:r>
      <w:r>
        <w:rPr>
          <w:rFonts w:hint="eastAsia" w:hAnsi="黑体" w:eastAsia="黑体" w:cs="Times New Roman"/>
          <w:color w:val="auto"/>
          <w:sz w:val="18"/>
          <w:szCs w:val="24"/>
          <w:highlight w:val="none"/>
          <w:lang w:val="en-US" w:eastAsia="zh-CN"/>
        </w:rPr>
        <w:t>发包人要求</w:t>
      </w:r>
      <w:r>
        <w:rPr>
          <w:color w:val="auto"/>
          <w:sz w:val="18"/>
          <w:szCs w:val="21"/>
        </w:rPr>
        <w:tab/>
      </w:r>
      <w:r>
        <w:rPr>
          <w:color w:val="auto"/>
          <w:sz w:val="18"/>
          <w:szCs w:val="21"/>
        </w:rPr>
        <w:fldChar w:fldCharType="begin"/>
      </w:r>
      <w:r>
        <w:rPr>
          <w:color w:val="auto"/>
          <w:sz w:val="18"/>
          <w:szCs w:val="21"/>
        </w:rPr>
        <w:instrText xml:space="preserve"> PAGEREF _Toc28885 \h </w:instrText>
      </w:r>
      <w:r>
        <w:rPr>
          <w:color w:val="auto"/>
          <w:sz w:val="18"/>
          <w:szCs w:val="21"/>
        </w:rPr>
        <w:fldChar w:fldCharType="separate"/>
      </w:r>
      <w:r>
        <w:rPr>
          <w:color w:val="auto"/>
          <w:sz w:val="18"/>
          <w:szCs w:val="21"/>
        </w:rPr>
        <w:t>96</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C28F994">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_Toc3931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w:t>
      </w:r>
      <w:r>
        <w:rPr>
          <w:rFonts w:eastAsia="黑体"/>
          <w:color w:val="auto"/>
          <w:sz w:val="18"/>
          <w:szCs w:val="24"/>
          <w:highlight w:val="none"/>
        </w:rPr>
        <w:t>6</w:t>
      </w:r>
      <w:r>
        <w:rPr>
          <w:rFonts w:hAnsi="黑体" w:eastAsia="黑体"/>
          <w:color w:val="auto"/>
          <w:sz w:val="18"/>
          <w:szCs w:val="24"/>
          <w:highlight w:val="none"/>
        </w:rPr>
        <w:t>章　</w:t>
      </w:r>
      <w:r>
        <w:rPr>
          <w:rFonts w:hint="eastAsia" w:hAnsi="黑体" w:eastAsia="黑体"/>
          <w:color w:val="auto"/>
          <w:sz w:val="18"/>
          <w:szCs w:val="24"/>
          <w:highlight w:val="none"/>
          <w:lang w:val="en-US" w:eastAsia="zh-CN"/>
        </w:rPr>
        <w:t>发包人提供的资料</w:t>
      </w:r>
      <w:r>
        <w:rPr>
          <w:color w:val="auto"/>
          <w:sz w:val="18"/>
          <w:szCs w:val="21"/>
        </w:rPr>
        <w:tab/>
      </w:r>
      <w:r>
        <w:rPr>
          <w:color w:val="auto"/>
          <w:sz w:val="18"/>
          <w:szCs w:val="21"/>
        </w:rPr>
        <w:fldChar w:fldCharType="begin"/>
      </w:r>
      <w:r>
        <w:rPr>
          <w:color w:val="auto"/>
          <w:sz w:val="18"/>
          <w:szCs w:val="21"/>
        </w:rPr>
        <w:instrText xml:space="preserve"> PAGEREF _Toc3931 \h </w:instrText>
      </w:r>
      <w:r>
        <w:rPr>
          <w:color w:val="auto"/>
          <w:sz w:val="18"/>
          <w:szCs w:val="21"/>
        </w:rPr>
        <w:fldChar w:fldCharType="separate"/>
      </w:r>
      <w:r>
        <w:rPr>
          <w:color w:val="auto"/>
          <w:sz w:val="18"/>
          <w:szCs w:val="21"/>
        </w:rPr>
        <w:t>98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81D331B">
      <w:pPr>
        <w:pStyle w:val="17"/>
        <w:tabs>
          <w:tab w:val="right" w:leader="dot" w:pos="9127"/>
        </w:tabs>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_Toc3691 </w:instrText>
      </w:r>
      <w:r>
        <w:rPr>
          <w:rFonts w:hint="default" w:ascii="Times New Roman" w:hAnsi="Times New Roman" w:cs="Times New Roman"/>
          <w:color w:val="auto"/>
          <w:sz w:val="18"/>
          <w:szCs w:val="20"/>
          <w:highlight w:val="none"/>
        </w:rPr>
        <w:fldChar w:fldCharType="separate"/>
      </w:r>
      <w:r>
        <w:rPr>
          <w:rFonts w:hAnsi="黑体" w:eastAsia="黑体"/>
          <w:color w:val="auto"/>
          <w:sz w:val="18"/>
          <w:szCs w:val="24"/>
          <w:highlight w:val="none"/>
        </w:rPr>
        <w:t>第</w:t>
      </w:r>
      <w:r>
        <w:rPr>
          <w:rFonts w:hint="eastAsia" w:hAnsi="黑体" w:eastAsia="黑体"/>
          <w:color w:val="auto"/>
          <w:sz w:val="18"/>
          <w:szCs w:val="24"/>
          <w:highlight w:val="none"/>
          <w:lang w:val="en-US" w:eastAsia="zh-CN"/>
        </w:rPr>
        <w:t>7</w:t>
      </w:r>
      <w:r>
        <w:rPr>
          <w:rFonts w:hAnsi="黑体" w:eastAsia="黑体"/>
          <w:color w:val="auto"/>
          <w:sz w:val="18"/>
          <w:szCs w:val="24"/>
          <w:highlight w:val="none"/>
        </w:rPr>
        <w:t>章　投标文件格式</w:t>
      </w:r>
      <w:r>
        <w:rPr>
          <w:color w:val="auto"/>
          <w:sz w:val="18"/>
          <w:szCs w:val="21"/>
        </w:rPr>
        <w:tab/>
      </w:r>
      <w:r>
        <w:rPr>
          <w:color w:val="auto"/>
          <w:sz w:val="18"/>
          <w:szCs w:val="21"/>
        </w:rPr>
        <w:fldChar w:fldCharType="begin"/>
      </w:r>
      <w:r>
        <w:rPr>
          <w:color w:val="auto"/>
          <w:sz w:val="18"/>
          <w:szCs w:val="21"/>
        </w:rPr>
        <w:instrText xml:space="preserve"> PAGEREF _Toc3691 \h </w:instrText>
      </w:r>
      <w:r>
        <w:rPr>
          <w:color w:val="auto"/>
          <w:sz w:val="18"/>
          <w:szCs w:val="21"/>
        </w:rPr>
        <w:fldChar w:fldCharType="separate"/>
      </w:r>
      <w:r>
        <w:rPr>
          <w:color w:val="auto"/>
          <w:sz w:val="18"/>
          <w:szCs w:val="21"/>
        </w:rPr>
        <w:t>100</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6D9C3B8F">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_Toc24452 </w:instrText>
      </w:r>
      <w:r>
        <w:rPr>
          <w:rFonts w:hint="default" w:ascii="Times New Roman" w:hAnsi="Times New Roman" w:cs="Times New Roman"/>
          <w:color w:val="auto"/>
          <w:sz w:val="18"/>
          <w:szCs w:val="20"/>
          <w:highlight w:val="none"/>
        </w:rPr>
        <w:fldChar w:fldCharType="separate"/>
      </w:r>
      <w:r>
        <w:rPr>
          <w:rFonts w:hint="eastAsia" w:ascii="黑体" w:hAnsi="黑体" w:eastAsia="黑体"/>
          <w:color w:val="auto"/>
          <w:sz w:val="18"/>
          <w:szCs w:val="24"/>
          <w:highlight w:val="none"/>
        </w:rPr>
        <w:t>一、投标函及投标函附录</w:t>
      </w:r>
      <w:r>
        <w:rPr>
          <w:color w:val="auto"/>
          <w:sz w:val="18"/>
          <w:szCs w:val="21"/>
        </w:rPr>
        <w:tab/>
      </w:r>
      <w:r>
        <w:rPr>
          <w:color w:val="auto"/>
          <w:sz w:val="18"/>
          <w:szCs w:val="21"/>
        </w:rPr>
        <w:fldChar w:fldCharType="begin"/>
      </w:r>
      <w:r>
        <w:rPr>
          <w:color w:val="auto"/>
          <w:sz w:val="18"/>
          <w:szCs w:val="21"/>
        </w:rPr>
        <w:instrText xml:space="preserve"> PAGEREF _Toc24452 \h </w:instrText>
      </w:r>
      <w:r>
        <w:rPr>
          <w:color w:val="auto"/>
          <w:sz w:val="18"/>
          <w:szCs w:val="21"/>
        </w:rPr>
        <w:fldChar w:fldCharType="separate"/>
      </w:r>
      <w:r>
        <w:rPr>
          <w:color w:val="auto"/>
          <w:sz w:val="18"/>
          <w:szCs w:val="21"/>
        </w:rPr>
        <w:t>103</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06FCFE2D">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_Toc9929 </w:instrText>
      </w:r>
      <w:r>
        <w:rPr>
          <w:rFonts w:hint="default" w:ascii="Times New Roman" w:hAnsi="Times New Roman" w:cs="Times New Roman"/>
          <w:color w:val="auto"/>
          <w:sz w:val="18"/>
          <w:szCs w:val="20"/>
          <w:highlight w:val="none"/>
        </w:rPr>
        <w:fldChar w:fldCharType="separate"/>
      </w:r>
      <w:r>
        <w:rPr>
          <w:rFonts w:hint="eastAsia" w:ascii="黑体" w:hAnsi="黑体" w:eastAsia="黑体"/>
          <w:color w:val="auto"/>
          <w:sz w:val="18"/>
          <w:szCs w:val="24"/>
          <w:highlight w:val="none"/>
        </w:rPr>
        <w:t>二、法定代表人身份证明</w:t>
      </w:r>
      <w:r>
        <w:rPr>
          <w:color w:val="auto"/>
          <w:sz w:val="18"/>
          <w:szCs w:val="21"/>
        </w:rPr>
        <w:tab/>
      </w:r>
      <w:r>
        <w:rPr>
          <w:color w:val="auto"/>
          <w:sz w:val="18"/>
          <w:szCs w:val="21"/>
        </w:rPr>
        <w:fldChar w:fldCharType="begin"/>
      </w:r>
      <w:r>
        <w:rPr>
          <w:color w:val="auto"/>
          <w:sz w:val="18"/>
          <w:szCs w:val="21"/>
        </w:rPr>
        <w:instrText xml:space="preserve"> PAGEREF _Toc9929 \h </w:instrText>
      </w:r>
      <w:r>
        <w:rPr>
          <w:color w:val="auto"/>
          <w:sz w:val="18"/>
          <w:szCs w:val="21"/>
        </w:rPr>
        <w:fldChar w:fldCharType="separate"/>
      </w:r>
      <w:r>
        <w:rPr>
          <w:color w:val="auto"/>
          <w:sz w:val="18"/>
          <w:szCs w:val="21"/>
        </w:rPr>
        <w:t>105</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71639664">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_Toc28923 </w:instrText>
      </w:r>
      <w:r>
        <w:rPr>
          <w:rFonts w:hint="default" w:ascii="Times New Roman" w:hAnsi="Times New Roman" w:cs="Times New Roman"/>
          <w:color w:val="auto"/>
          <w:sz w:val="18"/>
          <w:szCs w:val="20"/>
          <w:highlight w:val="none"/>
        </w:rPr>
        <w:fldChar w:fldCharType="separate"/>
      </w:r>
      <w:r>
        <w:rPr>
          <w:rFonts w:hint="eastAsia" w:ascii="黑体" w:hAnsi="黑体" w:eastAsia="黑体"/>
          <w:color w:val="auto"/>
          <w:sz w:val="18"/>
          <w:szCs w:val="24"/>
          <w:highlight w:val="none"/>
          <w:lang w:val="en-US" w:eastAsia="zh-CN"/>
        </w:rPr>
        <w:t>三</w:t>
      </w:r>
      <w:r>
        <w:rPr>
          <w:rFonts w:hint="eastAsia" w:ascii="黑体" w:hAnsi="黑体" w:eastAsia="黑体"/>
          <w:color w:val="auto"/>
          <w:sz w:val="18"/>
          <w:szCs w:val="24"/>
          <w:highlight w:val="none"/>
        </w:rPr>
        <w:t>、授权委托书</w:t>
      </w:r>
      <w:r>
        <w:rPr>
          <w:color w:val="auto"/>
          <w:sz w:val="18"/>
          <w:szCs w:val="21"/>
        </w:rPr>
        <w:tab/>
      </w:r>
      <w:r>
        <w:rPr>
          <w:color w:val="auto"/>
          <w:sz w:val="18"/>
          <w:szCs w:val="21"/>
        </w:rPr>
        <w:fldChar w:fldCharType="begin"/>
      </w:r>
      <w:r>
        <w:rPr>
          <w:color w:val="auto"/>
          <w:sz w:val="18"/>
          <w:szCs w:val="21"/>
        </w:rPr>
        <w:instrText xml:space="preserve"> PAGEREF _Toc28923 \h </w:instrText>
      </w:r>
      <w:r>
        <w:rPr>
          <w:color w:val="auto"/>
          <w:sz w:val="18"/>
          <w:szCs w:val="21"/>
        </w:rPr>
        <w:fldChar w:fldCharType="separate"/>
      </w:r>
      <w:r>
        <w:rPr>
          <w:color w:val="auto"/>
          <w:sz w:val="18"/>
          <w:szCs w:val="21"/>
        </w:rPr>
        <w:t>106</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0BF3D1D">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_Toc855 </w:instrText>
      </w:r>
      <w:r>
        <w:rPr>
          <w:rFonts w:hint="default" w:ascii="Times New Roman" w:hAnsi="Times New Roman" w:cs="Times New Roman"/>
          <w:color w:val="auto"/>
          <w:sz w:val="18"/>
          <w:szCs w:val="20"/>
          <w:highlight w:val="none"/>
        </w:rPr>
        <w:fldChar w:fldCharType="separate"/>
      </w:r>
      <w:r>
        <w:rPr>
          <w:rFonts w:hint="eastAsia" w:ascii="黑体" w:hAnsi="黑体" w:eastAsia="黑体"/>
          <w:color w:val="auto"/>
          <w:sz w:val="18"/>
          <w:szCs w:val="24"/>
          <w:highlight w:val="none"/>
          <w:lang w:val="en-US" w:eastAsia="zh-CN"/>
        </w:rPr>
        <w:t>四</w:t>
      </w:r>
      <w:r>
        <w:rPr>
          <w:rFonts w:hint="eastAsia" w:ascii="黑体" w:hAnsi="黑体" w:eastAsia="黑体"/>
          <w:color w:val="auto"/>
          <w:sz w:val="18"/>
          <w:szCs w:val="24"/>
          <w:highlight w:val="none"/>
        </w:rPr>
        <w:t>、联合体协议书</w:t>
      </w:r>
      <w:r>
        <w:rPr>
          <w:color w:val="auto"/>
          <w:sz w:val="18"/>
          <w:szCs w:val="21"/>
        </w:rPr>
        <w:tab/>
      </w:r>
      <w:r>
        <w:rPr>
          <w:color w:val="auto"/>
          <w:sz w:val="18"/>
          <w:szCs w:val="21"/>
        </w:rPr>
        <w:fldChar w:fldCharType="begin"/>
      </w:r>
      <w:r>
        <w:rPr>
          <w:color w:val="auto"/>
          <w:sz w:val="18"/>
          <w:szCs w:val="21"/>
        </w:rPr>
        <w:instrText xml:space="preserve"> PAGEREF _Toc855 \h </w:instrText>
      </w:r>
      <w:r>
        <w:rPr>
          <w:color w:val="auto"/>
          <w:sz w:val="18"/>
          <w:szCs w:val="21"/>
        </w:rPr>
        <w:fldChar w:fldCharType="separate"/>
      </w:r>
      <w:r>
        <w:rPr>
          <w:color w:val="auto"/>
          <w:sz w:val="18"/>
          <w:szCs w:val="21"/>
        </w:rPr>
        <w:t>107</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05D0EDA5">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_Toc18076 </w:instrText>
      </w:r>
      <w:r>
        <w:rPr>
          <w:rFonts w:hint="default" w:ascii="Times New Roman" w:hAnsi="Times New Roman" w:cs="Times New Roman"/>
          <w:color w:val="auto"/>
          <w:sz w:val="18"/>
          <w:szCs w:val="20"/>
          <w:highlight w:val="none"/>
        </w:rPr>
        <w:fldChar w:fldCharType="separate"/>
      </w:r>
      <w:r>
        <w:rPr>
          <w:rFonts w:hint="eastAsia" w:ascii="黑体" w:hAnsi="黑体" w:eastAsia="黑体"/>
          <w:color w:val="auto"/>
          <w:sz w:val="18"/>
          <w:szCs w:val="24"/>
          <w:highlight w:val="none"/>
          <w:lang w:val="en-US" w:eastAsia="zh-CN"/>
        </w:rPr>
        <w:t>五</w:t>
      </w:r>
      <w:r>
        <w:rPr>
          <w:rFonts w:hint="eastAsia" w:ascii="黑体" w:hAnsi="黑体" w:eastAsia="黑体"/>
          <w:color w:val="auto"/>
          <w:sz w:val="18"/>
          <w:szCs w:val="24"/>
          <w:highlight w:val="none"/>
        </w:rPr>
        <w:t>、投标保证金</w:t>
      </w:r>
      <w:r>
        <w:rPr>
          <w:color w:val="auto"/>
          <w:sz w:val="18"/>
          <w:szCs w:val="21"/>
        </w:rPr>
        <w:tab/>
      </w:r>
      <w:r>
        <w:rPr>
          <w:color w:val="auto"/>
          <w:sz w:val="18"/>
          <w:szCs w:val="21"/>
        </w:rPr>
        <w:fldChar w:fldCharType="begin"/>
      </w:r>
      <w:r>
        <w:rPr>
          <w:color w:val="auto"/>
          <w:sz w:val="18"/>
          <w:szCs w:val="21"/>
        </w:rPr>
        <w:instrText xml:space="preserve"> PAGEREF _Toc18076 \h </w:instrText>
      </w:r>
      <w:r>
        <w:rPr>
          <w:color w:val="auto"/>
          <w:sz w:val="18"/>
          <w:szCs w:val="21"/>
        </w:rPr>
        <w:fldChar w:fldCharType="separate"/>
      </w:r>
      <w:r>
        <w:rPr>
          <w:color w:val="auto"/>
          <w:sz w:val="18"/>
          <w:szCs w:val="21"/>
        </w:rPr>
        <w:t>108</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309751C9">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_Toc26155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rPr>
        <w:t xml:space="preserve">六、 </w:t>
      </w:r>
      <w:r>
        <w:rPr>
          <w:rFonts w:hint="eastAsia" w:ascii="黑体" w:hAnsi="黑体" w:eastAsia="黑体" w:cs="Times New Roman"/>
          <w:color w:val="auto"/>
          <w:sz w:val="18"/>
          <w:szCs w:val="24"/>
          <w:highlight w:val="none"/>
          <w:lang w:val="en-US" w:eastAsia="zh-CN"/>
        </w:rPr>
        <w:t>报价</w:t>
      </w:r>
      <w:r>
        <w:rPr>
          <w:rFonts w:hint="eastAsia" w:ascii="黑体" w:hAnsi="黑体" w:eastAsia="黑体" w:cs="Times New Roman"/>
          <w:color w:val="auto"/>
          <w:sz w:val="18"/>
          <w:szCs w:val="24"/>
          <w:highlight w:val="none"/>
        </w:rPr>
        <w:t>清单</w:t>
      </w:r>
      <w:r>
        <w:rPr>
          <w:color w:val="auto"/>
          <w:sz w:val="18"/>
          <w:szCs w:val="21"/>
        </w:rPr>
        <w:tab/>
      </w:r>
      <w:r>
        <w:rPr>
          <w:color w:val="auto"/>
          <w:sz w:val="18"/>
          <w:szCs w:val="21"/>
        </w:rPr>
        <w:fldChar w:fldCharType="begin"/>
      </w:r>
      <w:r>
        <w:rPr>
          <w:color w:val="auto"/>
          <w:sz w:val="18"/>
          <w:szCs w:val="21"/>
        </w:rPr>
        <w:instrText xml:space="preserve"> PAGEREF _Toc26155 \h </w:instrText>
      </w:r>
      <w:r>
        <w:rPr>
          <w:color w:val="auto"/>
          <w:sz w:val="18"/>
          <w:szCs w:val="21"/>
        </w:rPr>
        <w:fldChar w:fldCharType="separate"/>
      </w:r>
      <w:r>
        <w:rPr>
          <w:color w:val="auto"/>
          <w:sz w:val="18"/>
          <w:szCs w:val="21"/>
        </w:rPr>
        <w:t>109</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1D6EB08">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_Toc533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七、资格审查资料</w:t>
      </w:r>
      <w:r>
        <w:rPr>
          <w:color w:val="auto"/>
          <w:sz w:val="18"/>
          <w:szCs w:val="21"/>
        </w:rPr>
        <w:tab/>
      </w:r>
      <w:r>
        <w:rPr>
          <w:color w:val="auto"/>
          <w:sz w:val="18"/>
          <w:szCs w:val="21"/>
        </w:rPr>
        <w:fldChar w:fldCharType="begin"/>
      </w:r>
      <w:r>
        <w:rPr>
          <w:color w:val="auto"/>
          <w:sz w:val="18"/>
          <w:szCs w:val="21"/>
        </w:rPr>
        <w:instrText xml:space="preserve"> PAGEREF _Toc533 \h </w:instrText>
      </w:r>
      <w:r>
        <w:rPr>
          <w:color w:val="auto"/>
          <w:sz w:val="18"/>
          <w:szCs w:val="21"/>
        </w:rPr>
        <w:fldChar w:fldCharType="separate"/>
      </w:r>
      <w:r>
        <w:rPr>
          <w:color w:val="auto"/>
          <w:sz w:val="18"/>
          <w:szCs w:val="21"/>
        </w:rPr>
        <w:t>110</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5A06B075">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_Toc14111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八、企业业绩和资信</w:t>
      </w:r>
      <w:r>
        <w:rPr>
          <w:color w:val="auto"/>
          <w:sz w:val="18"/>
          <w:szCs w:val="21"/>
        </w:rPr>
        <w:tab/>
      </w:r>
      <w:r>
        <w:rPr>
          <w:color w:val="auto"/>
          <w:sz w:val="18"/>
          <w:szCs w:val="21"/>
        </w:rPr>
        <w:fldChar w:fldCharType="begin"/>
      </w:r>
      <w:r>
        <w:rPr>
          <w:color w:val="auto"/>
          <w:sz w:val="18"/>
          <w:szCs w:val="21"/>
        </w:rPr>
        <w:instrText xml:space="preserve"> PAGEREF _Toc14111 \h </w:instrText>
      </w:r>
      <w:r>
        <w:rPr>
          <w:color w:val="auto"/>
          <w:sz w:val="18"/>
          <w:szCs w:val="21"/>
        </w:rPr>
        <w:fldChar w:fldCharType="separate"/>
      </w:r>
      <w:r>
        <w:rPr>
          <w:color w:val="auto"/>
          <w:sz w:val="18"/>
          <w:szCs w:val="21"/>
        </w:rPr>
        <w:t>119</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07552D11">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_Toc16441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九、设计方案</w:t>
      </w:r>
      <w:r>
        <w:rPr>
          <w:color w:val="auto"/>
          <w:sz w:val="18"/>
          <w:szCs w:val="21"/>
        </w:rPr>
        <w:tab/>
      </w:r>
      <w:r>
        <w:rPr>
          <w:color w:val="auto"/>
          <w:sz w:val="18"/>
          <w:szCs w:val="21"/>
        </w:rPr>
        <w:fldChar w:fldCharType="begin"/>
      </w:r>
      <w:r>
        <w:rPr>
          <w:color w:val="auto"/>
          <w:sz w:val="18"/>
          <w:szCs w:val="21"/>
        </w:rPr>
        <w:instrText xml:space="preserve"> PAGEREF _Toc16441 \h </w:instrText>
      </w:r>
      <w:r>
        <w:rPr>
          <w:color w:val="auto"/>
          <w:sz w:val="18"/>
          <w:szCs w:val="21"/>
        </w:rPr>
        <w:fldChar w:fldCharType="separate"/>
      </w:r>
      <w:r>
        <w:rPr>
          <w:color w:val="auto"/>
          <w:sz w:val="18"/>
          <w:szCs w:val="21"/>
        </w:rPr>
        <w:t>120</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553B1200">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_Toc20718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十、施工方案</w:t>
      </w:r>
      <w:bookmarkStart w:id="1915" w:name="_GoBack"/>
      <w:bookmarkEnd w:id="1915"/>
      <w:r>
        <w:rPr>
          <w:color w:val="auto"/>
          <w:sz w:val="18"/>
          <w:szCs w:val="21"/>
        </w:rPr>
        <w:tab/>
      </w:r>
      <w:r>
        <w:rPr>
          <w:color w:val="auto"/>
          <w:sz w:val="18"/>
          <w:szCs w:val="21"/>
        </w:rPr>
        <w:fldChar w:fldCharType="begin"/>
      </w:r>
      <w:r>
        <w:rPr>
          <w:color w:val="auto"/>
          <w:sz w:val="18"/>
          <w:szCs w:val="21"/>
        </w:rPr>
        <w:instrText xml:space="preserve"> PAGEREF _Toc20718 \h </w:instrText>
      </w:r>
      <w:r>
        <w:rPr>
          <w:color w:val="auto"/>
          <w:sz w:val="18"/>
          <w:szCs w:val="21"/>
        </w:rPr>
        <w:fldChar w:fldCharType="separate"/>
      </w:r>
      <w:r>
        <w:rPr>
          <w:color w:val="auto"/>
          <w:sz w:val="18"/>
          <w:szCs w:val="21"/>
        </w:rPr>
        <w:t>121</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21B3A008">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_Toc14263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十一、智能评审数据</w:t>
      </w:r>
      <w:r>
        <w:rPr>
          <w:color w:val="auto"/>
          <w:sz w:val="18"/>
          <w:szCs w:val="21"/>
        </w:rPr>
        <w:tab/>
      </w:r>
      <w:r>
        <w:rPr>
          <w:color w:val="auto"/>
          <w:sz w:val="18"/>
          <w:szCs w:val="21"/>
        </w:rPr>
        <w:fldChar w:fldCharType="begin"/>
      </w:r>
      <w:r>
        <w:rPr>
          <w:color w:val="auto"/>
          <w:sz w:val="18"/>
          <w:szCs w:val="21"/>
        </w:rPr>
        <w:instrText xml:space="preserve"> PAGEREF _Toc14263 \h </w:instrText>
      </w:r>
      <w:r>
        <w:rPr>
          <w:color w:val="auto"/>
          <w:sz w:val="18"/>
          <w:szCs w:val="21"/>
        </w:rPr>
        <w:fldChar w:fldCharType="separate"/>
      </w:r>
      <w:r>
        <w:rPr>
          <w:color w:val="auto"/>
          <w:sz w:val="18"/>
          <w:szCs w:val="21"/>
        </w:rPr>
        <w:t>122</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4CC6773B">
      <w:pPr>
        <w:pStyle w:val="12"/>
        <w:tabs>
          <w:tab w:val="right" w:leader="dot" w:pos="9127"/>
        </w:tabs>
        <w:ind w:left="0" w:leftChars="0" w:firstLine="360" w:firstLineChars="200"/>
        <w:rPr>
          <w:color w:val="auto"/>
          <w:sz w:val="18"/>
          <w:szCs w:val="21"/>
        </w:rPr>
      </w:pPr>
      <w:r>
        <w:rPr>
          <w:rFonts w:hint="default" w:ascii="Times New Roman" w:hAnsi="Times New Roman" w:cs="Times New Roman"/>
          <w:color w:val="auto"/>
          <w:sz w:val="18"/>
          <w:szCs w:val="20"/>
          <w:highlight w:val="none"/>
        </w:rPr>
        <w:fldChar w:fldCharType="begin"/>
      </w:r>
      <w:r>
        <w:rPr>
          <w:rFonts w:hint="default" w:ascii="Times New Roman" w:hAnsi="Times New Roman" w:cs="Times New Roman"/>
          <w:color w:val="auto"/>
          <w:sz w:val="18"/>
          <w:szCs w:val="20"/>
          <w:highlight w:val="none"/>
        </w:rPr>
        <w:instrText xml:space="preserve"> HYPERLINK \l _Toc8658 </w:instrText>
      </w:r>
      <w:r>
        <w:rPr>
          <w:rFonts w:hint="default" w:ascii="Times New Roman" w:hAnsi="Times New Roman" w:cs="Times New Roman"/>
          <w:color w:val="auto"/>
          <w:sz w:val="18"/>
          <w:szCs w:val="20"/>
          <w:highlight w:val="none"/>
        </w:rPr>
        <w:fldChar w:fldCharType="separate"/>
      </w:r>
      <w:r>
        <w:rPr>
          <w:rFonts w:hint="eastAsia" w:ascii="黑体" w:hAnsi="黑体" w:eastAsia="黑体" w:cs="Times New Roman"/>
          <w:color w:val="auto"/>
          <w:sz w:val="18"/>
          <w:szCs w:val="24"/>
          <w:highlight w:val="none"/>
          <w:lang w:val="en-US" w:eastAsia="zh-CN"/>
        </w:rPr>
        <w:t>十二、其它材料</w:t>
      </w:r>
      <w:r>
        <w:rPr>
          <w:color w:val="auto"/>
          <w:sz w:val="18"/>
          <w:szCs w:val="21"/>
        </w:rPr>
        <w:tab/>
      </w:r>
      <w:r>
        <w:rPr>
          <w:color w:val="auto"/>
          <w:sz w:val="18"/>
          <w:szCs w:val="21"/>
        </w:rPr>
        <w:fldChar w:fldCharType="begin"/>
      </w:r>
      <w:r>
        <w:rPr>
          <w:color w:val="auto"/>
          <w:sz w:val="18"/>
          <w:szCs w:val="21"/>
        </w:rPr>
        <w:instrText xml:space="preserve"> PAGEREF _Toc8658 \h </w:instrText>
      </w:r>
      <w:r>
        <w:rPr>
          <w:color w:val="auto"/>
          <w:sz w:val="18"/>
          <w:szCs w:val="21"/>
        </w:rPr>
        <w:fldChar w:fldCharType="separate"/>
      </w:r>
      <w:r>
        <w:rPr>
          <w:color w:val="auto"/>
          <w:sz w:val="18"/>
          <w:szCs w:val="21"/>
        </w:rPr>
        <w:t>123</w:t>
      </w:r>
      <w:r>
        <w:rPr>
          <w:color w:val="auto"/>
          <w:sz w:val="18"/>
          <w:szCs w:val="21"/>
        </w:rPr>
        <w:fldChar w:fldCharType="end"/>
      </w:r>
      <w:r>
        <w:rPr>
          <w:rFonts w:hint="default" w:ascii="Times New Roman" w:hAnsi="Times New Roman" w:cs="Times New Roman"/>
          <w:color w:val="auto"/>
          <w:sz w:val="18"/>
          <w:szCs w:val="20"/>
          <w:highlight w:val="none"/>
        </w:rPr>
        <w:fldChar w:fldCharType="end"/>
      </w:r>
    </w:p>
    <w:p w14:paraId="12E9D6A9">
      <w:pPr>
        <w:spacing w:line="360" w:lineRule="exact"/>
        <w:ind w:firstLine="0" w:firstLineChars="0"/>
        <w:jc w:val="left"/>
        <w:rPr>
          <w:rFonts w:hint="eastAsia"/>
          <w:color w:val="auto"/>
          <w:sz w:val="32"/>
          <w:szCs w:val="32"/>
          <w:highlight w:val="none"/>
          <w:u w:val="single"/>
        </w:rPr>
      </w:pPr>
      <w:r>
        <w:rPr>
          <w:rFonts w:hint="default" w:ascii="Times New Roman" w:hAnsi="Times New Roman" w:cs="Times New Roman"/>
          <w:color w:val="auto"/>
          <w:sz w:val="16"/>
          <w:szCs w:val="20"/>
          <w:highlight w:val="none"/>
        </w:rPr>
        <w:fldChar w:fldCharType="end"/>
      </w:r>
      <w:r>
        <w:rPr>
          <w:rFonts w:hint="eastAsia"/>
          <w:color w:val="auto"/>
          <w:sz w:val="32"/>
          <w:szCs w:val="32"/>
          <w:highlight w:val="none"/>
          <w:u w:val="single"/>
        </w:rPr>
        <w:br w:type="page"/>
      </w:r>
    </w:p>
    <w:p w14:paraId="4050D125">
      <w:pPr>
        <w:ind w:firstLine="2560" w:firstLineChars="800"/>
        <w:jc w:val="left"/>
        <w:rPr>
          <w:rFonts w:hint="eastAsia" w:eastAsia="宋体"/>
          <w:color w:val="auto"/>
          <w:highlight w:val="none"/>
          <w:lang w:eastAsia="zh-CN"/>
        </w:rPr>
      </w:pP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项目名称</w:t>
      </w:r>
      <w:r>
        <w:rPr>
          <w:rFonts w:hint="eastAsia"/>
          <w:color w:val="auto"/>
          <w:sz w:val="32"/>
          <w:szCs w:val="32"/>
          <w:highlight w:val="none"/>
          <w:lang w:eastAsia="zh-CN"/>
        </w:rPr>
        <w:t>）</w:t>
      </w:r>
    </w:p>
    <w:p w14:paraId="5A9F49BC">
      <w:pPr>
        <w:jc w:val="center"/>
        <w:rPr>
          <w:color w:val="auto"/>
          <w:highlight w:val="none"/>
        </w:rPr>
      </w:pPr>
    </w:p>
    <w:p w14:paraId="10237CB7">
      <w:pP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工程总承包（EPC）招标文件</w:t>
      </w:r>
    </w:p>
    <w:p w14:paraId="62A5D00D">
      <w:pPr>
        <w:rPr>
          <w:color w:val="auto"/>
          <w:highlight w:val="none"/>
        </w:rPr>
      </w:pPr>
    </w:p>
    <w:p w14:paraId="70B2C20A">
      <w:pPr>
        <w:jc w:val="center"/>
        <w:rPr>
          <w:rFonts w:hint="eastAsia" w:eastAsia="宋体"/>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rPr>
        <w:t>合同编号：</w:t>
      </w:r>
      <w:r>
        <w:rPr>
          <w:rFonts w:hint="eastAsia"/>
          <w:color w:val="auto"/>
          <w:sz w:val="32"/>
          <w:szCs w:val="32"/>
          <w:highlight w:val="none"/>
          <w:u w:val="single"/>
        </w:rPr>
        <w:t>　　</w:t>
      </w:r>
      <w:r>
        <w:rPr>
          <w:rFonts w:hint="eastAsia"/>
          <w:color w:val="auto"/>
          <w:sz w:val="32"/>
          <w:szCs w:val="32"/>
          <w:highlight w:val="none"/>
          <w:lang w:eastAsia="zh-CN"/>
        </w:rPr>
        <w:t>）</w:t>
      </w:r>
    </w:p>
    <w:p w14:paraId="76DAB548">
      <w:pPr>
        <w:rPr>
          <w:color w:val="auto"/>
          <w:highlight w:val="none"/>
        </w:rPr>
      </w:pPr>
    </w:p>
    <w:p w14:paraId="048F4114">
      <w:pPr>
        <w:rPr>
          <w:color w:val="auto"/>
          <w:highlight w:val="none"/>
        </w:rPr>
      </w:pPr>
    </w:p>
    <w:p w14:paraId="129804A5">
      <w:pPr>
        <w:rPr>
          <w:color w:val="auto"/>
          <w:highlight w:val="none"/>
        </w:rPr>
      </w:pPr>
    </w:p>
    <w:p w14:paraId="193B9914">
      <w:pPr>
        <w:rPr>
          <w:color w:val="auto"/>
          <w:highlight w:val="none"/>
        </w:rPr>
      </w:pPr>
    </w:p>
    <w:p w14:paraId="3319F157">
      <w:pPr>
        <w:rPr>
          <w:color w:val="auto"/>
          <w:highlight w:val="none"/>
        </w:rPr>
      </w:pPr>
    </w:p>
    <w:p w14:paraId="2C5118A4">
      <w:pPr>
        <w:rPr>
          <w:color w:val="auto"/>
          <w:highlight w:val="none"/>
        </w:rPr>
      </w:pPr>
    </w:p>
    <w:p w14:paraId="7B52C28B">
      <w:pPr>
        <w:rPr>
          <w:color w:val="auto"/>
          <w:highlight w:val="none"/>
        </w:rPr>
      </w:pPr>
    </w:p>
    <w:p w14:paraId="08C929E6">
      <w:pPr>
        <w:rPr>
          <w:color w:val="auto"/>
          <w:highlight w:val="none"/>
        </w:rPr>
      </w:pPr>
    </w:p>
    <w:p w14:paraId="2B3658C4">
      <w:pPr>
        <w:rPr>
          <w:color w:val="auto"/>
          <w:highlight w:val="none"/>
        </w:rPr>
      </w:pPr>
    </w:p>
    <w:p w14:paraId="514F4D17">
      <w:pPr>
        <w:rPr>
          <w:color w:val="auto"/>
          <w:highlight w:val="none"/>
        </w:rPr>
      </w:pPr>
    </w:p>
    <w:p w14:paraId="1B57B292">
      <w:pPr>
        <w:rPr>
          <w:color w:val="auto"/>
          <w:highlight w:val="none"/>
        </w:rPr>
      </w:pPr>
    </w:p>
    <w:p w14:paraId="3047F4A0">
      <w:pPr>
        <w:rPr>
          <w:color w:val="auto"/>
          <w:highlight w:val="none"/>
        </w:rPr>
      </w:pPr>
    </w:p>
    <w:p w14:paraId="5FB3005A">
      <w:pPr>
        <w:rPr>
          <w:color w:val="auto"/>
          <w:highlight w:val="none"/>
        </w:rPr>
      </w:pPr>
    </w:p>
    <w:p w14:paraId="76E6CC74">
      <w:pPr>
        <w:rPr>
          <w:color w:val="auto"/>
          <w:highlight w:val="none"/>
        </w:rPr>
      </w:pPr>
    </w:p>
    <w:p w14:paraId="6047750F">
      <w:pPr>
        <w:rPr>
          <w:color w:val="auto"/>
          <w:highlight w:val="none"/>
        </w:rPr>
      </w:pPr>
    </w:p>
    <w:p w14:paraId="2B6F6B48">
      <w:pPr>
        <w:rPr>
          <w:color w:val="auto"/>
          <w:highlight w:val="none"/>
        </w:rPr>
      </w:pPr>
    </w:p>
    <w:p w14:paraId="56135D36">
      <w:pPr>
        <w:rPr>
          <w:color w:val="auto"/>
          <w:highlight w:val="none"/>
        </w:rPr>
      </w:pPr>
    </w:p>
    <w:p w14:paraId="0C1575EA">
      <w:pPr>
        <w:rPr>
          <w:color w:val="auto"/>
          <w:highlight w:val="none"/>
        </w:rPr>
      </w:pPr>
    </w:p>
    <w:p w14:paraId="228D0D8D">
      <w:pPr>
        <w:rPr>
          <w:color w:val="auto"/>
          <w:highlight w:val="none"/>
        </w:rPr>
      </w:pPr>
    </w:p>
    <w:p w14:paraId="7E63E6BF">
      <w:pPr>
        <w:rPr>
          <w:color w:val="auto"/>
          <w:highlight w:val="none"/>
        </w:rPr>
      </w:pPr>
    </w:p>
    <w:p w14:paraId="7E2A82F9">
      <w:pPr>
        <w:rPr>
          <w:color w:val="auto"/>
          <w:highlight w:val="none"/>
        </w:rPr>
      </w:pPr>
    </w:p>
    <w:p w14:paraId="5F39F180">
      <w:pPr>
        <w:rPr>
          <w:color w:val="auto"/>
          <w:highlight w:val="none"/>
        </w:rPr>
      </w:pPr>
    </w:p>
    <w:p w14:paraId="2375672F">
      <w:pPr>
        <w:rPr>
          <w:color w:val="auto"/>
          <w:highlight w:val="none"/>
        </w:rPr>
      </w:pPr>
    </w:p>
    <w:p w14:paraId="1439CFD8">
      <w:pPr>
        <w:rPr>
          <w:color w:val="auto"/>
          <w:highlight w:val="none"/>
        </w:rPr>
      </w:pPr>
    </w:p>
    <w:p w14:paraId="39E3E62B">
      <w:pPr>
        <w:rPr>
          <w:color w:val="auto"/>
          <w:highlight w:val="none"/>
        </w:rPr>
      </w:pPr>
    </w:p>
    <w:p w14:paraId="0B4F50AA">
      <w:pPr>
        <w:rPr>
          <w:color w:val="auto"/>
          <w:highlight w:val="none"/>
        </w:rPr>
      </w:pPr>
    </w:p>
    <w:p w14:paraId="1812CAF4">
      <w:pPr>
        <w:rPr>
          <w:color w:val="auto"/>
          <w:highlight w:val="none"/>
        </w:rPr>
      </w:pPr>
    </w:p>
    <w:p w14:paraId="3E1626B1">
      <w:pPr>
        <w:jc w:val="center"/>
        <w:rPr>
          <w:rFonts w:hint="eastAsia" w:eastAsia="宋体"/>
          <w:color w:val="auto"/>
          <w:sz w:val="32"/>
          <w:szCs w:val="32"/>
          <w:highlight w:val="none"/>
          <w:lang w:eastAsia="zh-CN"/>
        </w:rPr>
      </w:pPr>
      <w:r>
        <w:rPr>
          <w:rFonts w:hint="eastAsia"/>
          <w:color w:val="auto"/>
          <w:sz w:val="32"/>
          <w:szCs w:val="32"/>
          <w:highlight w:val="none"/>
        </w:rPr>
        <w:t>招标人：</w:t>
      </w: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盖单位章</w:t>
      </w:r>
      <w:r>
        <w:rPr>
          <w:rFonts w:hint="eastAsia"/>
          <w:color w:val="auto"/>
          <w:sz w:val="32"/>
          <w:szCs w:val="32"/>
          <w:highlight w:val="none"/>
          <w:lang w:eastAsia="zh-CN"/>
        </w:rPr>
        <w:t>）</w:t>
      </w:r>
    </w:p>
    <w:p w14:paraId="1CCFD05C">
      <w:pPr>
        <w:jc w:val="center"/>
        <w:rPr>
          <w:color w:val="auto"/>
          <w:sz w:val="32"/>
          <w:szCs w:val="32"/>
          <w:highlight w:val="none"/>
        </w:rPr>
      </w:pPr>
      <w:r>
        <w:rPr>
          <w:rFonts w:hint="eastAsia"/>
          <w:color w:val="auto"/>
          <w:sz w:val="32"/>
          <w:szCs w:val="32"/>
          <w:highlight w:val="none"/>
          <w:u w:val="single"/>
        </w:rPr>
        <w:t>　　　　　</w:t>
      </w:r>
      <w:r>
        <w:rPr>
          <w:rFonts w:hint="eastAsia"/>
          <w:color w:val="auto"/>
          <w:sz w:val="32"/>
          <w:szCs w:val="32"/>
          <w:highlight w:val="none"/>
        </w:rPr>
        <w:t>年</w:t>
      </w:r>
      <w:r>
        <w:rPr>
          <w:rFonts w:hint="eastAsia"/>
          <w:color w:val="auto"/>
          <w:sz w:val="32"/>
          <w:szCs w:val="32"/>
          <w:highlight w:val="none"/>
          <w:u w:val="single"/>
        </w:rPr>
        <w:t>　　　　</w:t>
      </w:r>
      <w:r>
        <w:rPr>
          <w:rFonts w:hint="eastAsia"/>
          <w:color w:val="auto"/>
          <w:sz w:val="32"/>
          <w:szCs w:val="32"/>
          <w:highlight w:val="none"/>
        </w:rPr>
        <w:t>月</w:t>
      </w:r>
      <w:r>
        <w:rPr>
          <w:rFonts w:hint="eastAsia"/>
          <w:color w:val="auto"/>
          <w:sz w:val="32"/>
          <w:szCs w:val="32"/>
          <w:highlight w:val="none"/>
          <w:u w:val="single"/>
        </w:rPr>
        <w:t>　　　　</w:t>
      </w:r>
      <w:r>
        <w:rPr>
          <w:rFonts w:hint="eastAsia"/>
          <w:color w:val="auto"/>
          <w:sz w:val="32"/>
          <w:szCs w:val="32"/>
          <w:highlight w:val="none"/>
        </w:rPr>
        <w:t>日</w:t>
      </w:r>
    </w:p>
    <w:p w14:paraId="63ABBCA9">
      <w:pPr>
        <w:rPr>
          <w:color w:val="auto"/>
          <w:highlight w:val="none"/>
        </w:rPr>
      </w:pPr>
    </w:p>
    <w:p w14:paraId="3C5760D6">
      <w:pPr>
        <w:rPr>
          <w:color w:val="auto"/>
          <w:highlight w:val="none"/>
        </w:rPr>
        <w:sectPr>
          <w:pgSz w:w="11906" w:h="16838"/>
          <w:pgMar w:top="1418" w:right="1361" w:bottom="1418" w:left="1418" w:header="851" w:footer="992" w:gutter="0"/>
          <w:pgNumType w:fmt="decimal"/>
          <w:cols w:space="720" w:num="1"/>
          <w:docGrid w:type="lines" w:linePitch="312" w:charSpace="0"/>
        </w:sectPr>
      </w:pPr>
    </w:p>
    <w:p w14:paraId="4CB02675">
      <w:pPr>
        <w:jc w:val="center"/>
        <w:outlineLvl w:val="0"/>
        <w:rPr>
          <w:rFonts w:eastAsia="黑体"/>
          <w:b/>
          <w:color w:val="auto"/>
          <w:sz w:val="32"/>
          <w:szCs w:val="32"/>
          <w:highlight w:val="none"/>
        </w:rPr>
      </w:pPr>
      <w:bookmarkStart w:id="4" w:name="第01章招标公告"/>
      <w:bookmarkEnd w:id="4"/>
      <w:bookmarkStart w:id="5" w:name="第01卷"/>
      <w:bookmarkEnd w:id="5"/>
      <w:bookmarkStart w:id="6" w:name="_Toc14459"/>
      <w:bookmarkStart w:id="7" w:name="_Toc1279"/>
      <w:r>
        <w:rPr>
          <w:rFonts w:hAnsi="黑体" w:eastAsia="黑体"/>
          <w:b/>
          <w:color w:val="auto"/>
          <w:sz w:val="32"/>
          <w:szCs w:val="32"/>
          <w:highlight w:val="none"/>
        </w:rPr>
        <w:t>第</w:t>
      </w:r>
      <w:r>
        <w:rPr>
          <w:rFonts w:eastAsia="黑体"/>
          <w:b/>
          <w:color w:val="auto"/>
          <w:sz w:val="32"/>
          <w:szCs w:val="32"/>
          <w:highlight w:val="none"/>
        </w:rPr>
        <w:t>1</w:t>
      </w:r>
      <w:r>
        <w:rPr>
          <w:rFonts w:hAnsi="黑体" w:eastAsia="黑体"/>
          <w:b/>
          <w:color w:val="auto"/>
          <w:sz w:val="32"/>
          <w:szCs w:val="32"/>
          <w:highlight w:val="none"/>
        </w:rPr>
        <w:t>章　招标公告</w:t>
      </w:r>
      <w:bookmarkEnd w:id="6"/>
      <w:bookmarkEnd w:id="7"/>
    </w:p>
    <w:p w14:paraId="65659051">
      <w:pPr>
        <w:jc w:val="left"/>
        <w:rPr>
          <w:color w:val="auto"/>
          <w:highlight w:val="none"/>
        </w:rPr>
      </w:pPr>
    </w:p>
    <w:p w14:paraId="6E49AB06">
      <w:pPr>
        <w:jc w:val="cente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招标公告</w:t>
      </w:r>
    </w:p>
    <w:p w14:paraId="404DCBDF">
      <w:pPr>
        <w:spacing w:line="400" w:lineRule="exact"/>
        <w:outlineLvl w:val="1"/>
        <w:rPr>
          <w:b/>
          <w:color w:val="auto"/>
          <w:highlight w:val="none"/>
        </w:rPr>
      </w:pPr>
      <w:bookmarkStart w:id="8" w:name="第01章招标公告01"/>
      <w:bookmarkEnd w:id="8"/>
      <w:bookmarkStart w:id="9" w:name="_Toc3979"/>
      <w:bookmarkStart w:id="10" w:name="_Toc5186"/>
      <w:r>
        <w:rPr>
          <w:rFonts w:hint="eastAsia"/>
          <w:b/>
          <w:color w:val="auto"/>
          <w:highlight w:val="none"/>
        </w:rPr>
        <w:t>1　招标条件</w:t>
      </w:r>
      <w:bookmarkEnd w:id="9"/>
      <w:bookmarkEnd w:id="10"/>
    </w:p>
    <w:p w14:paraId="0BF5FF31">
      <w:pPr>
        <w:spacing w:line="400" w:lineRule="exact"/>
        <w:rPr>
          <w:color w:val="auto"/>
          <w:highlight w:val="none"/>
        </w:rPr>
      </w:pPr>
      <w:r>
        <w:rPr>
          <w:rFonts w:hint="eastAsia"/>
          <w:color w:val="auto"/>
          <w:highlight w:val="none"/>
        </w:rPr>
        <w:t>　　本招标项目</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已由</w:t>
      </w:r>
      <w:r>
        <w:rPr>
          <w:rFonts w:hint="eastAsia"/>
          <w:color w:val="auto"/>
          <w:highlight w:val="none"/>
          <w:u w:val="single"/>
        </w:rPr>
        <w:t>　　　　　　</w:t>
      </w:r>
      <w:r>
        <w:rPr>
          <w:rFonts w:hint="eastAsia"/>
          <w:color w:val="auto"/>
          <w:highlight w:val="none"/>
          <w:lang w:eastAsia="zh-CN"/>
        </w:rPr>
        <w:t>（</w:t>
      </w:r>
      <w:r>
        <w:rPr>
          <w:rFonts w:hint="eastAsia"/>
          <w:color w:val="auto"/>
          <w:highlight w:val="none"/>
        </w:rPr>
        <w:t>项目审批，核准或备案机关名称</w:t>
      </w:r>
      <w:r>
        <w:rPr>
          <w:rFonts w:hint="eastAsia"/>
          <w:color w:val="auto"/>
          <w:highlight w:val="none"/>
          <w:lang w:eastAsia="zh-CN"/>
        </w:rPr>
        <w:t>）</w:t>
      </w:r>
      <w:r>
        <w:rPr>
          <w:rFonts w:hint="eastAsia"/>
          <w:color w:val="auto"/>
          <w:highlight w:val="none"/>
        </w:rPr>
        <w:t>以</w:t>
      </w:r>
      <w:r>
        <w:rPr>
          <w:rFonts w:hint="eastAsia"/>
          <w:color w:val="auto"/>
          <w:highlight w:val="none"/>
          <w:u w:val="single"/>
        </w:rPr>
        <w:t>　　　　　　　</w:t>
      </w:r>
      <w:r>
        <w:rPr>
          <w:rFonts w:hint="eastAsia"/>
          <w:color w:val="auto"/>
          <w:highlight w:val="none"/>
          <w:lang w:eastAsia="zh-CN"/>
        </w:rPr>
        <w:t>（</w:t>
      </w:r>
      <w:r>
        <w:rPr>
          <w:rFonts w:hint="eastAsia"/>
          <w:color w:val="auto"/>
          <w:highlight w:val="none"/>
        </w:rPr>
        <w:t>批文名称及编号</w:t>
      </w:r>
      <w:r>
        <w:rPr>
          <w:rFonts w:hint="eastAsia"/>
          <w:color w:val="auto"/>
          <w:highlight w:val="none"/>
          <w:lang w:eastAsia="zh-CN"/>
        </w:rPr>
        <w:t>）</w:t>
      </w:r>
      <w:r>
        <w:rPr>
          <w:rFonts w:hint="eastAsia"/>
          <w:color w:val="auto"/>
          <w:highlight w:val="none"/>
        </w:rPr>
        <w:t>批准建设，建设资金来自</w:t>
      </w:r>
      <w:r>
        <w:rPr>
          <w:rFonts w:hint="eastAsia"/>
          <w:color w:val="auto"/>
          <w:highlight w:val="none"/>
          <w:u w:val="single"/>
        </w:rPr>
        <w:t>　　　　</w:t>
      </w:r>
      <w:r>
        <w:rPr>
          <w:rFonts w:hint="eastAsia"/>
          <w:color w:val="auto"/>
          <w:highlight w:val="none"/>
          <w:lang w:eastAsia="zh-CN"/>
        </w:rPr>
        <w:t>（</w:t>
      </w:r>
      <w:r>
        <w:rPr>
          <w:rFonts w:hint="eastAsia"/>
          <w:color w:val="auto"/>
          <w:highlight w:val="none"/>
        </w:rPr>
        <w:t>资金来源</w:t>
      </w:r>
      <w:r>
        <w:rPr>
          <w:rFonts w:hint="eastAsia"/>
          <w:color w:val="auto"/>
          <w:highlight w:val="none"/>
          <w:lang w:eastAsia="zh-CN"/>
        </w:rPr>
        <w:t>）</w:t>
      </w:r>
      <w:r>
        <w:rPr>
          <w:rFonts w:hint="eastAsia"/>
          <w:color w:val="auto"/>
          <w:highlight w:val="none"/>
        </w:rPr>
        <w:t>，项目出资比例为</w:t>
      </w:r>
      <w:r>
        <w:rPr>
          <w:rFonts w:hint="eastAsia"/>
          <w:color w:val="auto"/>
          <w:highlight w:val="none"/>
          <w:u w:val="single"/>
        </w:rPr>
        <w:t>　　　</w:t>
      </w:r>
      <w:r>
        <w:rPr>
          <w:rFonts w:hint="eastAsia"/>
          <w:color w:val="auto"/>
          <w:highlight w:val="none"/>
        </w:rPr>
        <w:t>，项目法人为</w:t>
      </w:r>
      <w:r>
        <w:rPr>
          <w:rFonts w:hint="eastAsia"/>
          <w:color w:val="auto"/>
          <w:highlight w:val="none"/>
          <w:u w:val="single"/>
        </w:rPr>
        <w:t>　　　　</w:t>
      </w:r>
      <w:r>
        <w:rPr>
          <w:rFonts w:hint="eastAsia"/>
          <w:color w:val="auto"/>
          <w:highlight w:val="none"/>
        </w:rPr>
        <w:t>，项目代建</w:t>
      </w:r>
      <w:r>
        <w:rPr>
          <w:rFonts w:hint="eastAsia"/>
          <w:color w:val="auto"/>
          <w:highlight w:val="none"/>
          <w:lang w:eastAsia="zh-CN"/>
        </w:rPr>
        <w:t>（</w:t>
      </w:r>
      <w:r>
        <w:rPr>
          <w:rFonts w:hint="eastAsia"/>
          <w:color w:val="auto"/>
          <w:highlight w:val="none"/>
          <w:lang w:val="en-US" w:eastAsia="zh-CN"/>
        </w:rPr>
        <w:t>或代管</w:t>
      </w:r>
      <w:r>
        <w:rPr>
          <w:rFonts w:hint="eastAsia"/>
          <w:color w:val="auto"/>
          <w:highlight w:val="none"/>
          <w:lang w:eastAsia="zh-CN"/>
        </w:rPr>
        <w:t>）</w:t>
      </w:r>
      <w:r>
        <w:rPr>
          <w:rFonts w:hint="eastAsia"/>
          <w:color w:val="auto"/>
          <w:highlight w:val="none"/>
        </w:rPr>
        <w:t>机构为</w:t>
      </w:r>
      <w:r>
        <w:rPr>
          <w:rFonts w:hint="eastAsia"/>
          <w:color w:val="auto"/>
          <w:highlight w:val="none"/>
          <w:u w:val="single"/>
        </w:rPr>
        <w:t>　　　　</w:t>
      </w:r>
      <w:r>
        <w:rPr>
          <w:rFonts w:hint="eastAsia"/>
          <w:color w:val="auto"/>
          <w:highlight w:val="none"/>
        </w:rPr>
        <w:t>，招标人为</w:t>
      </w:r>
      <w:r>
        <w:rPr>
          <w:rFonts w:hint="eastAsia"/>
          <w:color w:val="auto"/>
          <w:highlight w:val="none"/>
          <w:u w:val="single"/>
        </w:rPr>
        <w:t>　　　　</w:t>
      </w:r>
      <w:r>
        <w:rPr>
          <w:rFonts w:hint="eastAsia"/>
          <w:color w:val="auto"/>
          <w:highlight w:val="none"/>
        </w:rPr>
        <w:t>，招标代理机构为</w:t>
      </w:r>
      <w:r>
        <w:rPr>
          <w:rFonts w:hint="eastAsia"/>
          <w:color w:val="auto"/>
          <w:highlight w:val="none"/>
          <w:u w:val="single"/>
        </w:rPr>
        <w:t>　　　　　</w:t>
      </w:r>
      <w:r>
        <w:rPr>
          <w:rFonts w:hint="eastAsia"/>
          <w:color w:val="auto"/>
          <w:highlight w:val="none"/>
        </w:rPr>
        <w:t>。项目已具备招标条件，现对该项目施工进行公开招标。</w:t>
      </w:r>
    </w:p>
    <w:p w14:paraId="26C5D569">
      <w:pPr>
        <w:spacing w:line="400" w:lineRule="exact"/>
        <w:outlineLvl w:val="1"/>
        <w:rPr>
          <w:b/>
          <w:color w:val="auto"/>
          <w:highlight w:val="none"/>
        </w:rPr>
      </w:pPr>
      <w:bookmarkStart w:id="11" w:name="第01章招标公告02"/>
      <w:bookmarkEnd w:id="11"/>
      <w:bookmarkStart w:id="12" w:name="_Toc2211"/>
      <w:bookmarkStart w:id="13" w:name="_Toc32096"/>
      <w:r>
        <w:rPr>
          <w:rFonts w:hint="eastAsia"/>
          <w:b/>
          <w:color w:val="auto"/>
          <w:highlight w:val="none"/>
        </w:rPr>
        <w:t>2　项目概况与招标范围</w:t>
      </w:r>
      <w:bookmarkEnd w:id="12"/>
      <w:bookmarkEnd w:id="13"/>
    </w:p>
    <w:p w14:paraId="52F95434">
      <w:pPr>
        <w:spacing w:line="400" w:lineRule="exact"/>
        <w:rPr>
          <w:rFonts w:hint="eastAsia"/>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说明本次招标项目的建设地点、规模、计划工期、招标范围、标段划分以及相应计划工期等</w:t>
      </w:r>
      <w:r>
        <w:rPr>
          <w:rFonts w:hint="eastAsia"/>
          <w:color w:val="auto"/>
          <w:highlight w:val="none"/>
          <w:lang w:eastAsia="zh-CN"/>
        </w:rPr>
        <w:t>）</w:t>
      </w:r>
      <w:r>
        <w:rPr>
          <w:rFonts w:hint="eastAsia"/>
          <w:color w:val="auto"/>
          <w:highlight w:val="none"/>
        </w:rPr>
        <w:t>。</w:t>
      </w:r>
    </w:p>
    <w:p w14:paraId="192E57B0">
      <w:pPr>
        <w:pStyle w:val="2"/>
        <w:spacing w:line="400" w:lineRule="exac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2.1建设地点：</w:t>
      </w:r>
      <w:r>
        <w:rPr>
          <w:rFonts w:hint="eastAsia"/>
          <w:color w:val="auto"/>
          <w:highlight w:val="none"/>
          <w:u w:val="single"/>
        </w:rPr>
        <w:t>　　　　　　</w:t>
      </w:r>
    </w:p>
    <w:p w14:paraId="38087B34">
      <w:pPr>
        <w:pStyle w:val="2"/>
        <w:spacing w:line="400" w:lineRule="exac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2.2建设规模：</w:t>
      </w:r>
      <w:r>
        <w:rPr>
          <w:rFonts w:hint="eastAsia"/>
          <w:color w:val="auto"/>
          <w:highlight w:val="none"/>
          <w:u w:val="single"/>
        </w:rPr>
        <w:t>　　　　　　</w:t>
      </w:r>
    </w:p>
    <w:p w14:paraId="68B4CE63">
      <w:pPr>
        <w:pStyle w:val="2"/>
        <w:spacing w:line="400" w:lineRule="exac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2.3计划工期：【】日历天</w:t>
      </w:r>
    </w:p>
    <w:p w14:paraId="150C60E7">
      <w:pPr>
        <w:pStyle w:val="2"/>
        <w:spacing w:line="400" w:lineRule="exac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2.4招标范围：</w:t>
      </w:r>
      <w:r>
        <w:rPr>
          <w:rFonts w:hint="eastAsia"/>
          <w:color w:val="auto"/>
          <w:highlight w:val="none"/>
          <w:u w:val="single"/>
        </w:rPr>
        <w:t>　　　　　　</w:t>
      </w:r>
    </w:p>
    <w:p w14:paraId="190BEEA5">
      <w:pPr>
        <w:pStyle w:val="2"/>
        <w:spacing w:line="400" w:lineRule="exact"/>
        <w:ind w:firstLine="420" w:firstLineChars="200"/>
        <w:rPr>
          <w:color w:val="auto"/>
          <w:highlight w:val="none"/>
        </w:rPr>
      </w:pPr>
      <w:r>
        <w:rPr>
          <w:rFonts w:hint="eastAsia" w:ascii="Times New Roman" w:hAnsi="Times New Roman" w:eastAsia="宋体" w:cs="Times New Roman"/>
          <w:color w:val="auto"/>
          <w:kern w:val="2"/>
          <w:sz w:val="21"/>
          <w:szCs w:val="24"/>
          <w:highlight w:val="none"/>
          <w:lang w:val="en-US" w:eastAsia="zh-CN" w:bidi="ar-SA"/>
        </w:rPr>
        <w:t>2.5标段划分：</w:t>
      </w:r>
      <w:r>
        <w:rPr>
          <w:rFonts w:hint="eastAsia"/>
          <w:color w:val="auto"/>
          <w:highlight w:val="none"/>
          <w:u w:val="single"/>
        </w:rPr>
        <w:t>　　　　　　</w:t>
      </w:r>
    </w:p>
    <w:p w14:paraId="113F2107">
      <w:pPr>
        <w:numPr>
          <w:ilvl w:val="0"/>
          <w:numId w:val="7"/>
        </w:numPr>
        <w:spacing w:line="400" w:lineRule="exact"/>
        <w:outlineLvl w:val="1"/>
        <w:rPr>
          <w:rFonts w:hint="eastAsia"/>
          <w:b/>
          <w:color w:val="auto"/>
          <w:highlight w:val="none"/>
        </w:rPr>
      </w:pPr>
      <w:bookmarkStart w:id="14" w:name="第01章招标公告03"/>
      <w:bookmarkEnd w:id="14"/>
      <w:bookmarkStart w:id="15" w:name="_Toc16370"/>
      <w:bookmarkStart w:id="16" w:name="_Toc21509"/>
      <w:r>
        <w:rPr>
          <w:rFonts w:hint="eastAsia"/>
          <w:b/>
          <w:color w:val="auto"/>
          <w:highlight w:val="none"/>
        </w:rPr>
        <w:t>投标人资格要求</w:t>
      </w:r>
      <w:bookmarkEnd w:id="15"/>
      <w:bookmarkEnd w:id="16"/>
    </w:p>
    <w:p w14:paraId="4D705B51">
      <w:pPr>
        <w:spacing w:line="400" w:lineRule="exact"/>
        <w:rPr>
          <w:rFonts w:hint="eastAsia"/>
          <w:color w:val="auto"/>
          <w:highlight w:val="none"/>
          <w:lang w:val="en-US" w:eastAsia="zh-CN"/>
        </w:rPr>
      </w:pPr>
      <w:r>
        <w:rPr>
          <w:rFonts w:hint="eastAsia"/>
          <w:color w:val="auto"/>
          <w:highlight w:val="none"/>
          <w:lang w:val="en-US" w:eastAsia="zh-CN"/>
        </w:rPr>
        <w:t xml:space="preserve">     3.1 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14:paraId="66B38C27">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工程总承包单位应具有相应的组织机构、项目管理体系、项目管理专业人员以及项目管理能力、财务和风险承担能力，招标人可要求潜在投标人具有类似项目的勘察、设计、施工或工程总承包业绩。</w:t>
      </w:r>
    </w:p>
    <w:p w14:paraId="243DDB11">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（1）勘察资质要求：资质类别、等级；</w:t>
      </w:r>
    </w:p>
    <w:p w14:paraId="09F08976">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（2）设计资质要求：资质类别、等级；</w:t>
      </w:r>
    </w:p>
    <w:p w14:paraId="10498824">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（3）施工资质要求：资质类别、等级，具备有效的《施工企业安全生产许可证》。</w:t>
      </w:r>
    </w:p>
    <w:p w14:paraId="367BEAAD">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（4）投标人拟派出担任本招标项目的项目经理（可以兼任本项目施工负责人或设计负责人）的资格要求：</w:t>
      </w:r>
      <w:r>
        <w:rPr>
          <w:rFonts w:hint="eastAsia"/>
          <w:color w:val="auto"/>
          <w:highlight w:val="none"/>
          <w:u w:val="single"/>
        </w:rPr>
        <w:t>　　　　　　</w:t>
      </w:r>
      <w:r>
        <w:rPr>
          <w:rFonts w:hint="eastAsia"/>
          <w:color w:val="auto"/>
          <w:highlight w:val="none"/>
          <w:lang w:val="en-US" w:eastAsia="zh-CN"/>
        </w:rPr>
        <w:t>与工程规模相适应的水利行业执业资格证书或水利水电类职称证。</w:t>
      </w:r>
    </w:p>
    <w:p w14:paraId="4EFD0F6F">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（5）承担工程勘察、设计任务的投标人拟派出担任本招标项目的设计项目负责人的资格要求：</w:t>
      </w:r>
      <w:r>
        <w:rPr>
          <w:rFonts w:hint="eastAsia"/>
          <w:color w:val="auto"/>
          <w:highlight w:val="none"/>
          <w:u w:val="single"/>
          <w:lang w:val="en-US" w:eastAsia="zh-CN"/>
        </w:rPr>
        <w:t xml:space="preserve">   </w:t>
      </w:r>
      <w:r>
        <w:rPr>
          <w:rFonts w:hint="eastAsia"/>
          <w:color w:val="auto"/>
          <w:highlight w:val="none"/>
          <w:lang w:val="en-US" w:eastAsia="zh-CN"/>
        </w:rPr>
        <w:t>与工程规模相适应的水利水电工程勘察、设计相关执业资格或水利水电类职称证。</w:t>
      </w:r>
    </w:p>
    <w:p w14:paraId="07DCA50E">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（6）承担工程施工任务的投标人拟派出担任本招标项目的施工项目负责人的资格要求：</w:t>
      </w:r>
      <w:r>
        <w:rPr>
          <w:rFonts w:hint="eastAsia"/>
          <w:color w:val="auto"/>
          <w:highlight w:val="none"/>
          <w:u w:val="single"/>
          <w:lang w:val="en-US" w:eastAsia="zh-CN"/>
        </w:rPr>
        <w:t xml:space="preserve">   </w:t>
      </w:r>
      <w:r>
        <w:rPr>
          <w:rFonts w:hint="eastAsia"/>
          <w:color w:val="auto"/>
          <w:highlight w:val="none"/>
          <w:lang w:val="en-US" w:eastAsia="zh-CN"/>
        </w:rPr>
        <w:t>水利水电工程注册建造师执业资格，且具备有效的安全生产考核合格证书（B证），需在投标人单位注册，施工负责人不得同时在两个或两个以上工程项目担任工程总承包项目经理、施工项目负责人。招标人可根据实际情况增加水利水电类职称证。</w:t>
      </w:r>
    </w:p>
    <w:p w14:paraId="0DBF18D3">
      <w:pPr>
        <w:spacing w:line="400" w:lineRule="exact"/>
        <w:ind w:firstLine="420" w:firstLineChars="200"/>
        <w:rPr>
          <w:color w:val="auto"/>
          <w:highlight w:val="none"/>
        </w:rPr>
      </w:pPr>
      <w:r>
        <w:rPr>
          <w:rFonts w:hint="eastAsia"/>
          <w:color w:val="auto"/>
          <w:highlight w:val="none"/>
        </w:rPr>
        <w:t>3.</w:t>
      </w:r>
      <w:r>
        <w:rPr>
          <w:rFonts w:hint="default"/>
          <w:color w:val="auto"/>
          <w:highlight w:val="none"/>
          <w:lang w:val="en-US"/>
        </w:rPr>
        <w:t>2</w:t>
      </w:r>
      <w:r>
        <w:rPr>
          <w:rFonts w:hint="eastAsia"/>
          <w:color w:val="auto"/>
          <w:highlight w:val="none"/>
        </w:rPr>
        <w:t>　本次招标</w:t>
      </w:r>
      <w:r>
        <w:rPr>
          <w:rFonts w:hint="eastAsia"/>
          <w:color w:val="auto"/>
          <w:highlight w:val="none"/>
          <w:u w:val="single"/>
        </w:rPr>
        <w:t>　　　　　　</w:t>
      </w:r>
      <w:r>
        <w:rPr>
          <w:rFonts w:hint="eastAsia"/>
          <w:color w:val="auto"/>
          <w:highlight w:val="none"/>
          <w:u w:val="single"/>
          <w:lang w:eastAsia="zh-CN"/>
        </w:rPr>
        <w:t>（</w:t>
      </w:r>
      <w:r>
        <w:rPr>
          <w:rFonts w:hint="eastAsia"/>
          <w:color w:val="auto"/>
          <w:highlight w:val="none"/>
        </w:rPr>
        <w:t>接受</w:t>
      </w:r>
      <w:r>
        <w:rPr>
          <w:rFonts w:hint="eastAsia"/>
          <w:color w:val="auto"/>
          <w:highlight w:val="none"/>
          <w:lang w:eastAsia="zh-CN"/>
        </w:rPr>
        <w:t>）</w:t>
      </w:r>
      <w:r>
        <w:rPr>
          <w:rFonts w:hint="eastAsia"/>
          <w:color w:val="auto"/>
          <w:highlight w:val="none"/>
        </w:rPr>
        <w:t>联合体投标。联合体投标的，应满足下列要求：</w:t>
      </w:r>
      <w:r>
        <w:rPr>
          <w:rFonts w:hint="eastAsia"/>
          <w:color w:val="auto"/>
          <w:highlight w:val="none"/>
          <w:u w:val="single"/>
        </w:rPr>
        <w:t>　　　　　　　　　　　　　　　</w:t>
      </w:r>
      <w:r>
        <w:rPr>
          <w:rFonts w:hint="eastAsia"/>
          <w:color w:val="auto"/>
          <w:highlight w:val="none"/>
        </w:rPr>
        <w:t>。</w:t>
      </w:r>
    </w:p>
    <w:p w14:paraId="34001B1C">
      <w:pPr>
        <w:numPr>
          <w:ilvl w:val="0"/>
          <w:numId w:val="7"/>
        </w:numPr>
        <w:spacing w:line="400" w:lineRule="exact"/>
        <w:outlineLvl w:val="1"/>
        <w:rPr>
          <w:rFonts w:hint="eastAsia"/>
          <w:b/>
          <w:color w:val="auto"/>
          <w:highlight w:val="none"/>
        </w:rPr>
      </w:pPr>
      <w:bookmarkStart w:id="17" w:name="第01章招标公告04"/>
      <w:bookmarkEnd w:id="17"/>
      <w:bookmarkStart w:id="18" w:name="_Toc6641"/>
      <w:bookmarkStart w:id="19" w:name="_Toc22026"/>
      <w:r>
        <w:rPr>
          <w:rFonts w:hint="eastAsia"/>
          <w:b/>
          <w:color w:val="auto"/>
          <w:highlight w:val="none"/>
        </w:rPr>
        <w:t>招标文件的获取</w:t>
      </w:r>
      <w:bookmarkEnd w:id="18"/>
      <w:bookmarkEnd w:id="19"/>
    </w:p>
    <w:p w14:paraId="3F82012B">
      <w:pPr>
        <w:spacing w:line="400" w:lineRule="exact"/>
        <w:ind w:firstLine="420"/>
        <w:rPr>
          <w:rFonts w:hint="eastAsia"/>
          <w:i w:val="0"/>
          <w:iCs w:val="0"/>
          <w:color w:val="auto"/>
          <w:highlight w:val="none"/>
        </w:rPr>
      </w:pPr>
      <w:r>
        <w:rPr>
          <w:rFonts w:hint="eastAsia"/>
          <w:i w:val="0"/>
          <w:iCs w:val="0"/>
          <w:color w:val="auto"/>
          <w:highlight w:val="none"/>
          <w:lang w:val="en-US" w:eastAsia="zh-CN"/>
        </w:rPr>
        <w:t>4.1 凡有意参加投标者，请于</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时至 </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时（北京时间，下同），登录 </w:t>
      </w:r>
      <w:r>
        <w:rPr>
          <w:rFonts w:hint="eastAsia"/>
          <w:i w:val="0"/>
          <w:iCs w:val="0"/>
          <w:color w:val="auto"/>
          <w:highlight w:val="none"/>
          <w:lang w:val="en-US" w:eastAsia="zh-CN"/>
        </w:rPr>
        <w:tab/>
      </w:r>
      <w:r>
        <w:rPr>
          <w:rFonts w:hint="eastAsia"/>
          <w:i w:val="0"/>
          <w:iCs w:val="0"/>
          <w:color w:val="auto"/>
          <w:highlight w:val="none"/>
          <w:lang w:val="en-US" w:eastAsia="zh-CN"/>
        </w:rPr>
        <w:t>（</w:t>
      </w:r>
      <w:r>
        <w:rPr>
          <w:rFonts w:hint="eastAsia"/>
          <w:b/>
          <w:bCs/>
          <w:i w:val="0"/>
          <w:iCs w:val="0"/>
          <w:color w:val="auto"/>
          <w:highlight w:val="none"/>
          <w:lang w:val="en-US" w:eastAsia="zh-CN"/>
        </w:rPr>
        <w:t>电子招标投标交易平台名称</w:t>
      </w:r>
      <w:r>
        <w:rPr>
          <w:rFonts w:hint="eastAsia"/>
          <w:i w:val="0"/>
          <w:iCs w:val="0"/>
          <w:color w:val="auto"/>
          <w:highlight w:val="none"/>
          <w:lang w:val="en-US" w:eastAsia="zh-CN"/>
        </w:rPr>
        <w:t>）下载电子招标文件。</w:t>
      </w:r>
    </w:p>
    <w:p w14:paraId="662BA8F6">
      <w:pPr>
        <w:spacing w:line="400" w:lineRule="exact"/>
        <w:outlineLvl w:val="1"/>
        <w:rPr>
          <w:b/>
          <w:color w:val="auto"/>
          <w:highlight w:val="none"/>
        </w:rPr>
      </w:pPr>
      <w:bookmarkStart w:id="20" w:name="第01章招标公告05"/>
      <w:bookmarkEnd w:id="20"/>
      <w:bookmarkStart w:id="21" w:name="_Toc5406"/>
      <w:bookmarkStart w:id="22" w:name="_Toc19020"/>
      <w:r>
        <w:rPr>
          <w:rFonts w:hint="eastAsia"/>
          <w:b/>
          <w:color w:val="auto"/>
          <w:highlight w:val="none"/>
        </w:rPr>
        <w:t>5　投标文件的递交</w:t>
      </w:r>
      <w:bookmarkEnd w:id="21"/>
      <w:bookmarkEnd w:id="22"/>
    </w:p>
    <w:p w14:paraId="58B94AD8">
      <w:pPr>
        <w:spacing w:line="400" w:lineRule="exact"/>
        <w:ind w:firstLine="420"/>
        <w:rPr>
          <w:rFonts w:hint="eastAsia"/>
          <w:i/>
          <w:iCs/>
          <w:color w:val="auto"/>
          <w:highlight w:val="none"/>
        </w:rPr>
      </w:pPr>
      <w:r>
        <w:rPr>
          <w:rFonts w:hint="eastAsia"/>
          <w:i w:val="0"/>
          <w:iCs w:val="0"/>
          <w:color w:val="auto"/>
          <w:highlight w:val="none"/>
          <w:lang w:val="en-US" w:eastAsia="zh-CN"/>
        </w:rPr>
        <w:t xml:space="preserve">5.1 </w:t>
      </w:r>
      <w:r>
        <w:rPr>
          <w:rFonts w:hint="eastAsia"/>
          <w:i w:val="0"/>
          <w:iCs w:val="0"/>
          <w:color w:val="auto"/>
          <w:highlight w:val="none"/>
        </w:rPr>
        <w:t>投标文件递交的截止时间（投标截止时间，下同）为</w:t>
      </w:r>
      <w:r>
        <w:rPr>
          <w:rFonts w:hint="eastAsia"/>
          <w:i w:val="0"/>
          <w:iCs w:val="0"/>
          <w:color w:val="auto"/>
          <w:highlight w:val="none"/>
        </w:rPr>
        <w:tab/>
      </w:r>
      <w:r>
        <w:rPr>
          <w:rFonts w:hint="eastAsia"/>
          <w:i w:val="0"/>
          <w:iCs w:val="0"/>
          <w:color w:val="auto"/>
          <w:highlight w:val="none"/>
        </w:rPr>
        <w:t>年</w:t>
      </w:r>
      <w:r>
        <w:rPr>
          <w:rFonts w:hint="eastAsia"/>
          <w:i w:val="0"/>
          <w:iCs w:val="0"/>
          <w:color w:val="auto"/>
          <w:highlight w:val="none"/>
        </w:rPr>
        <w:tab/>
      </w:r>
      <w:r>
        <w:rPr>
          <w:rFonts w:hint="eastAsia"/>
          <w:i w:val="0"/>
          <w:iCs w:val="0"/>
          <w:color w:val="auto"/>
          <w:highlight w:val="none"/>
        </w:rPr>
        <w:t xml:space="preserve">月 </w:t>
      </w:r>
      <w:r>
        <w:rPr>
          <w:rFonts w:hint="eastAsia"/>
          <w:i w:val="0"/>
          <w:iCs w:val="0"/>
          <w:color w:val="auto"/>
          <w:highlight w:val="none"/>
        </w:rPr>
        <w:tab/>
      </w:r>
      <w:r>
        <w:rPr>
          <w:rFonts w:hint="eastAsia"/>
          <w:i w:val="0"/>
          <w:iCs w:val="0"/>
          <w:color w:val="auto"/>
          <w:highlight w:val="none"/>
        </w:rPr>
        <w:t>日</w:t>
      </w:r>
      <w:r>
        <w:rPr>
          <w:rFonts w:hint="eastAsia"/>
          <w:i w:val="0"/>
          <w:iCs w:val="0"/>
          <w:color w:val="auto"/>
          <w:highlight w:val="none"/>
        </w:rPr>
        <w:tab/>
      </w:r>
      <w:r>
        <w:rPr>
          <w:rFonts w:hint="eastAsia"/>
          <w:i w:val="0"/>
          <w:iCs w:val="0"/>
          <w:color w:val="auto"/>
          <w:highlight w:val="none"/>
        </w:rPr>
        <w:t>时</w:t>
      </w:r>
      <w:r>
        <w:rPr>
          <w:rFonts w:hint="eastAsia"/>
          <w:i w:val="0"/>
          <w:iCs w:val="0"/>
          <w:color w:val="auto"/>
          <w:highlight w:val="none"/>
        </w:rPr>
        <w:tab/>
      </w:r>
      <w:r>
        <w:rPr>
          <w:rFonts w:hint="eastAsia"/>
          <w:i w:val="0"/>
          <w:iCs w:val="0"/>
          <w:color w:val="auto"/>
          <w:highlight w:val="none"/>
        </w:rPr>
        <w:t>分，投标人应在截止时间前通过</w:t>
      </w:r>
      <w:r>
        <w:rPr>
          <w:rFonts w:hint="eastAsia"/>
          <w:i w:val="0"/>
          <w:iCs w:val="0"/>
          <w:color w:val="auto"/>
          <w:highlight w:val="none"/>
        </w:rPr>
        <w:tab/>
      </w:r>
      <w:r>
        <w:rPr>
          <w:rFonts w:hint="eastAsia"/>
          <w:i w:val="0"/>
          <w:iCs w:val="0"/>
          <w:color w:val="auto"/>
          <w:highlight w:val="none"/>
        </w:rPr>
        <w:t>（电子 招标投标交易平台）递交电子投标文件。</w:t>
      </w:r>
    </w:p>
    <w:p w14:paraId="0A1F97B7">
      <w:pPr>
        <w:spacing w:line="400" w:lineRule="exact"/>
        <w:ind w:firstLine="420"/>
        <w:rPr>
          <w:rFonts w:hint="eastAsia"/>
          <w:i w:val="0"/>
          <w:iCs w:val="0"/>
          <w:color w:val="auto"/>
          <w:highlight w:val="none"/>
        </w:rPr>
      </w:pPr>
      <w:r>
        <w:rPr>
          <w:rFonts w:hint="eastAsia"/>
          <w:i w:val="0"/>
          <w:iCs w:val="0"/>
          <w:color w:val="auto"/>
          <w:highlight w:val="none"/>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4593D807">
      <w:pPr>
        <w:spacing w:line="400" w:lineRule="exact"/>
        <w:ind w:firstLine="420"/>
        <w:rPr>
          <w:rFonts w:hint="eastAsia"/>
          <w:i w:val="0"/>
          <w:iCs w:val="0"/>
          <w:color w:val="auto"/>
          <w:highlight w:val="none"/>
        </w:rPr>
      </w:pPr>
      <w:r>
        <w:rPr>
          <w:rFonts w:hint="eastAsia"/>
          <w:i w:val="0"/>
          <w:iCs w:val="0"/>
          <w:color w:val="auto"/>
          <w:highlight w:val="none"/>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2463C754">
      <w:pPr>
        <w:spacing w:line="400" w:lineRule="exact"/>
        <w:ind w:firstLine="420"/>
        <w:rPr>
          <w:rFonts w:hint="eastAsia"/>
          <w:i/>
          <w:iCs/>
          <w:color w:val="auto"/>
          <w:highlight w:val="none"/>
        </w:rPr>
      </w:pPr>
      <w:r>
        <w:rPr>
          <w:rFonts w:hint="eastAsia"/>
          <w:i w:val="0"/>
          <w:iCs w:val="0"/>
          <w:color w:val="auto"/>
          <w:highlight w:val="none"/>
        </w:rPr>
        <w:t>5.4投标保证金的形式：银行转账、银行保函、电子保函、建设工程投标保证保险支付等。银行转账应当从其基本账户中转出，投标保证金到账截止日期：           。</w:t>
      </w:r>
    </w:p>
    <w:p w14:paraId="20331068">
      <w:pPr>
        <w:spacing w:line="400" w:lineRule="exact"/>
        <w:outlineLvl w:val="1"/>
        <w:rPr>
          <w:b/>
          <w:color w:val="auto"/>
          <w:highlight w:val="none"/>
        </w:rPr>
      </w:pPr>
      <w:bookmarkStart w:id="23" w:name="第01章招标公告06"/>
      <w:bookmarkEnd w:id="23"/>
      <w:bookmarkStart w:id="24" w:name="_Toc11600"/>
      <w:bookmarkStart w:id="25" w:name="_Toc6662"/>
      <w:r>
        <w:rPr>
          <w:rFonts w:hint="eastAsia"/>
          <w:b/>
          <w:i w:val="0"/>
          <w:iCs w:val="0"/>
          <w:color w:val="auto"/>
          <w:highlight w:val="none"/>
        </w:rPr>
        <w:t>6　</w:t>
      </w:r>
      <w:r>
        <w:rPr>
          <w:rFonts w:hint="eastAsia"/>
          <w:b/>
          <w:color w:val="auto"/>
          <w:highlight w:val="none"/>
        </w:rPr>
        <w:t>发布公告的媒介</w:t>
      </w:r>
      <w:bookmarkEnd w:id="24"/>
      <w:bookmarkEnd w:id="25"/>
    </w:p>
    <w:p w14:paraId="3370A698">
      <w:pPr>
        <w:spacing w:line="400" w:lineRule="exact"/>
        <w:ind w:firstLine="420"/>
        <w:rPr>
          <w:rFonts w:hint="eastAsia"/>
          <w:color w:val="auto"/>
          <w:highlight w:val="none"/>
        </w:rPr>
      </w:pPr>
      <w:r>
        <w:rPr>
          <w:rFonts w:hint="eastAsia"/>
          <w:color w:val="auto"/>
          <w:highlight w:val="none"/>
        </w:rPr>
        <w:t>本招标公告同时在</w:t>
      </w:r>
      <w:r>
        <w:rPr>
          <w:rFonts w:hint="eastAsia"/>
          <w:color w:val="auto"/>
          <w:highlight w:val="none"/>
          <w:u w:val="single"/>
        </w:rPr>
        <w:t>　　　　　　　　　</w:t>
      </w:r>
      <w:r>
        <w:rPr>
          <w:rFonts w:hint="eastAsia"/>
          <w:color w:val="auto"/>
          <w:highlight w:val="none"/>
          <w:lang w:eastAsia="zh-CN"/>
        </w:rPr>
        <w:t>（</w:t>
      </w:r>
      <w:r>
        <w:rPr>
          <w:rFonts w:hint="eastAsia"/>
          <w:color w:val="auto"/>
          <w:highlight w:val="none"/>
        </w:rPr>
        <w:t>发布公告的媒介名称</w:t>
      </w:r>
      <w:r>
        <w:rPr>
          <w:rFonts w:hint="eastAsia"/>
          <w:color w:val="auto"/>
          <w:highlight w:val="none"/>
          <w:lang w:eastAsia="zh-CN"/>
        </w:rPr>
        <w:t>）</w:t>
      </w:r>
      <w:r>
        <w:rPr>
          <w:rFonts w:hint="eastAsia"/>
          <w:color w:val="auto"/>
          <w:highlight w:val="none"/>
        </w:rPr>
        <w:t>上发布。</w:t>
      </w:r>
    </w:p>
    <w:p w14:paraId="35B76AD0">
      <w:pPr>
        <w:spacing w:line="400" w:lineRule="exact"/>
        <w:ind w:firstLine="0"/>
        <w:outlineLvl w:val="1"/>
        <w:rPr>
          <w:rFonts w:hint="eastAsia"/>
          <w:b/>
          <w:color w:val="auto"/>
          <w:highlight w:val="none"/>
          <w:lang w:val="en-US" w:eastAsia="zh-CN"/>
        </w:rPr>
      </w:pPr>
      <w:bookmarkStart w:id="26" w:name="_Toc4873"/>
      <w:bookmarkStart w:id="27" w:name="_Toc6141"/>
      <w:r>
        <w:rPr>
          <w:rFonts w:hint="eastAsia"/>
          <w:b/>
          <w:color w:val="auto"/>
          <w:highlight w:val="none"/>
          <w:lang w:val="en-US" w:eastAsia="zh-CN"/>
        </w:rPr>
        <w:t>7  其他</w:t>
      </w:r>
      <w:bookmarkEnd w:id="26"/>
      <w:bookmarkEnd w:id="27"/>
    </w:p>
    <w:p w14:paraId="4E82D73C">
      <w:pPr>
        <w:spacing w:line="400" w:lineRule="exact"/>
        <w:ind w:firstLine="437"/>
        <w:rPr>
          <w:color w:val="auto"/>
          <w:highlight w:val="none"/>
        </w:rPr>
      </w:pPr>
      <w:r>
        <w:rPr>
          <w:color w:val="auto"/>
          <w:highlight w:val="none"/>
        </w:rPr>
        <w:t>7.</w:t>
      </w:r>
      <w:r>
        <w:rPr>
          <w:rFonts w:hint="eastAsia"/>
          <w:color w:val="auto"/>
          <w:highlight w:val="none"/>
        </w:rPr>
        <w:t>1投标人须在</w:t>
      </w:r>
      <w:permStart w:id="0" w:edGrp="everyone"/>
      <w:r>
        <w:rPr>
          <w:rFonts w:hint="eastAsia"/>
          <w:color w:val="auto"/>
          <w:highlight w:val="none"/>
        </w:rPr>
        <w:t>全国公共资源交易平台（海南省）企业信息管理系统（</w:t>
      </w:r>
      <w:r>
        <w:rPr>
          <w:rFonts w:hint="eastAsia"/>
          <w:color w:val="auto"/>
          <w:highlight w:val="none"/>
          <w:lang w:eastAsia="zh-CN"/>
        </w:rPr>
        <w:t>http://zw.hainan.gov.cn/ggzyjy</w:t>
      </w:r>
      <w:r>
        <w:rPr>
          <w:rFonts w:hint="eastAsia"/>
          <w:color w:val="auto"/>
          <w:highlight w:val="none"/>
        </w:rPr>
        <w:t>/</w:t>
      </w:r>
      <w:r>
        <w:rPr>
          <w:rFonts w:hint="eastAsia"/>
          <w:color w:val="auto"/>
          <w:highlight w:val="none"/>
          <w:lang w:eastAsia="zh-CN"/>
        </w:rPr>
        <w:t>）</w:t>
      </w:r>
      <w:permEnd w:id="0"/>
      <w:r>
        <w:rPr>
          <w:rFonts w:hint="eastAsia"/>
          <w:color w:val="auto"/>
          <w:highlight w:val="none"/>
        </w:rPr>
        <w:t>中登记企业信息，</w:t>
      </w:r>
      <w:r>
        <w:rPr>
          <w:rFonts w:hint="eastAsia"/>
          <w:color w:val="auto"/>
          <w:highlight w:val="none"/>
          <w:lang w:eastAsia="zh-CN"/>
        </w:rPr>
        <w:t>然后登录</w:t>
      </w:r>
      <w:permStart w:id="1" w:edGrp="everyone"/>
      <w:r>
        <w:rPr>
          <w:rFonts w:hint="eastAsia"/>
          <w:color w:val="auto"/>
          <w:highlight w:val="none"/>
        </w:rPr>
        <w:t>招投标交易平台</w:t>
      </w:r>
      <w:r>
        <w:rPr>
          <w:rFonts w:hint="eastAsia"/>
          <w:color w:val="auto"/>
          <w:highlight w:val="none"/>
          <w:lang w:eastAsia="zh-CN"/>
        </w:rPr>
        <w:t>（http://zw.hainan.gov.cn/ggzyjy</w:t>
      </w:r>
      <w:r>
        <w:rPr>
          <w:color w:val="auto"/>
          <w:highlight w:val="none"/>
        </w:rPr>
        <w:t>/</w:t>
      </w:r>
      <w:r>
        <w:rPr>
          <w:rFonts w:hint="eastAsia"/>
          <w:color w:val="auto"/>
          <w:highlight w:val="none"/>
          <w:lang w:eastAsia="zh-CN"/>
        </w:rPr>
        <w:t>）</w:t>
      </w:r>
      <w:permEnd w:id="1"/>
      <w:r>
        <w:rPr>
          <w:rFonts w:hint="eastAsia"/>
          <w:color w:val="auto"/>
          <w:highlight w:val="none"/>
        </w:rPr>
        <w:t>下载、查看电子版的招标文件及其他文件；</w:t>
      </w:r>
    </w:p>
    <w:p w14:paraId="686D45F0">
      <w:pPr>
        <w:spacing w:line="400" w:lineRule="exact"/>
        <w:ind w:firstLine="437"/>
        <w:rPr>
          <w:color w:val="auto"/>
          <w:highlight w:val="none"/>
        </w:rPr>
      </w:pPr>
      <w:r>
        <w:rPr>
          <w:color w:val="auto"/>
          <w:highlight w:val="none"/>
        </w:rPr>
        <w:t>7</w:t>
      </w:r>
      <w:r>
        <w:rPr>
          <w:rFonts w:hint="eastAsia"/>
          <w:color w:val="auto"/>
          <w:highlight w:val="none"/>
        </w:rPr>
        <w:t>.2电子标（招标文件后缀名.</w:t>
      </w:r>
      <w:r>
        <w:rPr>
          <w:color w:val="auto"/>
          <w:highlight w:val="none"/>
        </w:rPr>
        <w:t>GZBS</w:t>
      </w:r>
      <w:r>
        <w:rPr>
          <w:rFonts w:hint="eastAsia"/>
          <w:color w:val="auto"/>
          <w:highlight w:val="none"/>
        </w:rPr>
        <w:t>）：必须使用最新版本的</w:t>
      </w:r>
      <w:permStart w:id="2" w:edGrp="everyone"/>
      <w:r>
        <w:rPr>
          <w:rFonts w:hint="eastAsia"/>
          <w:color w:val="auto"/>
          <w:highlight w:val="none"/>
        </w:rPr>
        <w:t>电子投标工具（在</w:t>
      </w:r>
      <w:r>
        <w:rPr>
          <w:rFonts w:hint="eastAsia"/>
          <w:color w:val="auto"/>
          <w:highlight w:val="none"/>
          <w:lang w:eastAsia="zh-CN"/>
        </w:rPr>
        <w:t>http://zw.hainan.gov.cn/ggzyjy</w:t>
      </w:r>
      <w:r>
        <w:rPr>
          <w:color w:val="auto"/>
          <w:highlight w:val="none"/>
        </w:rPr>
        <w:t>/ggzy/xgrjxz/index.jhtml</w:t>
      </w:r>
      <w:r>
        <w:rPr>
          <w:rFonts w:hint="eastAsia"/>
          <w:color w:val="auto"/>
          <w:highlight w:val="none"/>
        </w:rPr>
        <w:t>下载投标工具）</w:t>
      </w:r>
      <w:permEnd w:id="2"/>
      <w:r>
        <w:rPr>
          <w:rFonts w:hint="eastAsia"/>
          <w:color w:val="auto"/>
          <w:highlight w:val="none"/>
        </w:rPr>
        <w:t>制作电子版的投标文件；</w:t>
      </w:r>
    </w:p>
    <w:p w14:paraId="66DEA913">
      <w:pPr>
        <w:spacing w:line="400" w:lineRule="exact"/>
        <w:ind w:firstLine="437"/>
        <w:rPr>
          <w:rFonts w:hint="eastAsia"/>
          <w:color w:val="auto"/>
          <w:highlight w:val="none"/>
        </w:rPr>
      </w:pPr>
      <w:r>
        <w:rPr>
          <w:rFonts w:hint="eastAsia"/>
          <w:color w:val="auto"/>
          <w:highlight w:val="none"/>
        </w:rPr>
        <w:t>7.3投标文件递交截止时间前，投标人应严格按照招标文件的约定和要求，制作和上传经过数字证书和电子签章加密的电子投标文件（加密和解密须用同一数字证书）。</w:t>
      </w:r>
    </w:p>
    <w:p w14:paraId="011296AE">
      <w:pPr>
        <w:spacing w:line="400" w:lineRule="exact"/>
        <w:outlineLvl w:val="1"/>
        <w:rPr>
          <w:b/>
          <w:color w:val="auto"/>
          <w:highlight w:val="none"/>
        </w:rPr>
      </w:pPr>
      <w:bookmarkStart w:id="28" w:name="第01章招标公告08"/>
      <w:bookmarkEnd w:id="28"/>
      <w:bookmarkStart w:id="29" w:name="_Toc3290"/>
      <w:bookmarkStart w:id="30" w:name="_Toc26205"/>
      <w:r>
        <w:rPr>
          <w:rFonts w:hint="eastAsia"/>
          <w:b/>
          <w:color w:val="auto"/>
          <w:highlight w:val="none"/>
        </w:rPr>
        <w:t>8　联系方式</w:t>
      </w:r>
      <w:bookmarkEnd w:id="29"/>
      <w:bookmarkEnd w:id="30"/>
    </w:p>
    <w:p w14:paraId="1CA2F54A">
      <w:pPr>
        <w:spacing w:line="400" w:lineRule="exact"/>
        <w:rPr>
          <w:color w:val="auto"/>
          <w:highlight w:val="none"/>
        </w:rPr>
      </w:pPr>
      <w:r>
        <w:rPr>
          <w:rFonts w:hint="eastAsia"/>
          <w:color w:val="auto"/>
          <w:highlight w:val="none"/>
        </w:rPr>
        <w:t>招标人：　　　　　　　　　　　　招标代理机构：　　　　　　　　　　　</w:t>
      </w:r>
    </w:p>
    <w:p w14:paraId="442AA492">
      <w:pPr>
        <w:spacing w:line="400" w:lineRule="exact"/>
        <w:rPr>
          <w:color w:val="auto"/>
          <w:highlight w:val="none"/>
        </w:rPr>
      </w:pPr>
      <w:r>
        <w:rPr>
          <w:rFonts w:hint="eastAsia"/>
          <w:color w:val="auto"/>
          <w:highlight w:val="none"/>
        </w:rPr>
        <w:t>地址：　　　　　　　　　　　　　地址：　　　　　　　　　　　　　　　</w:t>
      </w:r>
    </w:p>
    <w:p w14:paraId="604EDB09">
      <w:pPr>
        <w:spacing w:line="400" w:lineRule="exact"/>
        <w:rPr>
          <w:color w:val="auto"/>
          <w:highlight w:val="none"/>
        </w:rPr>
      </w:pPr>
      <w:r>
        <w:rPr>
          <w:rFonts w:hint="eastAsia"/>
          <w:color w:val="auto"/>
          <w:highlight w:val="none"/>
        </w:rPr>
        <w:t>邮政编码：　　　　　　　　　　　邮政编码：　　　　　　　　　　　　　</w:t>
      </w:r>
    </w:p>
    <w:p w14:paraId="2FBFBDDD">
      <w:pPr>
        <w:spacing w:line="400" w:lineRule="exact"/>
        <w:rPr>
          <w:color w:val="auto"/>
          <w:highlight w:val="none"/>
        </w:rPr>
      </w:pPr>
      <w:r>
        <w:rPr>
          <w:rFonts w:hint="eastAsia"/>
          <w:color w:val="auto"/>
          <w:highlight w:val="none"/>
        </w:rPr>
        <w:t>联系人：　　　　　　　　　　　　联系人：　　　　　　　　　　　　　　</w:t>
      </w:r>
    </w:p>
    <w:p w14:paraId="1F5C33B2">
      <w:pPr>
        <w:spacing w:line="400" w:lineRule="exact"/>
        <w:rPr>
          <w:rFonts w:hint="eastAsia"/>
          <w:color w:val="auto"/>
          <w:highlight w:val="none"/>
        </w:rPr>
      </w:pPr>
      <w:r>
        <w:rPr>
          <w:rFonts w:hint="eastAsia"/>
          <w:color w:val="auto"/>
          <w:highlight w:val="none"/>
        </w:rPr>
        <w:t>电话：　　　　　　　　　　　　　电话：　　　　　　　　　　　　　　　　　</w:t>
      </w:r>
    </w:p>
    <w:p w14:paraId="3E90133F">
      <w:pPr>
        <w:spacing w:line="400" w:lineRule="exact"/>
        <w:rPr>
          <w:color w:val="auto"/>
          <w:highlight w:val="none"/>
        </w:rPr>
      </w:pPr>
      <w:r>
        <w:rPr>
          <w:rFonts w:hint="eastAsia"/>
          <w:color w:val="auto"/>
          <w:highlight w:val="none"/>
          <w:lang w:val="en-US" w:eastAsia="zh-CN"/>
        </w:rPr>
        <w:t>监督部门名称：                  监督部门联系方式：</w:t>
      </w:r>
      <w:r>
        <w:rPr>
          <w:rFonts w:hint="eastAsia"/>
          <w:color w:val="auto"/>
          <w:highlight w:val="none"/>
        </w:rPr>
        <w:t>　　　　　　　　　　　　</w:t>
      </w:r>
    </w:p>
    <w:p w14:paraId="305FC129">
      <w:pPr>
        <w:spacing w:line="400" w:lineRule="exact"/>
        <w:rPr>
          <w:color w:val="auto"/>
          <w:highlight w:val="none"/>
        </w:rPr>
      </w:pPr>
      <w:r>
        <w:rPr>
          <w:rFonts w:hint="eastAsia"/>
          <w:color w:val="auto"/>
          <w:highlight w:val="none"/>
        </w:rPr>
        <w:t>　　　　　　　　　　　　　　　　　　　　　　　　　　　　年　　　　月　　　　日</w:t>
      </w:r>
    </w:p>
    <w:p w14:paraId="35A88EFE">
      <w:pPr>
        <w:rPr>
          <w:color w:val="auto"/>
          <w:highlight w:val="none"/>
        </w:rPr>
      </w:pPr>
    </w:p>
    <w:p w14:paraId="434858BC">
      <w:pPr>
        <w:rPr>
          <w:color w:val="auto"/>
          <w:highlight w:val="none"/>
        </w:rPr>
      </w:pPr>
      <w:r>
        <w:rPr>
          <w:color w:val="auto"/>
          <w:highlight w:val="none"/>
        </w:rPr>
        <w:br w:type="page"/>
      </w:r>
    </w:p>
    <w:p w14:paraId="06AFA00E">
      <w:pPr>
        <w:jc w:val="center"/>
        <w:outlineLvl w:val="0"/>
        <w:rPr>
          <w:rFonts w:eastAsia="黑体"/>
          <w:color w:val="auto"/>
          <w:sz w:val="32"/>
          <w:szCs w:val="32"/>
          <w:highlight w:val="none"/>
        </w:rPr>
      </w:pPr>
      <w:bookmarkStart w:id="31" w:name="第02章投标人须知"/>
      <w:bookmarkEnd w:id="31"/>
      <w:bookmarkStart w:id="32" w:name="第01章投标邀请书"/>
      <w:bookmarkEnd w:id="32"/>
      <w:bookmarkStart w:id="33" w:name="_Toc3194"/>
      <w:bookmarkStart w:id="34" w:name="_Toc25478"/>
      <w:r>
        <w:rPr>
          <w:rFonts w:hAnsi="黑体" w:eastAsia="黑体"/>
          <w:color w:val="auto"/>
          <w:sz w:val="32"/>
          <w:szCs w:val="32"/>
          <w:highlight w:val="none"/>
        </w:rPr>
        <w:t>第</w:t>
      </w:r>
      <w:r>
        <w:rPr>
          <w:rFonts w:eastAsia="黑体"/>
          <w:color w:val="auto"/>
          <w:sz w:val="32"/>
          <w:szCs w:val="32"/>
          <w:highlight w:val="none"/>
        </w:rPr>
        <w:t>2</w:t>
      </w:r>
      <w:r>
        <w:rPr>
          <w:rFonts w:hAnsi="黑体" w:eastAsia="黑体"/>
          <w:color w:val="auto"/>
          <w:sz w:val="32"/>
          <w:szCs w:val="32"/>
          <w:highlight w:val="none"/>
        </w:rPr>
        <w:t>章　投标人须知</w:t>
      </w:r>
      <w:bookmarkEnd w:id="33"/>
      <w:bookmarkEnd w:id="34"/>
    </w:p>
    <w:p w14:paraId="72011243">
      <w:pPr>
        <w:jc w:val="center"/>
        <w:outlineLvl w:val="1"/>
        <w:rPr>
          <w:rFonts w:ascii="黑体" w:hAnsi="黑体" w:eastAsia="黑体"/>
          <w:b/>
          <w:color w:val="auto"/>
          <w:highlight w:val="none"/>
        </w:rPr>
      </w:pPr>
      <w:bookmarkStart w:id="35" w:name="第02章投标人须知00"/>
      <w:bookmarkEnd w:id="35"/>
      <w:bookmarkStart w:id="36" w:name="_Toc1000"/>
      <w:bookmarkStart w:id="37" w:name="_Toc26697"/>
      <w:bookmarkStart w:id="38" w:name="_Toc17856"/>
      <w:r>
        <w:rPr>
          <w:rFonts w:hint="eastAsia" w:ascii="黑体" w:hAnsi="黑体" w:eastAsia="黑体"/>
          <w:b/>
          <w:color w:val="auto"/>
          <w:highlight w:val="none"/>
        </w:rPr>
        <w:t>投标人须知前附表</w:t>
      </w:r>
      <w:bookmarkEnd w:id="36"/>
      <w:bookmarkEnd w:id="37"/>
      <w:bookmarkEnd w:id="38"/>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563"/>
        <w:gridCol w:w="4892"/>
      </w:tblGrid>
      <w:tr w14:paraId="11AF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59" w:type="dxa"/>
            <w:vAlign w:val="center"/>
          </w:tcPr>
          <w:p w14:paraId="06FB3DA1">
            <w:pPr>
              <w:jc w:val="center"/>
              <w:rPr>
                <w:color w:val="auto"/>
                <w:highlight w:val="none"/>
              </w:rPr>
            </w:pPr>
            <w:r>
              <w:rPr>
                <w:rFonts w:hint="eastAsia"/>
                <w:color w:val="auto"/>
                <w:highlight w:val="none"/>
              </w:rPr>
              <w:t>条款号</w:t>
            </w:r>
          </w:p>
        </w:tc>
        <w:tc>
          <w:tcPr>
            <w:tcW w:w="2563" w:type="dxa"/>
            <w:vAlign w:val="center"/>
          </w:tcPr>
          <w:p w14:paraId="7A75BA0C">
            <w:pPr>
              <w:jc w:val="center"/>
              <w:rPr>
                <w:color w:val="auto"/>
                <w:highlight w:val="none"/>
              </w:rPr>
            </w:pPr>
            <w:r>
              <w:rPr>
                <w:rFonts w:hint="eastAsia"/>
                <w:color w:val="auto"/>
                <w:highlight w:val="none"/>
              </w:rPr>
              <w:t>条款名称</w:t>
            </w:r>
          </w:p>
        </w:tc>
        <w:tc>
          <w:tcPr>
            <w:tcW w:w="4892" w:type="dxa"/>
            <w:vAlign w:val="center"/>
          </w:tcPr>
          <w:p w14:paraId="1EEB7839">
            <w:pPr>
              <w:jc w:val="center"/>
              <w:rPr>
                <w:color w:val="auto"/>
                <w:highlight w:val="none"/>
              </w:rPr>
            </w:pPr>
            <w:r>
              <w:rPr>
                <w:rFonts w:hint="eastAsia"/>
                <w:color w:val="auto"/>
                <w:highlight w:val="none"/>
              </w:rPr>
              <w:t>编列内容</w:t>
            </w:r>
          </w:p>
        </w:tc>
      </w:tr>
      <w:tr w14:paraId="3E1D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DFF2917">
            <w:pPr>
              <w:jc w:val="center"/>
              <w:rPr>
                <w:color w:val="auto"/>
                <w:highlight w:val="none"/>
              </w:rPr>
            </w:pPr>
            <w:r>
              <w:rPr>
                <w:rFonts w:hint="eastAsia"/>
                <w:color w:val="auto"/>
                <w:highlight w:val="none"/>
              </w:rPr>
              <w:t>1.1.2</w:t>
            </w:r>
          </w:p>
        </w:tc>
        <w:tc>
          <w:tcPr>
            <w:tcW w:w="2563" w:type="dxa"/>
          </w:tcPr>
          <w:p w14:paraId="6D61E83E">
            <w:pPr>
              <w:rPr>
                <w:color w:val="auto"/>
                <w:highlight w:val="none"/>
              </w:rPr>
            </w:pPr>
            <w:r>
              <w:rPr>
                <w:rFonts w:hint="eastAsia"/>
                <w:color w:val="auto"/>
                <w:highlight w:val="none"/>
              </w:rPr>
              <w:t>招标人</w:t>
            </w:r>
          </w:p>
        </w:tc>
        <w:tc>
          <w:tcPr>
            <w:tcW w:w="4892" w:type="dxa"/>
            <w:shd w:val="clear" w:color="auto" w:fill="auto"/>
            <w:vAlign w:val="top"/>
          </w:tcPr>
          <w:p w14:paraId="48D0D108">
            <w:pPr>
              <w:rPr>
                <w:color w:val="auto"/>
                <w:sz w:val="21"/>
                <w:szCs w:val="21"/>
                <w:highlight w:val="none"/>
              </w:rPr>
            </w:pPr>
            <w:r>
              <w:rPr>
                <w:rFonts w:hint="eastAsia"/>
                <w:color w:val="auto"/>
                <w:sz w:val="21"/>
                <w:szCs w:val="21"/>
                <w:highlight w:val="none"/>
              </w:rPr>
              <w:t>招标人名称：</w:t>
            </w:r>
          </w:p>
          <w:p w14:paraId="309A6726">
            <w:pPr>
              <w:rPr>
                <w:color w:val="auto"/>
                <w:sz w:val="21"/>
                <w:szCs w:val="21"/>
                <w:highlight w:val="none"/>
              </w:rPr>
            </w:pPr>
            <w:r>
              <w:rPr>
                <w:rFonts w:hint="eastAsia"/>
                <w:color w:val="auto"/>
                <w:sz w:val="21"/>
                <w:szCs w:val="21"/>
                <w:highlight w:val="none"/>
              </w:rPr>
              <w:t>地址：</w:t>
            </w:r>
          </w:p>
          <w:p w14:paraId="0B519CA9">
            <w:pPr>
              <w:rPr>
                <w:color w:val="auto"/>
                <w:sz w:val="21"/>
                <w:szCs w:val="21"/>
                <w:highlight w:val="none"/>
              </w:rPr>
            </w:pPr>
            <w:r>
              <w:rPr>
                <w:rFonts w:hint="eastAsia"/>
                <w:color w:val="auto"/>
                <w:sz w:val="21"/>
                <w:szCs w:val="21"/>
                <w:highlight w:val="none"/>
              </w:rPr>
              <w:t>联系人：</w:t>
            </w:r>
          </w:p>
          <w:p w14:paraId="46BA6C7D">
            <w:pPr>
              <w:pStyle w:val="57"/>
              <w:kinsoku w:val="0"/>
              <w:overflowPunct w:val="0"/>
              <w:spacing w:before="40"/>
              <w:rPr>
                <w:rFonts w:ascii="宋体" w:cs="宋体"/>
                <w:color w:val="auto"/>
                <w:sz w:val="21"/>
                <w:szCs w:val="21"/>
                <w:highlight w:val="none"/>
              </w:rPr>
            </w:pPr>
            <w:r>
              <w:rPr>
                <w:rFonts w:hint="eastAsia" w:ascii="宋体" w:cs="宋体"/>
                <w:color w:val="auto"/>
                <w:sz w:val="21"/>
                <w:szCs w:val="21"/>
                <w:highlight w:val="none"/>
              </w:rPr>
              <w:t>电话：</w:t>
            </w:r>
          </w:p>
          <w:p w14:paraId="4FED748A">
            <w:pPr>
              <w:pStyle w:val="57"/>
              <w:kinsoku w:val="0"/>
              <w:overflowPunct w:val="0"/>
              <w:spacing w:before="40"/>
              <w:rPr>
                <w:rFonts w:ascii="宋体" w:cs="宋体"/>
                <w:color w:val="auto"/>
                <w:sz w:val="21"/>
                <w:szCs w:val="21"/>
                <w:highlight w:val="none"/>
              </w:rPr>
            </w:pPr>
            <w:r>
              <w:rPr>
                <w:rFonts w:hint="eastAsia" w:ascii="宋体" w:cs="宋体"/>
                <w:color w:val="auto"/>
                <w:sz w:val="21"/>
                <w:szCs w:val="21"/>
                <w:highlight w:val="none"/>
              </w:rPr>
              <w:t>传真：</w:t>
            </w:r>
          </w:p>
          <w:p w14:paraId="241DD024">
            <w:pPr>
              <w:pStyle w:val="57"/>
              <w:kinsoku w:val="0"/>
              <w:overflowPunct w:val="0"/>
              <w:spacing w:before="40"/>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777F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9C305C5">
            <w:pPr>
              <w:jc w:val="center"/>
              <w:rPr>
                <w:color w:val="auto"/>
                <w:highlight w:val="none"/>
              </w:rPr>
            </w:pPr>
            <w:r>
              <w:rPr>
                <w:rFonts w:hint="eastAsia"/>
                <w:color w:val="auto"/>
                <w:highlight w:val="none"/>
              </w:rPr>
              <w:t>1.1.3</w:t>
            </w:r>
          </w:p>
        </w:tc>
        <w:tc>
          <w:tcPr>
            <w:tcW w:w="2563" w:type="dxa"/>
          </w:tcPr>
          <w:p w14:paraId="268D5344">
            <w:pPr>
              <w:rPr>
                <w:color w:val="auto"/>
                <w:highlight w:val="none"/>
              </w:rPr>
            </w:pPr>
            <w:r>
              <w:rPr>
                <w:rFonts w:hint="eastAsia"/>
                <w:color w:val="auto"/>
                <w:highlight w:val="none"/>
              </w:rPr>
              <w:t>招标代理机构</w:t>
            </w:r>
          </w:p>
        </w:tc>
        <w:tc>
          <w:tcPr>
            <w:tcW w:w="4892" w:type="dxa"/>
            <w:shd w:val="clear" w:color="auto" w:fill="auto"/>
            <w:vAlign w:val="top"/>
          </w:tcPr>
          <w:p w14:paraId="37FD0156">
            <w:pPr>
              <w:rPr>
                <w:color w:val="auto"/>
                <w:sz w:val="21"/>
                <w:szCs w:val="21"/>
                <w:highlight w:val="none"/>
              </w:rPr>
            </w:pPr>
            <w:r>
              <w:rPr>
                <w:rFonts w:hint="eastAsia" w:ascii="宋体" w:cs="宋体"/>
                <w:color w:val="auto"/>
                <w:sz w:val="21"/>
                <w:szCs w:val="21"/>
                <w:highlight w:val="none"/>
              </w:rPr>
              <w:t>招标代理机构</w:t>
            </w:r>
            <w:r>
              <w:rPr>
                <w:rFonts w:hint="eastAsia"/>
                <w:color w:val="auto"/>
                <w:sz w:val="21"/>
                <w:szCs w:val="21"/>
                <w:highlight w:val="none"/>
              </w:rPr>
              <w:t>名称：</w:t>
            </w:r>
            <w:r>
              <w:rPr>
                <w:color w:val="auto"/>
                <w:sz w:val="21"/>
                <w:szCs w:val="21"/>
                <w:highlight w:val="none"/>
              </w:rPr>
              <w:t xml:space="preserve"> </w:t>
            </w:r>
          </w:p>
          <w:p w14:paraId="4CB34FD5">
            <w:pPr>
              <w:rPr>
                <w:color w:val="auto"/>
                <w:sz w:val="21"/>
                <w:szCs w:val="21"/>
                <w:highlight w:val="none"/>
              </w:rPr>
            </w:pPr>
            <w:r>
              <w:rPr>
                <w:rFonts w:hint="eastAsia"/>
                <w:color w:val="auto"/>
                <w:sz w:val="21"/>
                <w:szCs w:val="21"/>
                <w:highlight w:val="none"/>
              </w:rPr>
              <w:t>地址：</w:t>
            </w:r>
          </w:p>
          <w:p w14:paraId="1FD820F0">
            <w:pPr>
              <w:rPr>
                <w:color w:val="auto"/>
                <w:sz w:val="21"/>
                <w:szCs w:val="21"/>
                <w:highlight w:val="none"/>
              </w:rPr>
            </w:pPr>
            <w:r>
              <w:rPr>
                <w:rFonts w:hint="eastAsia"/>
                <w:color w:val="auto"/>
                <w:sz w:val="21"/>
                <w:szCs w:val="21"/>
                <w:highlight w:val="none"/>
              </w:rPr>
              <w:t>联系人：</w:t>
            </w:r>
          </w:p>
          <w:p w14:paraId="49588CD4">
            <w:pPr>
              <w:rPr>
                <w:color w:val="auto"/>
                <w:sz w:val="21"/>
                <w:szCs w:val="21"/>
                <w:highlight w:val="none"/>
              </w:rPr>
            </w:pPr>
            <w:r>
              <w:rPr>
                <w:rFonts w:hint="eastAsia"/>
                <w:color w:val="auto"/>
                <w:sz w:val="21"/>
                <w:szCs w:val="21"/>
                <w:highlight w:val="none"/>
              </w:rPr>
              <w:t>电话：</w:t>
            </w:r>
          </w:p>
          <w:p w14:paraId="060069A1">
            <w:pPr>
              <w:rPr>
                <w:color w:val="auto"/>
                <w:sz w:val="21"/>
                <w:szCs w:val="21"/>
                <w:highlight w:val="none"/>
              </w:rPr>
            </w:pPr>
            <w:r>
              <w:rPr>
                <w:rFonts w:hint="eastAsia"/>
                <w:color w:val="auto"/>
                <w:sz w:val="21"/>
                <w:szCs w:val="21"/>
                <w:highlight w:val="none"/>
              </w:rPr>
              <w:t>传真：</w:t>
            </w:r>
          </w:p>
          <w:p w14:paraId="515D638E">
            <w:pPr>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53B3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58DEEBE6">
            <w:pPr>
              <w:jc w:val="center"/>
              <w:rPr>
                <w:color w:val="auto"/>
                <w:highlight w:val="none"/>
              </w:rPr>
            </w:pPr>
            <w:r>
              <w:rPr>
                <w:rFonts w:hint="eastAsia"/>
                <w:color w:val="auto"/>
                <w:highlight w:val="none"/>
              </w:rPr>
              <w:t>1.1.4</w:t>
            </w:r>
          </w:p>
        </w:tc>
        <w:tc>
          <w:tcPr>
            <w:tcW w:w="2563" w:type="dxa"/>
          </w:tcPr>
          <w:p w14:paraId="670DD4FB">
            <w:pPr>
              <w:rPr>
                <w:color w:val="auto"/>
                <w:highlight w:val="none"/>
              </w:rPr>
            </w:pPr>
            <w:r>
              <w:rPr>
                <w:rFonts w:hint="eastAsia"/>
                <w:color w:val="auto"/>
                <w:highlight w:val="none"/>
              </w:rPr>
              <w:t>项目名称</w:t>
            </w:r>
          </w:p>
        </w:tc>
        <w:tc>
          <w:tcPr>
            <w:tcW w:w="4892" w:type="dxa"/>
          </w:tcPr>
          <w:p w14:paraId="10FD8C9B">
            <w:pPr>
              <w:rPr>
                <w:color w:val="auto"/>
                <w:highlight w:val="none"/>
              </w:rPr>
            </w:pPr>
          </w:p>
        </w:tc>
      </w:tr>
      <w:tr w14:paraId="0F6E4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A3F321F">
            <w:pPr>
              <w:jc w:val="center"/>
              <w:rPr>
                <w:color w:val="auto"/>
                <w:highlight w:val="none"/>
              </w:rPr>
            </w:pPr>
            <w:r>
              <w:rPr>
                <w:rFonts w:hint="eastAsia"/>
                <w:color w:val="auto"/>
                <w:highlight w:val="none"/>
              </w:rPr>
              <w:t>1.1.5</w:t>
            </w:r>
          </w:p>
        </w:tc>
        <w:tc>
          <w:tcPr>
            <w:tcW w:w="2563" w:type="dxa"/>
          </w:tcPr>
          <w:p w14:paraId="26CC6165">
            <w:pPr>
              <w:rPr>
                <w:color w:val="auto"/>
                <w:highlight w:val="none"/>
              </w:rPr>
            </w:pPr>
            <w:r>
              <w:rPr>
                <w:rFonts w:hint="eastAsia"/>
                <w:color w:val="auto"/>
                <w:highlight w:val="none"/>
              </w:rPr>
              <w:t>建设地点</w:t>
            </w:r>
          </w:p>
        </w:tc>
        <w:tc>
          <w:tcPr>
            <w:tcW w:w="4892" w:type="dxa"/>
          </w:tcPr>
          <w:p w14:paraId="65971B9F">
            <w:pPr>
              <w:rPr>
                <w:color w:val="auto"/>
                <w:highlight w:val="none"/>
              </w:rPr>
            </w:pPr>
          </w:p>
        </w:tc>
      </w:tr>
      <w:tr w14:paraId="7597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1F2906EF">
            <w:pPr>
              <w:jc w:val="center"/>
              <w:rPr>
                <w:color w:val="auto"/>
                <w:highlight w:val="none"/>
              </w:rPr>
            </w:pPr>
            <w:r>
              <w:rPr>
                <w:rFonts w:hint="eastAsia"/>
                <w:color w:val="auto"/>
                <w:highlight w:val="none"/>
              </w:rPr>
              <w:t>1.1.9</w:t>
            </w:r>
          </w:p>
        </w:tc>
        <w:tc>
          <w:tcPr>
            <w:tcW w:w="2563" w:type="dxa"/>
          </w:tcPr>
          <w:p w14:paraId="1F0D2CF3">
            <w:pPr>
              <w:rPr>
                <w:rFonts w:hint="default" w:eastAsia="宋体"/>
                <w:color w:val="auto"/>
                <w:highlight w:val="none"/>
                <w:lang w:val="en-US" w:eastAsia="zh-CN"/>
              </w:rPr>
            </w:pPr>
            <w:r>
              <w:rPr>
                <w:rFonts w:hint="eastAsia"/>
                <w:color w:val="auto"/>
                <w:highlight w:val="none"/>
              </w:rPr>
              <w:t>代建机构</w:t>
            </w:r>
            <w:r>
              <w:rPr>
                <w:rFonts w:hint="eastAsia"/>
                <w:color w:val="auto"/>
                <w:highlight w:val="none"/>
                <w:lang w:val="en-US" w:eastAsia="zh-CN"/>
              </w:rPr>
              <w:t>或代管机构</w:t>
            </w:r>
          </w:p>
        </w:tc>
        <w:tc>
          <w:tcPr>
            <w:tcW w:w="4892" w:type="dxa"/>
          </w:tcPr>
          <w:p w14:paraId="177A32FA">
            <w:pPr>
              <w:rPr>
                <w:color w:val="auto"/>
                <w:highlight w:val="none"/>
              </w:rPr>
            </w:pPr>
          </w:p>
        </w:tc>
      </w:tr>
      <w:tr w14:paraId="3F33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7550ECA8">
            <w:pPr>
              <w:jc w:val="center"/>
              <w:rPr>
                <w:color w:val="auto"/>
                <w:highlight w:val="none"/>
              </w:rPr>
            </w:pPr>
            <w:r>
              <w:rPr>
                <w:rFonts w:hint="eastAsia"/>
                <w:color w:val="auto"/>
                <w:highlight w:val="none"/>
              </w:rPr>
              <w:t>1.2.1</w:t>
            </w:r>
          </w:p>
        </w:tc>
        <w:tc>
          <w:tcPr>
            <w:tcW w:w="2563" w:type="dxa"/>
          </w:tcPr>
          <w:p w14:paraId="60E8518B">
            <w:pPr>
              <w:rPr>
                <w:color w:val="auto"/>
                <w:highlight w:val="none"/>
              </w:rPr>
            </w:pPr>
            <w:r>
              <w:rPr>
                <w:rFonts w:hint="eastAsia"/>
                <w:color w:val="auto"/>
                <w:highlight w:val="none"/>
              </w:rPr>
              <w:t>资金来源</w:t>
            </w:r>
          </w:p>
        </w:tc>
        <w:tc>
          <w:tcPr>
            <w:tcW w:w="4892" w:type="dxa"/>
          </w:tcPr>
          <w:p w14:paraId="19315012">
            <w:pPr>
              <w:rPr>
                <w:color w:val="auto"/>
                <w:highlight w:val="none"/>
              </w:rPr>
            </w:pPr>
          </w:p>
        </w:tc>
      </w:tr>
      <w:tr w14:paraId="03AF6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DB4ADF0">
            <w:pPr>
              <w:jc w:val="center"/>
              <w:rPr>
                <w:color w:val="auto"/>
                <w:highlight w:val="none"/>
              </w:rPr>
            </w:pPr>
            <w:r>
              <w:rPr>
                <w:rFonts w:hint="eastAsia"/>
                <w:color w:val="auto"/>
                <w:highlight w:val="none"/>
              </w:rPr>
              <w:t>1.2.2</w:t>
            </w:r>
          </w:p>
        </w:tc>
        <w:tc>
          <w:tcPr>
            <w:tcW w:w="2563" w:type="dxa"/>
          </w:tcPr>
          <w:p w14:paraId="7D11379D">
            <w:pPr>
              <w:rPr>
                <w:color w:val="auto"/>
                <w:highlight w:val="none"/>
              </w:rPr>
            </w:pPr>
            <w:r>
              <w:rPr>
                <w:rFonts w:hint="eastAsia"/>
                <w:color w:val="auto"/>
                <w:highlight w:val="none"/>
              </w:rPr>
              <w:t>出资比例</w:t>
            </w:r>
          </w:p>
        </w:tc>
        <w:tc>
          <w:tcPr>
            <w:tcW w:w="4892" w:type="dxa"/>
          </w:tcPr>
          <w:p w14:paraId="1984164C">
            <w:pPr>
              <w:rPr>
                <w:color w:val="auto"/>
                <w:highlight w:val="none"/>
              </w:rPr>
            </w:pPr>
          </w:p>
        </w:tc>
      </w:tr>
      <w:tr w14:paraId="7EBA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59393EC">
            <w:pPr>
              <w:jc w:val="center"/>
              <w:rPr>
                <w:color w:val="auto"/>
                <w:highlight w:val="none"/>
              </w:rPr>
            </w:pPr>
            <w:r>
              <w:rPr>
                <w:rFonts w:hint="eastAsia"/>
                <w:color w:val="auto"/>
                <w:highlight w:val="none"/>
              </w:rPr>
              <w:t>1.2.3</w:t>
            </w:r>
          </w:p>
        </w:tc>
        <w:tc>
          <w:tcPr>
            <w:tcW w:w="2563" w:type="dxa"/>
          </w:tcPr>
          <w:p w14:paraId="460619AE">
            <w:pPr>
              <w:rPr>
                <w:color w:val="auto"/>
                <w:highlight w:val="none"/>
              </w:rPr>
            </w:pPr>
            <w:r>
              <w:rPr>
                <w:rFonts w:hint="eastAsia"/>
                <w:color w:val="auto"/>
                <w:highlight w:val="none"/>
              </w:rPr>
              <w:t>资金落实情况</w:t>
            </w:r>
          </w:p>
        </w:tc>
        <w:tc>
          <w:tcPr>
            <w:tcW w:w="4892" w:type="dxa"/>
          </w:tcPr>
          <w:p w14:paraId="7ED1F6B2">
            <w:pPr>
              <w:rPr>
                <w:color w:val="auto"/>
                <w:highlight w:val="none"/>
              </w:rPr>
            </w:pPr>
          </w:p>
        </w:tc>
      </w:tr>
      <w:tr w14:paraId="6F38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2B582E79">
            <w:pPr>
              <w:jc w:val="center"/>
              <w:rPr>
                <w:color w:val="auto"/>
                <w:highlight w:val="none"/>
              </w:rPr>
            </w:pPr>
            <w:r>
              <w:rPr>
                <w:rFonts w:hint="eastAsia"/>
                <w:color w:val="auto"/>
                <w:highlight w:val="none"/>
              </w:rPr>
              <w:t>1.3.1</w:t>
            </w:r>
          </w:p>
        </w:tc>
        <w:tc>
          <w:tcPr>
            <w:tcW w:w="2563" w:type="dxa"/>
          </w:tcPr>
          <w:p w14:paraId="5296E22F">
            <w:pPr>
              <w:rPr>
                <w:color w:val="auto"/>
                <w:highlight w:val="none"/>
              </w:rPr>
            </w:pPr>
            <w:r>
              <w:rPr>
                <w:rFonts w:hint="eastAsia"/>
                <w:color w:val="auto"/>
                <w:highlight w:val="none"/>
              </w:rPr>
              <w:t>招标范围</w:t>
            </w:r>
          </w:p>
        </w:tc>
        <w:tc>
          <w:tcPr>
            <w:tcW w:w="4892" w:type="dxa"/>
          </w:tcPr>
          <w:p w14:paraId="2631D9B1">
            <w:pPr>
              <w:rPr>
                <w:color w:val="auto"/>
                <w:highlight w:val="none"/>
              </w:rPr>
            </w:pPr>
          </w:p>
        </w:tc>
      </w:tr>
      <w:tr w14:paraId="5064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53D3D267">
            <w:pPr>
              <w:jc w:val="center"/>
              <w:rPr>
                <w:color w:val="auto"/>
                <w:highlight w:val="none"/>
              </w:rPr>
            </w:pPr>
            <w:r>
              <w:rPr>
                <w:rFonts w:hint="eastAsia"/>
                <w:color w:val="auto"/>
                <w:highlight w:val="none"/>
              </w:rPr>
              <w:t>1.3.2</w:t>
            </w:r>
          </w:p>
        </w:tc>
        <w:tc>
          <w:tcPr>
            <w:tcW w:w="2563" w:type="dxa"/>
          </w:tcPr>
          <w:p w14:paraId="72BFEE0D">
            <w:pPr>
              <w:rPr>
                <w:color w:val="auto"/>
                <w:highlight w:val="none"/>
              </w:rPr>
            </w:pPr>
            <w:r>
              <w:rPr>
                <w:rFonts w:hint="eastAsia"/>
                <w:color w:val="auto"/>
                <w:highlight w:val="none"/>
              </w:rPr>
              <w:t>计划工期</w:t>
            </w:r>
          </w:p>
        </w:tc>
        <w:tc>
          <w:tcPr>
            <w:tcW w:w="4892" w:type="dxa"/>
          </w:tcPr>
          <w:p w14:paraId="5963E7D3">
            <w:pPr>
              <w:rPr>
                <w:color w:val="auto"/>
                <w:highlight w:val="none"/>
              </w:rPr>
            </w:pPr>
            <w:r>
              <w:rPr>
                <w:rFonts w:hint="eastAsia"/>
                <w:color w:val="auto"/>
                <w:highlight w:val="none"/>
              </w:rPr>
              <w:t>计划工期：　　　　日历天</w:t>
            </w:r>
          </w:p>
          <w:p w14:paraId="0D0E4B94">
            <w:pPr>
              <w:rPr>
                <w:color w:val="auto"/>
                <w:highlight w:val="none"/>
              </w:rPr>
            </w:pPr>
            <w:r>
              <w:rPr>
                <w:rFonts w:hint="eastAsia"/>
                <w:color w:val="auto"/>
                <w:highlight w:val="none"/>
              </w:rPr>
              <w:t>计划开工日期：　　　　年　　月　　日</w:t>
            </w:r>
          </w:p>
          <w:p w14:paraId="7D6877A4">
            <w:pPr>
              <w:rPr>
                <w:color w:val="auto"/>
                <w:highlight w:val="none"/>
              </w:rPr>
            </w:pPr>
            <w:r>
              <w:rPr>
                <w:rFonts w:hint="eastAsia"/>
                <w:color w:val="auto"/>
                <w:highlight w:val="none"/>
              </w:rPr>
              <w:t>计划完工日期：　　　　年　　月　　日</w:t>
            </w:r>
          </w:p>
        </w:tc>
      </w:tr>
      <w:tr w14:paraId="4AC4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A36C38E">
            <w:pPr>
              <w:jc w:val="center"/>
              <w:rPr>
                <w:color w:val="auto"/>
                <w:highlight w:val="none"/>
              </w:rPr>
            </w:pPr>
            <w:r>
              <w:rPr>
                <w:rFonts w:hint="eastAsia"/>
                <w:color w:val="auto"/>
                <w:highlight w:val="none"/>
              </w:rPr>
              <w:t>1.3.3</w:t>
            </w:r>
          </w:p>
        </w:tc>
        <w:tc>
          <w:tcPr>
            <w:tcW w:w="2563" w:type="dxa"/>
          </w:tcPr>
          <w:p w14:paraId="168CDBE7">
            <w:pPr>
              <w:rPr>
                <w:color w:val="auto"/>
                <w:highlight w:val="none"/>
              </w:rPr>
            </w:pPr>
            <w:r>
              <w:rPr>
                <w:rFonts w:hint="eastAsia"/>
                <w:color w:val="auto"/>
                <w:highlight w:val="none"/>
              </w:rPr>
              <w:t>质量要求</w:t>
            </w:r>
          </w:p>
        </w:tc>
        <w:tc>
          <w:tcPr>
            <w:tcW w:w="4892" w:type="dxa"/>
          </w:tcPr>
          <w:p w14:paraId="736F30C9">
            <w:pPr>
              <w:rPr>
                <w:color w:val="auto"/>
                <w:highlight w:val="none"/>
              </w:rPr>
            </w:pPr>
          </w:p>
        </w:tc>
      </w:tr>
      <w:tr w14:paraId="2ED5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7CD0D5E">
            <w:pPr>
              <w:jc w:val="center"/>
              <w:rPr>
                <w:color w:val="auto"/>
                <w:highlight w:val="none"/>
              </w:rPr>
            </w:pPr>
            <w:r>
              <w:rPr>
                <w:rFonts w:hint="eastAsia"/>
                <w:color w:val="auto"/>
                <w:highlight w:val="none"/>
              </w:rPr>
              <w:t>1.4.1</w:t>
            </w:r>
          </w:p>
        </w:tc>
        <w:tc>
          <w:tcPr>
            <w:tcW w:w="2563" w:type="dxa"/>
          </w:tcPr>
          <w:p w14:paraId="6EA983DF">
            <w:pPr>
              <w:rPr>
                <w:color w:val="auto"/>
                <w:highlight w:val="none"/>
              </w:rPr>
            </w:pPr>
            <w:r>
              <w:rPr>
                <w:rFonts w:hint="eastAsia"/>
                <w:color w:val="auto"/>
                <w:highlight w:val="none"/>
              </w:rPr>
              <w:t>投标人</w:t>
            </w:r>
            <w:r>
              <w:rPr>
                <w:rFonts w:hint="eastAsia"/>
                <w:b/>
                <w:bCs/>
                <w:color w:val="auto"/>
                <w:highlight w:val="none"/>
              </w:rPr>
              <w:t>资质条件</w:t>
            </w:r>
            <w:r>
              <w:rPr>
                <w:rFonts w:hint="eastAsia"/>
                <w:color w:val="auto"/>
                <w:highlight w:val="none"/>
              </w:rPr>
              <w:t>、能力和信誉</w:t>
            </w:r>
          </w:p>
        </w:tc>
        <w:tc>
          <w:tcPr>
            <w:tcW w:w="4892" w:type="dxa"/>
          </w:tcPr>
          <w:p w14:paraId="371F627A">
            <w:pPr>
              <w:rPr>
                <w:rFonts w:hint="eastAsia"/>
                <w:color w:val="auto"/>
                <w:highlight w:val="none"/>
                <w:lang w:val="en-US" w:eastAsia="zh-CN"/>
              </w:rPr>
            </w:pPr>
            <w:r>
              <w:rPr>
                <w:rFonts w:hint="eastAsia"/>
                <w:color w:val="auto"/>
                <w:highlight w:val="none"/>
                <w:lang w:val="en-US" w:eastAsia="zh-CN"/>
              </w:rPr>
              <w:t>1、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14:paraId="3A891DE4">
            <w:pPr>
              <w:ind w:firstLine="420" w:firstLineChars="200"/>
              <w:rPr>
                <w:rFonts w:hint="eastAsia"/>
                <w:color w:val="auto"/>
                <w:highlight w:val="none"/>
                <w:lang w:val="en-US" w:eastAsia="zh-CN"/>
              </w:rPr>
            </w:pPr>
            <w:r>
              <w:rPr>
                <w:rFonts w:hint="eastAsia"/>
                <w:color w:val="auto"/>
                <w:highlight w:val="none"/>
                <w:lang w:val="en-US" w:eastAsia="zh-CN"/>
              </w:rPr>
              <w:t>工程总承包单位应具有相应的组织机构、项目管理体系、项目管理专业人员以及项目管理能力、财务和风险承担能力，招标人可要求潜在投标人具有类似项目的勘察、设计、施工或工程总承包业绩。</w:t>
            </w:r>
          </w:p>
          <w:p w14:paraId="68A15806">
            <w:pPr>
              <w:ind w:firstLine="420" w:firstLineChars="200"/>
              <w:rPr>
                <w:rFonts w:hint="eastAsia"/>
                <w:color w:val="auto"/>
                <w:highlight w:val="none"/>
                <w:lang w:val="en-US" w:eastAsia="zh-CN"/>
              </w:rPr>
            </w:pPr>
            <w:r>
              <w:rPr>
                <w:rFonts w:hint="eastAsia"/>
                <w:color w:val="auto"/>
                <w:highlight w:val="none"/>
                <w:lang w:val="en-US" w:eastAsia="zh-CN"/>
              </w:rPr>
              <w:t>（1）勘察资质要求：资质类别、等级；</w:t>
            </w:r>
          </w:p>
          <w:p w14:paraId="388943D0">
            <w:pPr>
              <w:ind w:firstLine="420" w:firstLineChars="200"/>
              <w:rPr>
                <w:rFonts w:hint="eastAsia"/>
                <w:color w:val="auto"/>
                <w:highlight w:val="none"/>
                <w:lang w:val="en-US" w:eastAsia="zh-CN"/>
              </w:rPr>
            </w:pPr>
            <w:r>
              <w:rPr>
                <w:rFonts w:hint="eastAsia"/>
                <w:color w:val="auto"/>
                <w:highlight w:val="none"/>
                <w:lang w:val="en-US" w:eastAsia="zh-CN"/>
              </w:rPr>
              <w:t>（2）设计资质要求：资质类别、等级；</w:t>
            </w:r>
          </w:p>
          <w:p w14:paraId="07F0F67B">
            <w:pPr>
              <w:ind w:firstLine="420" w:firstLineChars="200"/>
              <w:rPr>
                <w:rFonts w:hint="eastAsia"/>
                <w:color w:val="auto"/>
                <w:highlight w:val="none"/>
                <w:lang w:val="en-US" w:eastAsia="zh-CN"/>
              </w:rPr>
            </w:pPr>
            <w:r>
              <w:rPr>
                <w:rFonts w:hint="eastAsia"/>
                <w:color w:val="auto"/>
                <w:highlight w:val="none"/>
                <w:lang w:val="en-US" w:eastAsia="zh-CN"/>
              </w:rPr>
              <w:t>（3）施工资质要求：资质类别、等级，具备有效的《施工企业安全生产许可证》</w:t>
            </w:r>
            <w:r>
              <w:rPr>
                <w:rFonts w:hint="eastAsia"/>
                <w:color w:val="auto"/>
                <w:highlight w:val="none"/>
                <w:u w:val="single"/>
                <w:lang w:val="en-US" w:eastAsia="zh-CN"/>
              </w:rPr>
              <w:t>。</w:t>
            </w:r>
          </w:p>
          <w:p w14:paraId="65630FAD">
            <w:pPr>
              <w:rPr>
                <w:rFonts w:hint="eastAsia"/>
                <w:i/>
                <w:iCs/>
                <w:color w:val="auto"/>
                <w:highlight w:val="none"/>
              </w:rPr>
            </w:pPr>
            <w:r>
              <w:rPr>
                <w:rFonts w:hint="eastAsia"/>
                <w:i/>
                <w:iCs/>
                <w:color w:val="auto"/>
                <w:highlight w:val="none"/>
              </w:rPr>
              <w:t>2、</w:t>
            </w:r>
            <w:r>
              <w:rPr>
                <w:rFonts w:hint="eastAsia"/>
                <w:i w:val="0"/>
                <w:iCs w:val="0"/>
                <w:color w:val="auto"/>
                <w:highlight w:val="none"/>
              </w:rPr>
              <w:t>财务要求：</w:t>
            </w:r>
            <w:r>
              <w:rPr>
                <w:rFonts w:hint="eastAsia"/>
                <w:i w:val="0"/>
                <w:iCs w:val="0"/>
                <w:color w:val="auto"/>
                <w:highlight w:val="none"/>
                <w:u w:val="single"/>
              </w:rPr>
              <w:t xml:space="preserve"> </w:t>
            </w:r>
            <w:r>
              <w:rPr>
                <w:i w:val="0"/>
                <w:iCs w:val="0"/>
                <w:color w:val="auto"/>
                <w:highlight w:val="none"/>
                <w:u w:val="single"/>
              </w:rPr>
              <w:t xml:space="preserve">     </w:t>
            </w:r>
            <w:r>
              <w:rPr>
                <w:rFonts w:hint="eastAsia"/>
                <w:i w:val="0"/>
                <w:iCs w:val="0"/>
                <w:color w:val="auto"/>
                <w:highlight w:val="none"/>
                <w:u w:val="single"/>
                <w:lang w:val="en-US" w:eastAsia="zh-CN"/>
              </w:rPr>
              <w:t xml:space="preserve">     </w:t>
            </w:r>
            <w:r>
              <w:rPr>
                <w:i w:val="0"/>
                <w:iCs w:val="0"/>
                <w:color w:val="auto"/>
                <w:highlight w:val="none"/>
                <w:u w:val="single"/>
              </w:rPr>
              <w:t xml:space="preserve">               </w:t>
            </w:r>
          </w:p>
          <w:p w14:paraId="20051A83">
            <w:pPr>
              <w:jc w:val="left"/>
              <w:rPr>
                <w:color w:val="auto"/>
                <w:highlight w:val="none"/>
              </w:rPr>
            </w:pPr>
            <w:r>
              <w:rPr>
                <w:rFonts w:hint="eastAsia"/>
                <w:color w:val="auto"/>
                <w:highlight w:val="none"/>
                <w:lang w:val="en-US" w:eastAsia="zh-CN"/>
              </w:rPr>
              <w:t>3</w:t>
            </w:r>
            <w:r>
              <w:rPr>
                <w:rFonts w:hint="eastAsia"/>
                <w:color w:val="auto"/>
                <w:highlight w:val="none"/>
              </w:rPr>
              <w:t>、信誉要求：未被列入信用中国网站</w:t>
            </w:r>
            <w:r>
              <w:rPr>
                <w:rFonts w:hint="eastAsia"/>
                <w:color w:val="auto"/>
                <w:highlight w:val="none"/>
                <w:lang w:eastAsia="zh-CN"/>
              </w:rPr>
              <w:t>（</w:t>
            </w:r>
            <w:r>
              <w:rPr>
                <w:rFonts w:hint="eastAsia"/>
                <w:color w:val="auto"/>
                <w:highlight w:val="none"/>
              </w:rPr>
              <w:t>www.creditchina.gov.cn</w:t>
            </w:r>
            <w:r>
              <w:rPr>
                <w:rFonts w:hint="eastAsia"/>
                <w:color w:val="auto"/>
                <w:highlight w:val="none"/>
                <w:lang w:eastAsia="zh-CN"/>
              </w:rPr>
              <w:t>）</w:t>
            </w:r>
            <w:r>
              <w:rPr>
                <w:rFonts w:hint="eastAsia"/>
                <w:color w:val="auto"/>
                <w:highlight w:val="none"/>
              </w:rPr>
              <w:t>的“失信被执行人”，投标人被列为失信被执行人的，投标活动依法予以限制。</w:t>
            </w:r>
          </w:p>
          <w:p w14:paraId="42CE063E">
            <w:pPr>
              <w:rPr>
                <w:rFonts w:hint="eastAsia"/>
                <w:color w:val="auto"/>
                <w:highlight w:val="none"/>
              </w:rPr>
            </w:pPr>
            <w:r>
              <w:rPr>
                <w:rFonts w:hint="eastAsia"/>
                <w:color w:val="auto"/>
                <w:highlight w:val="none"/>
                <w:lang w:val="en-US" w:eastAsia="zh-CN"/>
              </w:rPr>
              <w:t>4</w:t>
            </w:r>
            <w:r>
              <w:rPr>
                <w:rFonts w:hint="eastAsia"/>
                <w:color w:val="auto"/>
                <w:highlight w:val="none"/>
              </w:rPr>
              <w:t>、项目经理</w:t>
            </w:r>
            <w:r>
              <w:rPr>
                <w:rFonts w:hint="eastAsia"/>
                <w:color w:val="auto"/>
                <w:highlight w:val="none"/>
                <w:lang w:val="en-US" w:eastAsia="zh-CN"/>
              </w:rPr>
              <w:t>及主要负责人</w:t>
            </w:r>
            <w:r>
              <w:rPr>
                <w:rFonts w:hint="eastAsia"/>
                <w:color w:val="auto"/>
                <w:highlight w:val="none"/>
              </w:rPr>
              <w:t>资格</w:t>
            </w:r>
            <w:r>
              <w:rPr>
                <w:rFonts w:hint="eastAsia"/>
                <w:color w:val="auto"/>
                <w:highlight w:val="none"/>
                <w:lang w:val="en-US" w:eastAsia="zh-CN"/>
              </w:rPr>
              <w:t>要求</w:t>
            </w:r>
            <w:r>
              <w:rPr>
                <w:rFonts w:hint="eastAsia"/>
                <w:color w:val="auto"/>
                <w:highlight w:val="none"/>
              </w:rPr>
              <w:t>：</w:t>
            </w:r>
          </w:p>
          <w:p w14:paraId="263A6C9F">
            <w:pPr>
              <w:ind w:firstLine="0" w:firstLineChars="0"/>
              <w:rPr>
                <w:rFonts w:hint="eastAsia"/>
                <w:color w:val="auto"/>
                <w:highlight w:val="none"/>
                <w:lang w:val="en-US" w:eastAsia="zh-CN"/>
              </w:rPr>
            </w:pPr>
            <w:r>
              <w:rPr>
                <w:rFonts w:hint="eastAsia"/>
                <w:color w:val="auto"/>
                <w:highlight w:val="none"/>
                <w:lang w:val="en-US" w:eastAsia="zh-CN"/>
              </w:rPr>
              <w:t>（1）投标人拟派出担任本招标项目的项目经理（可以兼任本项目施工负责人或设计负责人）的资格要求：</w:t>
            </w:r>
            <w:r>
              <w:rPr>
                <w:rFonts w:hint="eastAsia"/>
                <w:color w:val="auto"/>
                <w:highlight w:val="none"/>
                <w:u w:val="single"/>
              </w:rPr>
              <w:t>　　　　　　</w:t>
            </w:r>
            <w:r>
              <w:rPr>
                <w:rFonts w:hint="eastAsia"/>
                <w:color w:val="auto"/>
                <w:highlight w:val="none"/>
                <w:lang w:val="en-US" w:eastAsia="zh-CN"/>
              </w:rPr>
              <w:t>与工程规模相适应的水利行业执业资格证书或水利水电类职称证。</w:t>
            </w:r>
          </w:p>
          <w:p w14:paraId="04170CEF">
            <w:pPr>
              <w:ind w:firstLine="0" w:firstLineChars="0"/>
              <w:rPr>
                <w:rFonts w:hint="eastAsia"/>
                <w:color w:val="auto"/>
                <w:highlight w:val="none"/>
                <w:lang w:val="en-US" w:eastAsia="zh-CN"/>
              </w:rPr>
            </w:pPr>
            <w:r>
              <w:rPr>
                <w:rFonts w:hint="eastAsia"/>
                <w:color w:val="auto"/>
                <w:highlight w:val="none"/>
                <w:lang w:val="en-US" w:eastAsia="zh-CN"/>
              </w:rPr>
              <w:t>（2）承担工程勘察、设计任务的投标人拟派出担任本招标项目的设计项目负责人的资格要求：</w:t>
            </w:r>
            <w:r>
              <w:rPr>
                <w:rFonts w:hint="eastAsia"/>
                <w:color w:val="auto"/>
                <w:highlight w:val="none"/>
                <w:u w:val="single"/>
                <w:lang w:val="en-US" w:eastAsia="zh-CN"/>
              </w:rPr>
              <w:t xml:space="preserve">   </w:t>
            </w:r>
            <w:r>
              <w:rPr>
                <w:rFonts w:hint="eastAsia"/>
                <w:color w:val="auto"/>
                <w:highlight w:val="none"/>
                <w:lang w:val="en-US" w:eastAsia="zh-CN"/>
              </w:rPr>
              <w:t>与工程规模相适应的水利水电工程勘察、设计相关执业资格或水利水电类职称证。</w:t>
            </w:r>
          </w:p>
          <w:p w14:paraId="5D153BAD">
            <w:pPr>
              <w:ind w:firstLine="0" w:firstLineChars="0"/>
              <w:rPr>
                <w:rFonts w:hint="eastAsia"/>
                <w:color w:val="auto"/>
                <w:highlight w:val="none"/>
                <w:lang w:val="en-US" w:eastAsia="zh-CN"/>
              </w:rPr>
            </w:pPr>
            <w:r>
              <w:rPr>
                <w:rFonts w:hint="eastAsia"/>
                <w:color w:val="auto"/>
                <w:highlight w:val="none"/>
                <w:lang w:val="en-US" w:eastAsia="zh-CN"/>
              </w:rPr>
              <w:t>（3）承担工程施工任务的投标人拟派出担任本招标项目的施工项目负责人的资格要求：</w:t>
            </w:r>
            <w:r>
              <w:rPr>
                <w:rFonts w:hint="eastAsia"/>
                <w:color w:val="auto"/>
                <w:highlight w:val="none"/>
                <w:u w:val="single"/>
                <w:lang w:val="en-US" w:eastAsia="zh-CN"/>
              </w:rPr>
              <w:t xml:space="preserve">   </w:t>
            </w:r>
            <w:r>
              <w:rPr>
                <w:rFonts w:hint="eastAsia"/>
                <w:color w:val="auto"/>
                <w:highlight w:val="none"/>
                <w:lang w:val="en-US" w:eastAsia="zh-CN"/>
              </w:rPr>
              <w:t>水利水电工程注册建造师执业资格，且具备有效的安全生产考核合格证书（B证），需在投标人单位注册，施工负责人不得同时在两个或两个以上工程项目担任工程总承包项目经理、施工项目负责人。招标人可根据实际情况增加水利水电类职称证。</w:t>
            </w:r>
          </w:p>
          <w:p w14:paraId="6E1C1D5E">
            <w:pPr>
              <w:rPr>
                <w:rFonts w:hint="eastAsia"/>
                <w:color w:val="auto"/>
                <w:highlight w:val="none"/>
                <w:lang w:val="en-US" w:eastAsia="zh-CN"/>
              </w:rPr>
            </w:pPr>
            <w:r>
              <w:rPr>
                <w:rFonts w:hint="eastAsia"/>
                <w:color w:val="auto"/>
                <w:highlight w:val="none"/>
                <w:lang w:val="en-US" w:eastAsia="zh-CN"/>
              </w:rPr>
              <w:t>（投标时应提供承诺函）。</w:t>
            </w:r>
          </w:p>
          <w:p w14:paraId="580294BE">
            <w:pPr>
              <w:rPr>
                <w:color w:val="auto"/>
                <w:highlight w:val="none"/>
                <w:u w:val="single"/>
              </w:rPr>
            </w:pPr>
            <w:r>
              <w:rPr>
                <w:rFonts w:hint="eastAsia"/>
                <w:color w:val="auto"/>
                <w:highlight w:val="none"/>
                <w:lang w:val="en-US" w:eastAsia="zh-CN"/>
              </w:rPr>
              <w:t>5</w:t>
            </w:r>
            <w:r>
              <w:rPr>
                <w:rFonts w:hint="eastAsia"/>
                <w:color w:val="auto"/>
                <w:highlight w:val="none"/>
              </w:rPr>
              <w:t>、其它要求：</w:t>
            </w:r>
          </w:p>
          <w:p w14:paraId="3DD249C1">
            <w:pPr>
              <w:rPr>
                <w:color w:val="auto"/>
                <w:highlight w:val="none"/>
                <w:u w:val="none"/>
              </w:rPr>
            </w:pPr>
            <w:r>
              <w:rPr>
                <w:rFonts w:hint="eastAsia"/>
                <w:color w:val="auto"/>
                <w:highlight w:val="none"/>
                <w:u w:val="none"/>
                <w:lang w:val="en-US" w:eastAsia="zh-CN"/>
              </w:rPr>
              <w:t>（1）以上人员</w:t>
            </w:r>
            <w:r>
              <w:rPr>
                <w:rFonts w:hint="eastAsia"/>
                <w:color w:val="auto"/>
                <w:highlight w:val="none"/>
                <w:u w:val="single"/>
                <w:lang w:val="en-US" w:eastAsia="zh-CN"/>
              </w:rPr>
              <w:t>（项目负责人、设计项目负责人、施工项目负责人、安全负责人）</w:t>
            </w:r>
            <w:r>
              <w:rPr>
                <w:rFonts w:hint="eastAsia"/>
                <w:color w:val="auto"/>
                <w:highlight w:val="none"/>
                <w:u w:val="none"/>
                <w:lang w:val="en-US" w:eastAsia="zh-CN"/>
              </w:rPr>
              <w:t>应是投标企业在职人员，投标时提供有效的社保、劳动合同。</w:t>
            </w:r>
          </w:p>
          <w:p w14:paraId="2274FD9F">
            <w:pPr>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tc>
      </w:tr>
      <w:tr w14:paraId="3D16A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25A76626">
            <w:pPr>
              <w:jc w:val="center"/>
              <w:rPr>
                <w:color w:val="auto"/>
                <w:highlight w:val="none"/>
              </w:rPr>
            </w:pPr>
            <w:r>
              <w:rPr>
                <w:rFonts w:hint="eastAsia"/>
                <w:color w:val="auto"/>
                <w:highlight w:val="none"/>
              </w:rPr>
              <w:t>1.4.2</w:t>
            </w:r>
          </w:p>
        </w:tc>
        <w:tc>
          <w:tcPr>
            <w:tcW w:w="2563" w:type="dxa"/>
          </w:tcPr>
          <w:p w14:paraId="0F9F80DA">
            <w:pPr>
              <w:rPr>
                <w:color w:val="auto"/>
                <w:highlight w:val="none"/>
              </w:rPr>
            </w:pPr>
            <w:r>
              <w:rPr>
                <w:rFonts w:hint="eastAsia"/>
                <w:color w:val="auto"/>
                <w:highlight w:val="none"/>
              </w:rPr>
              <w:t>是否接受联合体投标</w:t>
            </w:r>
          </w:p>
        </w:tc>
        <w:tc>
          <w:tcPr>
            <w:tcW w:w="4892" w:type="dxa"/>
          </w:tcPr>
          <w:p w14:paraId="428B73DE">
            <w:pPr>
              <w:rPr>
                <w:color w:val="auto"/>
                <w:highlight w:val="none"/>
              </w:rPr>
            </w:pPr>
            <w:r>
              <w:rPr>
                <w:rFonts w:hint="eastAsia"/>
                <w:color w:val="auto"/>
                <w:highlight w:val="none"/>
              </w:rPr>
              <w:t>□不接受</w:t>
            </w:r>
          </w:p>
          <w:p w14:paraId="38197B6A">
            <w:pPr>
              <w:rPr>
                <w:color w:val="auto"/>
                <w:highlight w:val="none"/>
              </w:rPr>
            </w:pPr>
            <w:r>
              <w:rPr>
                <w:rFonts w:hint="eastAsia"/>
                <w:color w:val="auto"/>
                <w:highlight w:val="none"/>
              </w:rPr>
              <w:t>□接受，应满足下列要求：</w:t>
            </w:r>
          </w:p>
        </w:tc>
      </w:tr>
      <w:tr w14:paraId="5AEC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58FF25AC">
            <w:pPr>
              <w:jc w:val="center"/>
              <w:rPr>
                <w:color w:val="auto"/>
                <w:highlight w:val="none"/>
              </w:rPr>
            </w:pPr>
            <w:r>
              <w:rPr>
                <w:rFonts w:hint="eastAsia"/>
                <w:color w:val="auto"/>
                <w:highlight w:val="none"/>
              </w:rPr>
              <w:t>1.9</w:t>
            </w:r>
          </w:p>
        </w:tc>
        <w:tc>
          <w:tcPr>
            <w:tcW w:w="2563" w:type="dxa"/>
          </w:tcPr>
          <w:p w14:paraId="6DB17624">
            <w:pPr>
              <w:rPr>
                <w:color w:val="auto"/>
                <w:highlight w:val="none"/>
              </w:rPr>
            </w:pPr>
            <w:r>
              <w:rPr>
                <w:rFonts w:hint="eastAsia"/>
                <w:color w:val="auto"/>
                <w:highlight w:val="none"/>
              </w:rPr>
              <w:t>踏勘现场</w:t>
            </w:r>
          </w:p>
        </w:tc>
        <w:tc>
          <w:tcPr>
            <w:tcW w:w="4892" w:type="dxa"/>
            <w:vAlign w:val="top"/>
          </w:tcPr>
          <w:p w14:paraId="19052912">
            <w:pPr>
              <w:pStyle w:val="57"/>
              <w:keepNext w:val="0"/>
              <w:keepLines w:val="0"/>
              <w:suppressLineNumbers w:val="0"/>
              <w:spacing w:before="0" w:beforeAutospacing="0" w:after="0" w:afterAutospacing="0" w:line="240" w:lineRule="auto"/>
              <w:ind w:left="0" w:right="0"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不组织</w:t>
            </w:r>
          </w:p>
          <w:p w14:paraId="333124F6">
            <w:pPr>
              <w:pStyle w:val="57"/>
              <w:keepNext w:val="0"/>
              <w:keepLines w:val="0"/>
              <w:suppressLineNumbers w:val="0"/>
              <w:spacing w:before="0" w:beforeAutospacing="0" w:after="0" w:afterAutospacing="0" w:line="240" w:lineRule="auto"/>
              <w:ind w:left="0" w:right="0" w:firstLine="0" w:firstLineChars="0"/>
              <w:rPr>
                <w:bCs/>
                <w:color w:val="auto"/>
                <w:szCs w:val="21"/>
                <w:highlight w:val="none"/>
                <w:lang w:eastAsia="zh-CN"/>
              </w:rPr>
            </w:pPr>
            <w:r>
              <w:rPr>
                <w:rFonts w:hint="eastAsia"/>
                <w:bCs/>
                <w:color w:val="auto"/>
                <w:szCs w:val="21"/>
                <w:highlight w:val="none"/>
                <w:lang w:eastAsia="zh-CN"/>
              </w:rPr>
              <w:t>□组织，踏勘时间：________</w:t>
            </w:r>
          </w:p>
          <w:p w14:paraId="6F7FD0E3">
            <w:pPr>
              <w:keepNext w:val="0"/>
              <w:keepLines w:val="0"/>
              <w:suppressLineNumbers w:val="0"/>
              <w:shd w:val="clear"/>
              <w:spacing w:before="0" w:beforeAutospacing="0" w:after="0" w:afterAutospacing="0"/>
              <w:ind w:left="0" w:leftChars="0" w:right="0" w:rightChars="0"/>
              <w:rPr>
                <w:color w:val="auto"/>
                <w:highlight w:val="none"/>
              </w:rPr>
            </w:pPr>
            <w:r>
              <w:rPr>
                <w:rFonts w:hint="eastAsia"/>
                <w:bCs/>
                <w:color w:val="auto"/>
                <w:szCs w:val="21"/>
                <w:highlight w:val="none"/>
                <w:lang w:eastAsia="zh-CN"/>
              </w:rPr>
              <w:t xml:space="preserve">        踏勘集中地点：________</w:t>
            </w:r>
          </w:p>
        </w:tc>
      </w:tr>
      <w:tr w14:paraId="3F854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1AC7E1DA">
            <w:pPr>
              <w:jc w:val="center"/>
              <w:rPr>
                <w:color w:val="auto"/>
                <w:highlight w:val="none"/>
              </w:rPr>
            </w:pPr>
            <w:r>
              <w:rPr>
                <w:rFonts w:hint="eastAsia"/>
                <w:color w:val="auto"/>
                <w:highlight w:val="none"/>
              </w:rPr>
              <w:t>1.10</w:t>
            </w:r>
          </w:p>
        </w:tc>
        <w:tc>
          <w:tcPr>
            <w:tcW w:w="2563" w:type="dxa"/>
          </w:tcPr>
          <w:p w14:paraId="3D2AA74B">
            <w:pPr>
              <w:rPr>
                <w:color w:val="auto"/>
                <w:highlight w:val="none"/>
              </w:rPr>
            </w:pPr>
            <w:r>
              <w:rPr>
                <w:rFonts w:hint="eastAsia"/>
                <w:color w:val="auto"/>
                <w:highlight w:val="none"/>
              </w:rPr>
              <w:t>投标预备会</w:t>
            </w:r>
          </w:p>
        </w:tc>
        <w:tc>
          <w:tcPr>
            <w:tcW w:w="4892" w:type="dxa"/>
            <w:vAlign w:val="top"/>
          </w:tcPr>
          <w:p w14:paraId="7E560918">
            <w:pPr>
              <w:pStyle w:val="57"/>
              <w:keepNext w:val="0"/>
              <w:keepLines w:val="0"/>
              <w:suppressLineNumbers w:val="0"/>
              <w:spacing w:before="20" w:beforeAutospacing="0" w:after="0" w:afterAutospacing="0" w:line="240" w:lineRule="auto"/>
              <w:ind w:left="0" w:right="1178"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不召开</w:t>
            </w:r>
          </w:p>
          <w:p w14:paraId="01F396EA">
            <w:pPr>
              <w:pStyle w:val="57"/>
              <w:keepNext w:val="0"/>
              <w:keepLines w:val="0"/>
              <w:suppressLineNumbers w:val="0"/>
              <w:spacing w:before="20" w:beforeAutospacing="0" w:after="0" w:afterAutospacing="0" w:line="240" w:lineRule="auto"/>
              <w:ind w:left="0" w:right="1178" w:firstLine="0" w:firstLineChars="0"/>
              <w:rPr>
                <w:bCs/>
                <w:color w:val="auto"/>
                <w:szCs w:val="21"/>
                <w:highlight w:val="none"/>
                <w:lang w:eastAsia="zh-CN"/>
              </w:rPr>
            </w:pPr>
            <w:r>
              <w:rPr>
                <w:rFonts w:hint="eastAsia"/>
                <w:bCs/>
                <w:color w:val="auto"/>
                <w:szCs w:val="21"/>
                <w:highlight w:val="none"/>
                <w:lang w:eastAsia="zh-CN"/>
              </w:rPr>
              <w:t>□召开，召开时间：________</w:t>
            </w:r>
          </w:p>
          <w:p w14:paraId="0516358C">
            <w:pPr>
              <w:keepNext w:val="0"/>
              <w:keepLines w:val="0"/>
              <w:suppressLineNumbers w:val="0"/>
              <w:shd w:val="clear"/>
              <w:spacing w:before="0" w:beforeAutospacing="0" w:after="0" w:afterAutospacing="0"/>
              <w:ind w:left="0" w:leftChars="0" w:right="0" w:rightChars="0"/>
              <w:rPr>
                <w:color w:val="auto"/>
                <w:highlight w:val="none"/>
              </w:rPr>
            </w:pPr>
            <w:r>
              <w:rPr>
                <w:rFonts w:hint="eastAsia"/>
                <w:bCs/>
                <w:color w:val="auto"/>
                <w:szCs w:val="21"/>
                <w:highlight w:val="none"/>
                <w:lang w:eastAsia="zh-CN"/>
              </w:rPr>
              <w:t xml:space="preserve">        召开地点：________</w:t>
            </w:r>
          </w:p>
        </w:tc>
      </w:tr>
      <w:tr w14:paraId="5B5D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6D060BD">
            <w:pPr>
              <w:jc w:val="center"/>
              <w:rPr>
                <w:color w:val="auto"/>
                <w:highlight w:val="none"/>
              </w:rPr>
            </w:pPr>
            <w:r>
              <w:rPr>
                <w:rFonts w:hint="eastAsia"/>
                <w:color w:val="auto"/>
                <w:highlight w:val="none"/>
              </w:rPr>
              <w:t>1.10.3</w:t>
            </w:r>
          </w:p>
        </w:tc>
        <w:tc>
          <w:tcPr>
            <w:tcW w:w="2563" w:type="dxa"/>
          </w:tcPr>
          <w:p w14:paraId="0A274DBA">
            <w:pPr>
              <w:rPr>
                <w:color w:val="auto"/>
                <w:highlight w:val="none"/>
              </w:rPr>
            </w:pPr>
            <w:r>
              <w:rPr>
                <w:rFonts w:hint="eastAsia"/>
                <w:color w:val="auto"/>
                <w:highlight w:val="none"/>
              </w:rPr>
              <w:t>投标截止时间</w:t>
            </w:r>
          </w:p>
        </w:tc>
        <w:tc>
          <w:tcPr>
            <w:tcW w:w="4892" w:type="dxa"/>
          </w:tcPr>
          <w:p w14:paraId="057BEA21">
            <w:pPr>
              <w:rPr>
                <w:color w:val="auto"/>
                <w:highlight w:val="none"/>
              </w:rPr>
            </w:pPr>
          </w:p>
        </w:tc>
      </w:tr>
      <w:tr w14:paraId="0E4DA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A7C7737">
            <w:pPr>
              <w:jc w:val="center"/>
              <w:rPr>
                <w:color w:val="auto"/>
                <w:highlight w:val="none"/>
              </w:rPr>
            </w:pPr>
            <w:r>
              <w:rPr>
                <w:rFonts w:hint="eastAsia"/>
                <w:color w:val="auto"/>
                <w:highlight w:val="none"/>
              </w:rPr>
              <w:t>1.11</w:t>
            </w:r>
          </w:p>
        </w:tc>
        <w:tc>
          <w:tcPr>
            <w:tcW w:w="2563" w:type="dxa"/>
          </w:tcPr>
          <w:p w14:paraId="633C1202">
            <w:pPr>
              <w:rPr>
                <w:color w:val="auto"/>
                <w:highlight w:val="none"/>
              </w:rPr>
            </w:pPr>
            <w:r>
              <w:rPr>
                <w:rFonts w:hint="eastAsia"/>
                <w:color w:val="auto"/>
                <w:highlight w:val="none"/>
              </w:rPr>
              <w:t>分包</w:t>
            </w:r>
          </w:p>
        </w:tc>
        <w:tc>
          <w:tcPr>
            <w:tcW w:w="4892" w:type="dxa"/>
          </w:tcPr>
          <w:p w14:paraId="13258A91">
            <w:pPr>
              <w:rPr>
                <w:color w:val="auto"/>
                <w:highlight w:val="none"/>
              </w:rPr>
            </w:pPr>
            <w:r>
              <w:rPr>
                <w:rFonts w:hint="eastAsia"/>
                <w:color w:val="auto"/>
                <w:highlight w:val="none"/>
              </w:rPr>
              <w:t>□允许</w:t>
            </w:r>
          </w:p>
          <w:p w14:paraId="1709A46D">
            <w:pPr>
              <w:rPr>
                <w:color w:val="auto"/>
                <w:highlight w:val="none"/>
              </w:rPr>
            </w:pPr>
            <w:r>
              <w:rPr>
                <w:rFonts w:hint="eastAsia"/>
                <w:color w:val="auto"/>
                <w:highlight w:val="none"/>
              </w:rPr>
              <w:t>□不允许</w:t>
            </w:r>
          </w:p>
        </w:tc>
      </w:tr>
      <w:tr w14:paraId="05FD7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1F12A31">
            <w:pPr>
              <w:jc w:val="center"/>
              <w:rPr>
                <w:color w:val="auto"/>
                <w:highlight w:val="none"/>
              </w:rPr>
            </w:pPr>
            <w:r>
              <w:rPr>
                <w:rFonts w:hint="eastAsia"/>
                <w:color w:val="auto"/>
                <w:highlight w:val="none"/>
              </w:rPr>
              <w:t>1.12</w:t>
            </w:r>
          </w:p>
        </w:tc>
        <w:tc>
          <w:tcPr>
            <w:tcW w:w="2563" w:type="dxa"/>
          </w:tcPr>
          <w:p w14:paraId="222EB051">
            <w:pPr>
              <w:rPr>
                <w:color w:val="auto"/>
                <w:highlight w:val="none"/>
              </w:rPr>
            </w:pPr>
            <w:r>
              <w:rPr>
                <w:rFonts w:hint="eastAsia"/>
                <w:color w:val="auto"/>
                <w:highlight w:val="none"/>
              </w:rPr>
              <w:t>偏离</w:t>
            </w:r>
          </w:p>
        </w:tc>
        <w:tc>
          <w:tcPr>
            <w:tcW w:w="4892" w:type="dxa"/>
          </w:tcPr>
          <w:p w14:paraId="09850846">
            <w:pPr>
              <w:rPr>
                <w:color w:val="auto"/>
                <w:highlight w:val="none"/>
              </w:rPr>
            </w:pPr>
            <w:r>
              <w:rPr>
                <w:rFonts w:hint="eastAsia"/>
                <w:color w:val="auto"/>
                <w:highlight w:val="none"/>
              </w:rPr>
              <w:t>偏离允许幅度及其处理方法：</w:t>
            </w:r>
          </w:p>
        </w:tc>
      </w:tr>
      <w:tr w14:paraId="1A64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3CB6AA8">
            <w:pPr>
              <w:jc w:val="center"/>
              <w:rPr>
                <w:color w:val="auto"/>
                <w:highlight w:val="none"/>
              </w:rPr>
            </w:pPr>
            <w:r>
              <w:rPr>
                <w:rFonts w:hint="eastAsia"/>
                <w:color w:val="auto"/>
                <w:highlight w:val="none"/>
              </w:rPr>
              <w:t>3.3.1</w:t>
            </w:r>
          </w:p>
        </w:tc>
        <w:tc>
          <w:tcPr>
            <w:tcW w:w="2563" w:type="dxa"/>
          </w:tcPr>
          <w:p w14:paraId="5B9A71D0">
            <w:pPr>
              <w:rPr>
                <w:color w:val="auto"/>
                <w:highlight w:val="none"/>
              </w:rPr>
            </w:pPr>
            <w:r>
              <w:rPr>
                <w:rFonts w:hint="eastAsia"/>
                <w:color w:val="auto"/>
                <w:highlight w:val="none"/>
              </w:rPr>
              <w:t>投标有效期</w:t>
            </w:r>
          </w:p>
        </w:tc>
        <w:tc>
          <w:tcPr>
            <w:tcW w:w="4892" w:type="dxa"/>
          </w:tcPr>
          <w:p w14:paraId="00441883">
            <w:pPr>
              <w:rPr>
                <w:color w:val="auto"/>
                <w:highlight w:val="none"/>
              </w:rPr>
            </w:pPr>
          </w:p>
        </w:tc>
      </w:tr>
      <w:tr w14:paraId="78F1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1F1048F">
            <w:pPr>
              <w:jc w:val="center"/>
              <w:rPr>
                <w:color w:val="auto"/>
                <w:highlight w:val="none"/>
              </w:rPr>
            </w:pPr>
            <w:r>
              <w:rPr>
                <w:rFonts w:hint="eastAsia"/>
                <w:color w:val="auto"/>
                <w:highlight w:val="none"/>
              </w:rPr>
              <w:t>3.4.1</w:t>
            </w:r>
          </w:p>
        </w:tc>
        <w:tc>
          <w:tcPr>
            <w:tcW w:w="2563" w:type="dxa"/>
          </w:tcPr>
          <w:p w14:paraId="335E7664">
            <w:pPr>
              <w:rPr>
                <w:color w:val="auto"/>
                <w:highlight w:val="none"/>
              </w:rPr>
            </w:pPr>
            <w:r>
              <w:rPr>
                <w:rFonts w:hint="eastAsia"/>
                <w:color w:val="auto"/>
                <w:highlight w:val="none"/>
              </w:rPr>
              <w:t>投标保证金</w:t>
            </w:r>
          </w:p>
        </w:tc>
        <w:tc>
          <w:tcPr>
            <w:tcW w:w="4892" w:type="dxa"/>
          </w:tcPr>
          <w:p w14:paraId="3DDFABF3">
            <w:pPr>
              <w:spacing w:line="288" w:lineRule="auto"/>
              <w:ind w:firstLine="210" w:firstLineChars="100"/>
              <w:rPr>
                <w:color w:val="auto"/>
                <w:highlight w:val="none"/>
              </w:rPr>
            </w:pPr>
            <w:sdt>
              <w:sdtPr>
                <w:rPr>
                  <w:rFonts w:hint="eastAsia"/>
                  <w:color w:val="auto"/>
                  <w:highlight w:val="none"/>
                </w:rPr>
                <w:id w:val="147478673"/>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否</w:t>
            </w:r>
          </w:p>
          <w:p w14:paraId="55AF022C">
            <w:pPr>
              <w:spacing w:line="288" w:lineRule="auto"/>
              <w:ind w:firstLine="210" w:firstLineChars="100"/>
              <w:rPr>
                <w:color w:val="auto"/>
                <w:highlight w:val="none"/>
              </w:rPr>
            </w:pPr>
            <w:sdt>
              <w:sdtPr>
                <w:rPr>
                  <w:rFonts w:hint="eastAsia"/>
                  <w:color w:val="auto"/>
                  <w:highlight w:val="none"/>
                </w:rPr>
                <w:id w:val="147479422"/>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w:t>
            </w:r>
          </w:p>
          <w:p w14:paraId="624ED3D6">
            <w:pPr>
              <w:numPr>
                <w:ilvl w:val="0"/>
                <w:numId w:val="8"/>
              </w:numPr>
              <w:spacing w:line="288" w:lineRule="auto"/>
              <w:rPr>
                <w:rFonts w:hint="eastAsia"/>
                <w:color w:val="auto"/>
                <w:highlight w:val="none"/>
              </w:rPr>
            </w:pPr>
            <w:r>
              <w:rPr>
                <w:rFonts w:hint="eastAsia"/>
                <w:color w:val="auto"/>
                <w:highlight w:val="none"/>
              </w:rPr>
              <w:t>投标保证金的形式：银行转账、银行保函、电子保函、建设工程投标保证保险支付。银行转账应当从其基本账户中转出。</w:t>
            </w:r>
          </w:p>
          <w:p w14:paraId="1B101FC6">
            <w:pPr>
              <w:spacing w:line="288" w:lineRule="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投标保证金的金额：</w:t>
            </w:r>
            <w:permStart w:id="3" w:edGrp="everyone"/>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ermEnd w:id="3"/>
            <w:r>
              <w:rPr>
                <w:rFonts w:hint="eastAsia"/>
                <w:color w:val="auto"/>
                <w:highlight w:val="none"/>
              </w:rPr>
              <w:t>（不得超过</w:t>
            </w:r>
            <w:r>
              <w:rPr>
                <w:rFonts w:hint="eastAsia"/>
                <w:color w:val="auto"/>
                <w:highlight w:val="none"/>
                <w:shd w:val="clear" w:color="auto" w:fill="FFFFFF"/>
              </w:rPr>
              <w:t>项目估算价</w:t>
            </w:r>
            <w:r>
              <w:rPr>
                <w:rFonts w:hint="eastAsia"/>
                <w:color w:val="auto"/>
                <w:highlight w:val="none"/>
              </w:rPr>
              <w:t>的2%；投标人需要一次性转账所需金额）</w:t>
            </w:r>
          </w:p>
          <w:p w14:paraId="261BBAA7">
            <w:pPr>
              <w:spacing w:line="288" w:lineRule="auto"/>
              <w:rPr>
                <w:color w:val="auto"/>
                <w:highlight w:val="none"/>
              </w:rPr>
            </w:pPr>
            <w:r>
              <w:rPr>
                <w:rFonts w:hint="eastAsia"/>
                <w:color w:val="auto"/>
                <w:highlight w:val="none"/>
              </w:rPr>
              <w:t>户名：</w:t>
            </w:r>
            <w:permStart w:id="4" w:edGrp="everyone"/>
            <w:r>
              <w:rPr>
                <w:rFonts w:hint="eastAsia"/>
                <w:color w:val="auto"/>
                <w:highlight w:val="none"/>
                <w:u w:val="single"/>
              </w:rPr>
              <w:t>获取地址全国公共资源交易平台（海南省）（https://ggzy.hainan.gov.cn/ggzyjy/）</w:t>
            </w:r>
            <w:permEnd w:id="4"/>
          </w:p>
          <w:p w14:paraId="110DFBB6">
            <w:pPr>
              <w:spacing w:line="288" w:lineRule="auto"/>
              <w:rPr>
                <w:color w:val="auto"/>
                <w:highlight w:val="none"/>
                <w:u w:val="single"/>
              </w:rPr>
            </w:pPr>
            <w:r>
              <w:rPr>
                <w:rFonts w:hint="eastAsia"/>
                <w:color w:val="auto"/>
                <w:highlight w:val="none"/>
              </w:rPr>
              <w:t>开户行：</w:t>
            </w:r>
            <w:permStart w:id="5" w:edGrp="everyone"/>
            <w:r>
              <w:rPr>
                <w:rFonts w:hint="eastAsia"/>
                <w:color w:val="auto"/>
                <w:highlight w:val="none"/>
                <w:u w:val="single"/>
              </w:rPr>
              <w:t>获取地址全国公共资源交易平台（海南省）（</w:t>
            </w:r>
            <w:r>
              <w:rPr>
                <w:rFonts w:hint="eastAsia"/>
                <w:color w:val="auto"/>
                <w:highlight w:val="none"/>
                <w:u w:val="single"/>
                <w:lang w:eastAsia="zh-CN"/>
              </w:rPr>
              <w:t>https://ggzy.hainan.gov.cn/ggzyjy/</w:t>
            </w:r>
            <w:r>
              <w:rPr>
                <w:rFonts w:hint="eastAsia"/>
                <w:color w:val="auto"/>
                <w:highlight w:val="none"/>
                <w:u w:val="single"/>
              </w:rPr>
              <w:t>）</w:t>
            </w:r>
            <w:permEnd w:id="5"/>
          </w:p>
          <w:p w14:paraId="494839AE">
            <w:pPr>
              <w:spacing w:line="288" w:lineRule="auto"/>
              <w:rPr>
                <w:rFonts w:hint="eastAsia"/>
                <w:color w:val="auto"/>
                <w:highlight w:val="none"/>
                <w:u w:val="single"/>
              </w:rPr>
            </w:pPr>
            <w:r>
              <w:rPr>
                <w:rFonts w:hint="eastAsia"/>
                <w:color w:val="auto"/>
                <w:highlight w:val="none"/>
              </w:rPr>
              <w:t>账号：</w:t>
            </w:r>
            <w:permStart w:id="6" w:edGrp="everyone"/>
            <w:r>
              <w:rPr>
                <w:rFonts w:hint="eastAsia"/>
                <w:color w:val="auto"/>
                <w:highlight w:val="none"/>
                <w:u w:val="single"/>
              </w:rPr>
              <w:t>获取地址全国公共资源交易平台（海南省）（</w:t>
            </w:r>
            <w:r>
              <w:rPr>
                <w:rFonts w:hint="eastAsia"/>
                <w:color w:val="auto"/>
                <w:highlight w:val="none"/>
              </w:rPr>
              <w:t>https://ggzy.hainan.gov.cn/ggzyjy/</w:t>
            </w:r>
            <w:r>
              <w:rPr>
                <w:rFonts w:hint="eastAsia"/>
                <w:color w:val="auto"/>
                <w:highlight w:val="none"/>
                <w:u w:val="single"/>
              </w:rPr>
              <w:t>）</w:t>
            </w:r>
          </w:p>
          <w:permEnd w:id="6"/>
          <w:p w14:paraId="4960CFAD">
            <w:pPr>
              <w:rPr>
                <w:color w:val="auto"/>
                <w:highlight w:val="none"/>
              </w:rPr>
            </w:pPr>
            <w:r>
              <w:rPr>
                <w:rFonts w:hint="eastAsia"/>
                <w:color w:val="auto"/>
                <w:highlight w:val="none"/>
              </w:rPr>
              <w:t>不符合上述要求的，否决其投标。</w:t>
            </w:r>
          </w:p>
        </w:tc>
      </w:tr>
      <w:tr w14:paraId="7BC0F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744776D7">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3.7.3</w:t>
            </w:r>
          </w:p>
        </w:tc>
        <w:tc>
          <w:tcPr>
            <w:tcW w:w="2563" w:type="dxa"/>
            <w:vAlign w:val="center"/>
          </w:tcPr>
          <w:p w14:paraId="55A14A10">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签字和（或）盖章要求</w:t>
            </w:r>
          </w:p>
        </w:tc>
        <w:tc>
          <w:tcPr>
            <w:tcW w:w="4892" w:type="dxa"/>
            <w:vAlign w:val="center"/>
          </w:tcPr>
          <w:p w14:paraId="1C6D8E2E">
            <w:pPr>
              <w:spacing w:line="288" w:lineRule="auto"/>
              <w:rPr>
                <w:color w:val="auto"/>
                <w:highlight w:val="none"/>
              </w:rPr>
            </w:pPr>
            <w:r>
              <w:rPr>
                <w:color w:val="auto"/>
                <w:highlight w:val="none"/>
              </w:rPr>
              <w:t>招标文件中明确投标文件中需签字和盖章的地方应按要求进行电子签字或盖电子章。</w:t>
            </w:r>
          </w:p>
          <w:p w14:paraId="20EA1E4D">
            <w:pPr>
              <w:spacing w:line="288" w:lineRule="auto"/>
              <w:rPr>
                <w:color w:val="auto"/>
                <w:highlight w:val="none"/>
              </w:rPr>
            </w:pPr>
            <w:r>
              <w:rPr>
                <w:color w:val="auto"/>
                <w:highlight w:val="none"/>
              </w:rPr>
              <w:t>投标函及投标函附录应在规定位置加盖投标单位及其法人或授权委托人电子签字或电子章（以联合体名义进行投标的仅需加盖牵头单位的电子签字或电子章）</w:t>
            </w:r>
          </w:p>
          <w:p w14:paraId="4718D6B9">
            <w:pPr>
              <w:spacing w:line="288"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电子签字或电子章应使用对应使用人或单位的CA数字证书加盖，若CA数字证书信息与投标单位名称或其法人或授权委托人不符</w:t>
            </w:r>
            <w:r>
              <w:rPr>
                <w:rFonts w:hint="eastAsia"/>
                <w:color w:val="auto"/>
                <w:highlight w:val="none"/>
                <w:lang w:eastAsia="zh-CN"/>
              </w:rPr>
              <w:t>，</w:t>
            </w:r>
            <w:r>
              <w:rPr>
                <w:rFonts w:hint="eastAsia"/>
                <w:color w:val="auto"/>
                <w:highlight w:val="none"/>
                <w:lang w:val="en-US" w:eastAsia="zh-CN"/>
              </w:rPr>
              <w:t>投标文件</w:t>
            </w:r>
            <w:r>
              <w:rPr>
                <w:color w:val="auto"/>
                <w:highlight w:val="none"/>
              </w:rPr>
              <w:t>否决投标）</w:t>
            </w:r>
          </w:p>
        </w:tc>
      </w:tr>
      <w:tr w14:paraId="7F55A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0156DF65">
            <w:pPr>
              <w:jc w:val="center"/>
              <w:rPr>
                <w:rFonts w:hint="eastAsia"/>
                <w:color w:val="auto"/>
                <w:highlight w:val="none"/>
              </w:rPr>
            </w:pPr>
            <w:r>
              <w:rPr>
                <w:rFonts w:hint="eastAsia"/>
                <w:color w:val="auto"/>
                <w:highlight w:val="none"/>
              </w:rPr>
              <w:t>4.1.1</w:t>
            </w:r>
          </w:p>
        </w:tc>
        <w:tc>
          <w:tcPr>
            <w:tcW w:w="2563" w:type="dxa"/>
            <w:vAlign w:val="center"/>
          </w:tcPr>
          <w:p w14:paraId="1A8FB9E7">
            <w:pPr>
              <w:rPr>
                <w:rFonts w:hint="eastAsia"/>
                <w:color w:val="auto"/>
                <w:highlight w:val="none"/>
              </w:rPr>
            </w:pPr>
            <w:r>
              <w:rPr>
                <w:rFonts w:hint="eastAsia"/>
                <w:color w:val="auto"/>
                <w:highlight w:val="none"/>
              </w:rPr>
              <w:t>投标文件的密封及标记</w:t>
            </w:r>
          </w:p>
        </w:tc>
        <w:tc>
          <w:tcPr>
            <w:tcW w:w="4892" w:type="dxa"/>
            <w:vAlign w:val="center"/>
          </w:tcPr>
          <w:p w14:paraId="78E8683D">
            <w:pPr>
              <w:pStyle w:val="9"/>
              <w:rPr>
                <w:color w:val="auto"/>
                <w:highlight w:val="none"/>
              </w:rPr>
            </w:pPr>
            <w:r>
              <w:rPr>
                <w:rFonts w:hint="eastAsia"/>
                <w:color w:val="auto"/>
                <w:highlight w:val="none"/>
              </w:rPr>
              <w:t>电子投标文件使用CA数字证书进行加密，未加密的电子投标文件将无法上传至交易平台。</w:t>
            </w:r>
          </w:p>
        </w:tc>
      </w:tr>
      <w:tr w14:paraId="510D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5B3453B">
            <w:pPr>
              <w:jc w:val="center"/>
              <w:rPr>
                <w:color w:val="auto"/>
                <w:highlight w:val="none"/>
              </w:rPr>
            </w:pPr>
            <w:r>
              <w:rPr>
                <w:rFonts w:hint="eastAsia"/>
                <w:color w:val="auto"/>
                <w:highlight w:val="none"/>
              </w:rPr>
              <w:t>4.2.2</w:t>
            </w:r>
          </w:p>
        </w:tc>
        <w:tc>
          <w:tcPr>
            <w:tcW w:w="2563" w:type="dxa"/>
          </w:tcPr>
          <w:p w14:paraId="5C9B48B9">
            <w:pPr>
              <w:rPr>
                <w:color w:val="auto"/>
                <w:highlight w:val="none"/>
              </w:rPr>
            </w:pPr>
            <w:r>
              <w:rPr>
                <w:rFonts w:hint="eastAsia"/>
                <w:color w:val="auto"/>
                <w:highlight w:val="none"/>
              </w:rPr>
              <w:t>递交投标文件地点</w:t>
            </w:r>
          </w:p>
        </w:tc>
        <w:tc>
          <w:tcPr>
            <w:tcW w:w="4892" w:type="dxa"/>
          </w:tcPr>
          <w:p w14:paraId="5EE302AB">
            <w:pPr>
              <w:rPr>
                <w:color w:val="auto"/>
                <w:highlight w:val="none"/>
              </w:rPr>
            </w:pPr>
          </w:p>
        </w:tc>
      </w:tr>
      <w:tr w14:paraId="61699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847BD14">
            <w:pPr>
              <w:jc w:val="center"/>
              <w:rPr>
                <w:color w:val="auto"/>
                <w:highlight w:val="none"/>
              </w:rPr>
            </w:pPr>
            <w:r>
              <w:rPr>
                <w:rFonts w:hint="eastAsia"/>
                <w:color w:val="auto"/>
                <w:highlight w:val="none"/>
              </w:rPr>
              <w:t>5.1</w:t>
            </w:r>
          </w:p>
        </w:tc>
        <w:tc>
          <w:tcPr>
            <w:tcW w:w="2563" w:type="dxa"/>
          </w:tcPr>
          <w:p w14:paraId="6E2D61F8">
            <w:pPr>
              <w:rPr>
                <w:color w:val="auto"/>
                <w:highlight w:val="none"/>
              </w:rPr>
            </w:pPr>
            <w:r>
              <w:rPr>
                <w:rFonts w:hint="eastAsia"/>
                <w:color w:val="auto"/>
                <w:highlight w:val="none"/>
              </w:rPr>
              <w:t>开标时间和地点</w:t>
            </w:r>
          </w:p>
        </w:tc>
        <w:tc>
          <w:tcPr>
            <w:tcW w:w="4892" w:type="dxa"/>
          </w:tcPr>
          <w:p w14:paraId="5BFF3339">
            <w:pPr>
              <w:rPr>
                <w:color w:val="auto"/>
                <w:highlight w:val="none"/>
              </w:rPr>
            </w:pPr>
            <w:r>
              <w:rPr>
                <w:rFonts w:hint="eastAsia"/>
                <w:color w:val="auto"/>
                <w:highlight w:val="none"/>
              </w:rPr>
              <w:t>开标时间：</w:t>
            </w:r>
          </w:p>
          <w:p w14:paraId="2813F455">
            <w:pPr>
              <w:rPr>
                <w:color w:val="auto"/>
                <w:highlight w:val="none"/>
              </w:rPr>
            </w:pPr>
            <w:r>
              <w:rPr>
                <w:rFonts w:hint="eastAsia"/>
                <w:color w:val="auto"/>
                <w:highlight w:val="none"/>
              </w:rPr>
              <w:t>开标地点：</w:t>
            </w:r>
          </w:p>
        </w:tc>
      </w:tr>
      <w:tr w14:paraId="0052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2CBDA8B">
            <w:pPr>
              <w:jc w:val="center"/>
              <w:rPr>
                <w:color w:val="auto"/>
                <w:highlight w:val="none"/>
              </w:rPr>
            </w:pPr>
            <w:r>
              <w:rPr>
                <w:rFonts w:hint="eastAsia"/>
                <w:color w:val="auto"/>
                <w:highlight w:val="none"/>
              </w:rPr>
              <w:t>5.2</w:t>
            </w:r>
          </w:p>
        </w:tc>
        <w:tc>
          <w:tcPr>
            <w:tcW w:w="2563" w:type="dxa"/>
          </w:tcPr>
          <w:p w14:paraId="38E0CD78">
            <w:pPr>
              <w:rPr>
                <w:color w:val="auto"/>
                <w:highlight w:val="none"/>
              </w:rPr>
            </w:pPr>
            <w:r>
              <w:rPr>
                <w:rFonts w:hint="eastAsia"/>
                <w:color w:val="auto"/>
                <w:highlight w:val="none"/>
              </w:rPr>
              <w:t>开标程序</w:t>
            </w:r>
          </w:p>
        </w:tc>
        <w:tc>
          <w:tcPr>
            <w:tcW w:w="4892" w:type="dxa"/>
            <w:shd w:val="clear" w:color="auto" w:fill="auto"/>
            <w:vAlign w:val="top"/>
          </w:tcPr>
          <w:p w14:paraId="6E8E7996">
            <w:pPr>
              <w:spacing w:line="288" w:lineRule="auto"/>
              <w:rPr>
                <w:color w:val="auto"/>
                <w:highlight w:val="none"/>
              </w:rPr>
            </w:pPr>
            <w:r>
              <w:rPr>
                <w:rFonts w:hint="eastAsia"/>
                <w:color w:val="auto"/>
                <w:highlight w:val="none"/>
              </w:rPr>
              <w:t>（1）宣布开标纪律；</w:t>
            </w:r>
          </w:p>
          <w:p w14:paraId="10812E6F">
            <w:pPr>
              <w:spacing w:line="288" w:lineRule="auto"/>
              <w:rPr>
                <w:color w:val="auto"/>
                <w:highlight w:val="none"/>
              </w:rPr>
            </w:pPr>
            <w:r>
              <w:rPr>
                <w:rFonts w:hint="eastAsia"/>
                <w:color w:val="auto"/>
                <w:highlight w:val="none"/>
              </w:rPr>
              <w:t>（2）公布在投标截止时间前递交投标文件的投标人名称；</w:t>
            </w:r>
          </w:p>
          <w:p w14:paraId="7D9234E3">
            <w:pPr>
              <w:spacing w:line="288" w:lineRule="auto"/>
              <w:rPr>
                <w:color w:val="auto"/>
                <w:highlight w:val="none"/>
              </w:rPr>
            </w:pPr>
            <w:r>
              <w:rPr>
                <w:rFonts w:hint="eastAsia"/>
                <w:color w:val="auto"/>
                <w:highlight w:val="none"/>
              </w:rPr>
              <w:t>（3）宣布开标人、唱标人、记录人、监标人等有关人员姓名；</w:t>
            </w:r>
          </w:p>
          <w:p w14:paraId="0B378AD1">
            <w:pPr>
              <w:spacing w:line="288" w:lineRule="auto"/>
              <w:rPr>
                <w:color w:val="auto"/>
                <w:highlight w:val="none"/>
              </w:rPr>
            </w:pPr>
            <w:r>
              <w:rPr>
                <w:rFonts w:hint="eastAsia"/>
                <w:color w:val="auto"/>
                <w:highlight w:val="none"/>
              </w:rPr>
              <w:t>（4）招标人组织投标人代表使用投标人的企业CA数字证书线上或线下解密投标文件；</w:t>
            </w:r>
          </w:p>
          <w:p w14:paraId="02573F56">
            <w:pPr>
              <w:spacing w:line="288" w:lineRule="auto"/>
              <w:rPr>
                <w:color w:val="auto"/>
                <w:highlight w:val="none"/>
              </w:rPr>
            </w:pPr>
            <w:r>
              <w:rPr>
                <w:rFonts w:hint="eastAsia"/>
                <w:color w:val="auto"/>
                <w:highlight w:val="none"/>
              </w:rPr>
              <w:t>（5）设有标底的，公布标底；</w:t>
            </w:r>
          </w:p>
          <w:p w14:paraId="423CBA3E">
            <w:pPr>
              <w:spacing w:line="288" w:lineRule="auto"/>
              <w:rPr>
                <w:color w:val="auto"/>
                <w:highlight w:val="none"/>
              </w:rPr>
            </w:pPr>
            <w:r>
              <w:rPr>
                <w:rFonts w:hint="eastAsia"/>
                <w:color w:val="auto"/>
                <w:highlight w:val="none"/>
              </w:rPr>
              <w:t>（6）按照宣布的开标顺序当众开标，公布投标人名称、标段名称、投标保证金的递交情况、投标报价、质量目标、工期及其他内容，并记录在案；</w:t>
            </w:r>
          </w:p>
          <w:p w14:paraId="26F8D2D8">
            <w:pPr>
              <w:spacing w:line="288" w:lineRule="auto"/>
              <w:rPr>
                <w:color w:val="auto"/>
                <w:highlight w:val="none"/>
              </w:rPr>
            </w:pPr>
            <w:r>
              <w:rPr>
                <w:color w:val="auto"/>
                <w:highlight w:val="none"/>
              </w:rPr>
              <w:t>（7）通过“机器管招投标”系统的自动比对、筛选功能对</w:t>
            </w:r>
            <w:r>
              <w:rPr>
                <w:rFonts w:hint="eastAsia"/>
                <w:color w:val="auto"/>
                <w:highlight w:val="none"/>
              </w:rPr>
              <w:t>投标文件的IP地址、计算机网卡MAC地址、计价软件加密锁号</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设备序列号等信息进行比对，筛选出合格投标文件进入评标环节，如投标人之间的上述信息中的任何一项存在雷同的，将不得进入评标环节，并自动保存后推送给行业监督部门，由行业监督部门按照相关法律法规规定进行处理。</w:t>
            </w:r>
          </w:p>
          <w:p w14:paraId="0F06A920">
            <w:pPr>
              <w:spacing w:line="288" w:lineRule="auto"/>
              <w:rPr>
                <w:color w:val="auto"/>
                <w:highlight w:val="none"/>
              </w:rPr>
            </w:pPr>
            <w:r>
              <w:rPr>
                <w:color w:val="auto"/>
                <w:highlight w:val="none"/>
              </w:rPr>
              <w:t>存在下列情况之一的投标文件将被自动截留</w:t>
            </w:r>
            <w:r>
              <w:rPr>
                <w:rFonts w:hint="eastAsia"/>
                <w:color w:val="auto"/>
                <w:highlight w:val="none"/>
                <w:lang w:val="en-US" w:eastAsia="zh-CN"/>
              </w:rPr>
              <w:t>并推送行业监管部门</w:t>
            </w:r>
            <w:r>
              <w:rPr>
                <w:color w:val="auto"/>
                <w:highlight w:val="none"/>
              </w:rPr>
              <w:t>：</w:t>
            </w:r>
          </w:p>
          <w:p w14:paraId="28643A2D">
            <w:pPr>
              <w:spacing w:line="288" w:lineRule="auto"/>
              <w:rPr>
                <w:color w:val="auto"/>
                <w:highlight w:val="none"/>
              </w:rPr>
            </w:pPr>
            <w:r>
              <w:rPr>
                <w:color w:val="auto"/>
                <w:highlight w:val="none"/>
              </w:rPr>
              <w:t>a.投标文件上传的IP地址一致的；</w:t>
            </w:r>
          </w:p>
          <w:p w14:paraId="69DD9AB6">
            <w:pPr>
              <w:spacing w:line="288" w:lineRule="auto"/>
              <w:rPr>
                <w:color w:val="auto"/>
                <w:highlight w:val="none"/>
              </w:rPr>
            </w:pPr>
            <w:r>
              <w:rPr>
                <w:color w:val="auto"/>
                <w:highlight w:val="none"/>
              </w:rPr>
              <w:t>b.编制投标文件时计算机的网卡MAC地址一致</w:t>
            </w:r>
            <w:r>
              <w:rPr>
                <w:rFonts w:hint="eastAsia"/>
                <w:color w:val="auto"/>
                <w:highlight w:val="none"/>
                <w:lang w:val="en-US" w:eastAsia="zh-CN"/>
              </w:rPr>
              <w:t>且</w:t>
            </w:r>
            <w:r>
              <w:rPr>
                <w:color w:val="auto"/>
                <w:highlight w:val="none"/>
              </w:rPr>
              <w:t>数据储存设备序列号一致的；</w:t>
            </w:r>
          </w:p>
          <w:p w14:paraId="5AED26F3">
            <w:pPr>
              <w:spacing w:line="288" w:lineRule="auto"/>
              <w:rPr>
                <w:rFonts w:hint="eastAsia"/>
                <w:color w:val="auto"/>
                <w:highlight w:val="none"/>
                <w:lang w:eastAsia="zh-CN"/>
              </w:rPr>
            </w:pPr>
            <w:r>
              <w:rPr>
                <w:rFonts w:hint="eastAsia"/>
                <w:color w:val="auto"/>
                <w:highlight w:val="none"/>
                <w:lang w:val="en-US" w:eastAsia="zh-CN"/>
              </w:rPr>
              <w:t>c</w:t>
            </w:r>
            <w:r>
              <w:rPr>
                <w:color w:val="auto"/>
                <w:highlight w:val="none"/>
              </w:rPr>
              <w:t>.</w:t>
            </w:r>
            <w:r>
              <w:rPr>
                <w:rFonts w:hint="eastAsia"/>
                <w:color w:val="auto"/>
                <w:highlight w:val="none"/>
                <w:lang w:val="en-US" w:eastAsia="zh-CN"/>
              </w:rPr>
              <w:t>编制工程量清单成果文件的</w:t>
            </w:r>
            <w:r>
              <w:rPr>
                <w:color w:val="auto"/>
                <w:highlight w:val="none"/>
              </w:rPr>
              <w:t>加密锁号一致的</w:t>
            </w:r>
            <w:r>
              <w:rPr>
                <w:rFonts w:hint="eastAsia"/>
                <w:color w:val="auto"/>
                <w:highlight w:val="none"/>
                <w:lang w:eastAsia="zh-CN"/>
              </w:rPr>
              <w:t>；（</w:t>
            </w:r>
            <w:r>
              <w:rPr>
                <w:rFonts w:hint="eastAsia"/>
                <w:color w:val="auto"/>
                <w:highlight w:val="none"/>
                <w:lang w:val="en-US" w:eastAsia="zh-CN"/>
              </w:rPr>
              <w:t>含投标人清单加密锁号和招标人公布的清单控制价加密锁号一致的</w:t>
            </w:r>
            <w:r>
              <w:rPr>
                <w:rFonts w:hint="eastAsia"/>
                <w:color w:val="auto"/>
                <w:highlight w:val="none"/>
                <w:lang w:eastAsia="zh-CN"/>
              </w:rPr>
              <w:t>）</w:t>
            </w:r>
          </w:p>
          <w:p w14:paraId="060FC34F">
            <w:pPr>
              <w:spacing w:line="288" w:lineRule="auto"/>
              <w:rPr>
                <w:color w:val="auto"/>
                <w:highlight w:val="none"/>
              </w:rPr>
            </w:pPr>
            <w:r>
              <w:rPr>
                <w:color w:val="auto"/>
                <w:highlight w:val="none"/>
              </w:rPr>
              <w:t>（8）投标人代表、监标人、记录人等有关人员在开标记录上签字（电子章）确认；</w:t>
            </w:r>
          </w:p>
          <w:p w14:paraId="6EAE7619">
            <w:pPr>
              <w:spacing w:line="288" w:lineRule="auto"/>
              <w:rPr>
                <w:color w:val="auto"/>
                <w:highlight w:val="none"/>
              </w:rPr>
            </w:pPr>
            <w:r>
              <w:rPr>
                <w:color w:val="auto"/>
                <w:highlight w:val="none"/>
              </w:rPr>
              <w:t>（9）投标人对开标有异议的，应及时提出，由招标人或其委托代理机构</w:t>
            </w:r>
            <w:r>
              <w:rPr>
                <w:rFonts w:hint="eastAsia"/>
                <w:color w:val="auto"/>
                <w:highlight w:val="none"/>
                <w:lang w:eastAsia="zh-CN"/>
              </w:rPr>
              <w:t>及时</w:t>
            </w:r>
            <w:r>
              <w:rPr>
                <w:color w:val="auto"/>
                <w:highlight w:val="none"/>
              </w:rPr>
              <w:t>答复处理。所有异议处理完毕后，由招标人或其委托代理机构确认开标结束。</w:t>
            </w:r>
          </w:p>
          <w:p w14:paraId="28FB0074">
            <w:pPr>
              <w:rPr>
                <w:color w:val="auto"/>
                <w:highlight w:val="none"/>
              </w:rPr>
            </w:pPr>
            <w:r>
              <w:rPr>
                <w:color w:val="auto"/>
                <w:highlight w:val="none"/>
              </w:rPr>
              <w:t>（10）开标结束。</w:t>
            </w:r>
          </w:p>
          <w:p w14:paraId="024179B2">
            <w:pPr>
              <w:rPr>
                <w:rFonts w:ascii="Times New Roman" w:hAnsi="Times New Roman" w:eastAsia="宋体" w:cs="Times New Roman"/>
                <w:color w:val="auto"/>
                <w:kern w:val="2"/>
                <w:sz w:val="21"/>
                <w:szCs w:val="24"/>
                <w:highlight w:val="none"/>
                <w:lang w:val="en-US" w:eastAsia="zh-CN" w:bidi="ar-SA"/>
              </w:rPr>
            </w:pPr>
          </w:p>
        </w:tc>
      </w:tr>
      <w:tr w14:paraId="243C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8310AFE">
            <w:pPr>
              <w:jc w:val="center"/>
              <w:rPr>
                <w:color w:val="auto"/>
                <w:highlight w:val="none"/>
              </w:rPr>
            </w:pPr>
            <w:r>
              <w:rPr>
                <w:rFonts w:hint="eastAsia"/>
                <w:color w:val="auto"/>
                <w:highlight w:val="none"/>
              </w:rPr>
              <w:t>6.1.1</w:t>
            </w:r>
          </w:p>
        </w:tc>
        <w:tc>
          <w:tcPr>
            <w:tcW w:w="2563" w:type="dxa"/>
          </w:tcPr>
          <w:p w14:paraId="109CF967">
            <w:pPr>
              <w:rPr>
                <w:color w:val="auto"/>
                <w:highlight w:val="none"/>
              </w:rPr>
            </w:pPr>
            <w:r>
              <w:rPr>
                <w:rFonts w:hint="eastAsia"/>
                <w:color w:val="auto"/>
                <w:highlight w:val="none"/>
              </w:rPr>
              <w:t>评标委员会的组建</w:t>
            </w:r>
          </w:p>
        </w:tc>
        <w:tc>
          <w:tcPr>
            <w:tcW w:w="4892" w:type="dxa"/>
          </w:tcPr>
          <w:p w14:paraId="6C050CA1">
            <w:pPr>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人，其中招标人代表</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r>
              <w:rPr>
                <w:rFonts w:hint="eastAsia" w:ascii="Times New Roman" w:hAnsi="Times New Roman" w:eastAsia="宋体"/>
                <w:color w:val="auto"/>
                <w:highlight w:val="none"/>
              </w:rPr>
              <w:t>☐</w:t>
            </w:r>
          </w:p>
          <w:p w14:paraId="1B9B42A9">
            <w:pPr>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sdt>
              <w:sdtPr>
                <w:rPr>
                  <w:rFonts w:hint="eastAsia"/>
                  <w:color w:val="auto"/>
                  <w:highlight w:val="none"/>
                </w:rPr>
                <w:id w:val="-1"/>
                <w14:checkbox>
                  <w14:checked w14:val="0"/>
                  <w14:checkedState w14:val="2612" w14:font="MS Gothic"/>
                  <w14:uncheckedState w14:val="2610" w14:font="MS Gothic"/>
                </w14:checkbox>
              </w:sdtPr>
              <w:sdtEndPr>
                <w:rPr>
                  <w:rFonts w:hint="eastAsia"/>
                  <w:color w:val="auto"/>
                  <w:highlight w:val="none"/>
                </w:rPr>
              </w:sdtEndPr>
              <w:sdtContent>
                <w:r>
                  <w:rPr>
                    <w:rFonts w:hint="eastAsia" w:ascii="Times New Roman" w:hAnsi="Times New Roman" w:eastAsia="宋体"/>
                    <w:color w:val="auto"/>
                    <w:highlight w:val="none"/>
                  </w:rPr>
                  <w:t>☐</w:t>
                </w:r>
              </w:sdtContent>
            </w:sdt>
          </w:p>
          <w:p w14:paraId="3F9A00ED">
            <w:pPr>
              <w:rPr>
                <w:rFonts w:hint="eastAsia"/>
                <w:color w:val="auto"/>
                <w:highlight w:val="none"/>
              </w:rPr>
            </w:pPr>
            <w:r>
              <w:rPr>
                <w:rFonts w:hint="eastAsia"/>
                <w:color w:val="auto"/>
                <w:highlight w:val="none"/>
              </w:rPr>
              <w:t>评标专家确定方式：</w:t>
            </w:r>
          </w:p>
          <w:p w14:paraId="4171B939">
            <w:pPr>
              <w:rPr>
                <w:color w:val="auto"/>
                <w:highlight w:val="none"/>
              </w:rPr>
            </w:pPr>
            <w:r>
              <w:rPr>
                <w:rFonts w:hint="eastAsia"/>
                <w:color w:val="auto"/>
                <w:highlight w:val="none"/>
                <w:lang w:val="en-US" w:eastAsia="zh-CN"/>
              </w:rPr>
              <w:t>1、</w:t>
            </w:r>
            <w:r>
              <w:rPr>
                <w:rFonts w:hint="eastAsia"/>
                <w:color w:val="auto"/>
                <w:highlight w:val="none"/>
              </w:rPr>
              <w:t>专家成员从</w:t>
            </w:r>
            <w:permStart w:id="7" w:edGrp="everyone"/>
            <w:r>
              <w:rPr>
                <w:rFonts w:hint="eastAsia"/>
                <w:color w:val="auto"/>
                <w:highlight w:val="none"/>
              </w:rPr>
              <w:t xml:space="preserve"> 海南省综合评标专家库 </w:t>
            </w:r>
            <w:permEnd w:id="7"/>
            <w:r>
              <w:rPr>
                <w:rFonts w:hint="eastAsia"/>
                <w:color w:val="auto"/>
                <w:highlight w:val="none"/>
              </w:rPr>
              <w:t>中随机抽取；</w:t>
            </w:r>
          </w:p>
          <w:p w14:paraId="1BE176EA">
            <w:pPr>
              <w:rPr>
                <w:rFonts w:hint="eastAsia"/>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技术方面专家不少于1名</w:t>
            </w:r>
            <w:r>
              <w:rPr>
                <w:rFonts w:hint="eastAsia"/>
                <w:color w:val="auto"/>
                <w:highlight w:val="none"/>
                <w:lang w:eastAsia="zh-CN"/>
              </w:rPr>
              <w:t>；</w:t>
            </w:r>
          </w:p>
          <w:p w14:paraId="52C26228">
            <w:pPr>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经济方面专家不少于1名</w:t>
            </w:r>
            <w:r>
              <w:rPr>
                <w:rFonts w:hint="eastAsia"/>
                <w:color w:val="auto"/>
                <w:highlight w:val="none"/>
                <w:lang w:eastAsia="zh-CN"/>
              </w:rPr>
              <w:t>。</w:t>
            </w:r>
          </w:p>
        </w:tc>
      </w:tr>
      <w:tr w14:paraId="4DC9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959" w:type="dxa"/>
            <w:shd w:val="clear" w:color="auto" w:fill="auto"/>
            <w:vAlign w:val="top"/>
          </w:tcPr>
          <w:p w14:paraId="0CD606DD">
            <w:pPr>
              <w:spacing w:line="337" w:lineRule="auto"/>
              <w:rPr>
                <w:rFonts w:ascii="Arial"/>
                <w:color w:val="auto"/>
                <w:sz w:val="21"/>
                <w:highlight w:val="none"/>
              </w:rPr>
            </w:pPr>
          </w:p>
          <w:p w14:paraId="70AF1D50">
            <w:pPr>
              <w:spacing w:line="337" w:lineRule="auto"/>
              <w:rPr>
                <w:rFonts w:ascii="Arial"/>
                <w:color w:val="auto"/>
                <w:sz w:val="21"/>
                <w:highlight w:val="none"/>
              </w:rPr>
            </w:pPr>
          </w:p>
          <w:p w14:paraId="14FBDFE1">
            <w:pPr>
              <w:pStyle w:val="58"/>
              <w:spacing w:before="59" w:line="183" w:lineRule="auto"/>
              <w:ind w:left="473" w:leftChars="0"/>
              <w:rPr>
                <w:rFonts w:hint="eastAsia" w:ascii="宋体" w:hAnsi="宋体" w:eastAsia="宋体" w:cs="宋体"/>
                <w:color w:val="auto"/>
                <w:kern w:val="2"/>
                <w:sz w:val="18"/>
                <w:szCs w:val="18"/>
                <w:highlight w:val="none"/>
                <w:lang w:val="en-US" w:eastAsia="en-US" w:bidi="ar-SA"/>
              </w:rPr>
            </w:pPr>
            <w:r>
              <w:rPr>
                <w:color w:val="auto"/>
                <w:spacing w:val="-2"/>
                <w:highlight w:val="none"/>
              </w:rPr>
              <w:t>6.2</w:t>
            </w:r>
          </w:p>
        </w:tc>
        <w:tc>
          <w:tcPr>
            <w:tcW w:w="2563" w:type="dxa"/>
            <w:shd w:val="clear" w:color="auto" w:fill="auto"/>
            <w:vAlign w:val="top"/>
          </w:tcPr>
          <w:p w14:paraId="3F87D018">
            <w:pPr>
              <w:spacing w:line="323" w:lineRule="auto"/>
              <w:rPr>
                <w:rFonts w:ascii="Arial"/>
                <w:color w:val="auto"/>
                <w:sz w:val="21"/>
                <w:highlight w:val="none"/>
              </w:rPr>
            </w:pPr>
          </w:p>
          <w:p w14:paraId="2C7571E5">
            <w:pPr>
              <w:spacing w:line="323" w:lineRule="auto"/>
              <w:rPr>
                <w:rFonts w:ascii="Arial"/>
                <w:color w:val="auto"/>
                <w:sz w:val="21"/>
                <w:highlight w:val="none"/>
              </w:rPr>
            </w:pPr>
          </w:p>
          <w:p w14:paraId="7CA5E4EB">
            <w:pPr>
              <w:pStyle w:val="58"/>
              <w:spacing w:before="58" w:line="219" w:lineRule="auto"/>
              <w:ind w:left="319" w:leftChars="0"/>
              <w:rPr>
                <w:rFonts w:hint="eastAsia" w:ascii="宋体" w:hAnsi="宋体" w:eastAsia="宋体" w:cs="宋体"/>
                <w:color w:val="auto"/>
                <w:kern w:val="2"/>
                <w:sz w:val="18"/>
                <w:szCs w:val="18"/>
                <w:highlight w:val="none"/>
                <w:lang w:val="en-US" w:eastAsia="en-US" w:bidi="ar-SA"/>
              </w:rPr>
            </w:pPr>
            <w:r>
              <w:rPr>
                <w:color w:val="auto"/>
                <w:spacing w:val="1"/>
                <w:highlight w:val="none"/>
              </w:rPr>
              <w:t>“机器”评审</w:t>
            </w:r>
          </w:p>
        </w:tc>
        <w:tc>
          <w:tcPr>
            <w:tcW w:w="4892" w:type="dxa"/>
            <w:shd w:val="clear" w:color="auto" w:fill="auto"/>
            <w:vAlign w:val="top"/>
          </w:tcPr>
          <w:p w14:paraId="53E231B6">
            <w:pPr>
              <w:pStyle w:val="58"/>
              <w:spacing w:before="75" w:line="216" w:lineRule="auto"/>
              <w:ind w:left="155" w:leftChars="0" w:right="224" w:rightChars="0"/>
              <w:rPr>
                <w:rFonts w:hint="eastAsia" w:ascii="宋体" w:hAnsi="宋体" w:eastAsia="宋体" w:cs="宋体"/>
                <w:color w:val="auto"/>
                <w:kern w:val="2"/>
                <w:sz w:val="18"/>
                <w:szCs w:val="18"/>
                <w:highlight w:val="none"/>
                <w:lang w:val="en-US" w:eastAsia="zh-CN" w:bidi="ar-SA"/>
              </w:rPr>
            </w:pPr>
            <w:r>
              <w:rPr>
                <w:color w:val="auto"/>
                <w:highlight w:val="none"/>
              </w:rPr>
              <w:t>本项目为机器评审项目，机器管招投标系统投</w:t>
            </w:r>
            <w:r>
              <w:rPr>
                <w:color w:val="auto"/>
                <w:spacing w:val="-1"/>
                <w:highlight w:val="none"/>
              </w:rPr>
              <w:t>标工具将在投</w:t>
            </w:r>
            <w:r>
              <w:rPr>
                <w:color w:val="auto"/>
                <w:highlight w:val="none"/>
              </w:rPr>
              <w:t>标文件中生成“智能评审数据”（详细格式见</w:t>
            </w:r>
            <w:r>
              <w:rPr>
                <w:color w:val="auto"/>
                <w:spacing w:val="-1"/>
                <w:highlight w:val="none"/>
              </w:rPr>
              <w:t>招标文件中投标文件格式章节中的智能评审数据”</w:t>
            </w:r>
            <w:r>
              <w:rPr>
                <w:color w:val="auto"/>
                <w:spacing w:val="1"/>
                <w:highlight w:val="none"/>
              </w:rPr>
              <w:t>），</w:t>
            </w:r>
            <w:r>
              <w:rPr>
                <w:color w:val="auto"/>
                <w:spacing w:val="-1"/>
                <w:highlight w:val="none"/>
              </w:rPr>
              <w:t>机器评审</w:t>
            </w:r>
            <w:r>
              <w:rPr>
                <w:color w:val="auto"/>
                <w:highlight w:val="none"/>
              </w:rPr>
              <w:t>内容以机器管招投标系统投标工具从投标人主</w:t>
            </w:r>
            <w:r>
              <w:rPr>
                <w:color w:val="auto"/>
                <w:spacing w:val="-1"/>
                <w:highlight w:val="none"/>
              </w:rPr>
              <w:t>体库获取的智</w:t>
            </w:r>
            <w:r>
              <w:rPr>
                <w:color w:val="auto"/>
                <w:highlight w:val="none"/>
              </w:rPr>
              <w:t>能评审数据为准，若智能评审数据与投标人所</w:t>
            </w:r>
            <w:r>
              <w:rPr>
                <w:color w:val="auto"/>
                <w:spacing w:val="-1"/>
                <w:highlight w:val="none"/>
              </w:rPr>
              <w:t>上传相关支撑</w:t>
            </w:r>
            <w:r>
              <w:rPr>
                <w:color w:val="auto"/>
                <w:highlight w:val="none"/>
              </w:rPr>
              <w:t>材料不一致，以机器管招投标系统生成的智</w:t>
            </w:r>
            <w:r>
              <w:rPr>
                <w:color w:val="auto"/>
                <w:spacing w:val="-1"/>
                <w:highlight w:val="none"/>
              </w:rPr>
              <w:t>能评审数据为</w:t>
            </w:r>
            <w:r>
              <w:rPr>
                <w:color w:val="auto"/>
                <w:spacing w:val="-9"/>
                <w:highlight w:val="none"/>
              </w:rPr>
              <w:t>准。</w:t>
            </w:r>
          </w:p>
        </w:tc>
      </w:tr>
      <w:tr w14:paraId="0DFB4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959" w:type="dxa"/>
            <w:shd w:val="clear" w:color="auto" w:fill="auto"/>
            <w:vAlign w:val="top"/>
          </w:tcPr>
          <w:p w14:paraId="2D639E07">
            <w:pPr>
              <w:pStyle w:val="57"/>
              <w:kinsoku w:val="0"/>
              <w:overflowPunct w:val="0"/>
              <w:rPr>
                <w:color w:val="auto"/>
                <w:sz w:val="20"/>
                <w:szCs w:val="20"/>
                <w:highlight w:val="none"/>
              </w:rPr>
            </w:pPr>
          </w:p>
          <w:p w14:paraId="6110D2F1">
            <w:pPr>
              <w:pStyle w:val="57"/>
              <w:kinsoku w:val="0"/>
              <w:overflowPunct w:val="0"/>
              <w:spacing w:before="147"/>
              <w:ind w:left="2" w:leftChars="0"/>
              <w:jc w:val="center"/>
              <w:rPr>
                <w:rFonts w:ascii="Times New Roman" w:hAnsi="Times New Roman" w:eastAsia="宋体" w:cs="Times New Roman"/>
                <w:color w:val="auto"/>
                <w:kern w:val="2"/>
                <w:sz w:val="21"/>
                <w:szCs w:val="24"/>
                <w:highlight w:val="none"/>
                <w:lang w:val="en-US" w:eastAsia="zh-CN" w:bidi="ar-SA"/>
              </w:rPr>
            </w:pPr>
            <w:r>
              <w:rPr>
                <w:color w:val="auto"/>
                <w:sz w:val="21"/>
                <w:szCs w:val="21"/>
                <w:highlight w:val="none"/>
              </w:rPr>
              <w:t>7.1</w:t>
            </w:r>
          </w:p>
        </w:tc>
        <w:tc>
          <w:tcPr>
            <w:tcW w:w="2563" w:type="dxa"/>
            <w:shd w:val="clear" w:color="auto" w:fill="auto"/>
            <w:vAlign w:val="top"/>
          </w:tcPr>
          <w:p w14:paraId="271BDFC9">
            <w:pPr>
              <w:pStyle w:val="57"/>
              <w:kinsoku w:val="0"/>
              <w:overflowPunct w:val="0"/>
              <w:spacing w:before="3"/>
              <w:rPr>
                <w:color w:val="auto"/>
                <w:sz w:val="27"/>
                <w:szCs w:val="27"/>
                <w:highlight w:val="none"/>
              </w:rPr>
            </w:pPr>
          </w:p>
          <w:p w14:paraId="746886C7">
            <w:pPr>
              <w:pStyle w:val="57"/>
              <w:kinsoku w:val="0"/>
              <w:overflowPunct w:val="0"/>
              <w:jc w:val="center"/>
              <w:rPr>
                <w:rFonts w:ascii="Times New Roman" w:hAnsi="Times New Roman" w:eastAsia="宋体" w:cs="Times New Roman"/>
                <w:color w:val="auto"/>
                <w:kern w:val="2"/>
                <w:sz w:val="21"/>
                <w:szCs w:val="24"/>
                <w:highlight w:val="none"/>
                <w:lang w:val="en-US" w:eastAsia="zh-CN" w:bidi="ar-SA"/>
              </w:rPr>
            </w:pPr>
            <w:r>
              <w:rPr>
                <w:rFonts w:hint="eastAsia" w:ascii="宋体" w:cs="宋体"/>
                <w:color w:val="auto"/>
                <w:sz w:val="21"/>
                <w:szCs w:val="21"/>
                <w:highlight w:val="none"/>
              </w:rPr>
              <w:t>是否授权评标委员会确定中标人</w:t>
            </w:r>
            <w:r>
              <w:rPr>
                <w:rFonts w:ascii="宋体" w:cs="宋体"/>
                <w:color w:val="auto"/>
                <w:sz w:val="21"/>
                <w:szCs w:val="21"/>
                <w:highlight w:val="none"/>
              </w:rPr>
              <w:t xml:space="preserve"> </w:t>
            </w:r>
          </w:p>
        </w:tc>
        <w:tc>
          <w:tcPr>
            <w:tcW w:w="4892" w:type="dxa"/>
            <w:shd w:val="clear" w:color="auto" w:fill="auto"/>
            <w:vAlign w:val="top"/>
          </w:tcPr>
          <w:p w14:paraId="5DED626D">
            <w:pPr>
              <w:pStyle w:val="57"/>
              <w:kinsoku w:val="0"/>
              <w:overflowPunct w:val="0"/>
              <w:spacing w:before="54"/>
              <w:ind w:left="103"/>
              <w:rPr>
                <w:rFonts w:ascii="宋体" w:cs="宋体"/>
                <w:color w:val="auto"/>
                <w:sz w:val="21"/>
                <w:szCs w:val="21"/>
                <w:highlight w:val="none"/>
              </w:rPr>
            </w:pPr>
            <w:r>
              <w:rPr>
                <w:rFonts w:hint="eastAsia"/>
                <w:color w:val="auto"/>
                <w:sz w:val="32"/>
                <w:szCs w:val="32"/>
                <w:highlight w:val="none"/>
              </w:rPr>
              <w:t>□</w:t>
            </w:r>
            <w:r>
              <w:rPr>
                <w:rFonts w:hint="eastAsia" w:ascii="宋体" w:cs="宋体"/>
                <w:color w:val="auto"/>
                <w:sz w:val="21"/>
                <w:szCs w:val="21"/>
                <w:highlight w:val="none"/>
              </w:rPr>
              <w:t>是</w:t>
            </w:r>
          </w:p>
          <w:p w14:paraId="6B4C2219">
            <w:pPr>
              <w:pStyle w:val="57"/>
              <w:tabs>
                <w:tab w:val="left" w:pos="2100"/>
              </w:tabs>
              <w:kinsoku w:val="0"/>
              <w:overflowPunct w:val="0"/>
              <w:spacing w:before="166"/>
              <w:ind w:left="103" w:leftChars="0"/>
              <w:rPr>
                <w:rFonts w:ascii="Times New Roman" w:hAnsi="Times New Roman" w:eastAsia="宋体" w:cs="Times New Roman"/>
                <w:color w:val="auto"/>
                <w:kern w:val="2"/>
                <w:sz w:val="21"/>
                <w:szCs w:val="24"/>
                <w:highlight w:val="none"/>
                <w:lang w:val="en-US" w:eastAsia="zh-CN" w:bidi="ar-SA"/>
              </w:rPr>
            </w:pPr>
            <w:r>
              <w:rPr>
                <w:rFonts w:hint="eastAsia"/>
                <w:color w:val="auto"/>
                <w:sz w:val="32"/>
                <w:szCs w:val="32"/>
                <w:highlight w:val="none"/>
                <w:lang w:eastAsia="zh-CN"/>
              </w:rPr>
              <w:t>□</w:t>
            </w:r>
            <w:r>
              <w:rPr>
                <w:rFonts w:hint="eastAsia" w:ascii="宋体" w:cs="宋体"/>
                <w:color w:val="auto"/>
                <w:sz w:val="21"/>
                <w:szCs w:val="21"/>
                <w:highlight w:val="none"/>
              </w:rPr>
              <w:t>否</w:t>
            </w:r>
            <w:r>
              <w:rPr>
                <w:rFonts w:ascii="宋体" w:cs="宋体"/>
                <w:color w:val="auto"/>
                <w:sz w:val="21"/>
                <w:szCs w:val="21"/>
                <w:highlight w:val="none"/>
              </w:rPr>
              <w:t>,</w:t>
            </w:r>
            <w:r>
              <w:rPr>
                <w:color w:val="auto"/>
                <w:highlight w:val="none"/>
              </w:rPr>
              <w:t xml:space="preserve"> </w:t>
            </w:r>
            <w:r>
              <w:rPr>
                <w:rFonts w:hint="eastAsia" w:ascii="宋体" w:cs="宋体"/>
                <w:color w:val="auto"/>
                <w:sz w:val="21"/>
                <w:szCs w:val="21"/>
                <w:highlight w:val="none"/>
              </w:rPr>
              <w:t>推荐的中标候选人的人数为</w:t>
            </w:r>
            <w:r>
              <w:rPr>
                <w:rFonts w:ascii="宋体" w:cs="宋体"/>
                <w:color w:val="auto"/>
                <w:sz w:val="21"/>
                <w:szCs w:val="21"/>
                <w:highlight w:val="none"/>
                <w:u w:val="single"/>
              </w:rPr>
              <w:t xml:space="preserve"> 3 </w:t>
            </w:r>
            <w:r>
              <w:rPr>
                <w:rFonts w:hint="eastAsia" w:ascii="宋体" w:cs="宋体"/>
                <w:color w:val="auto"/>
                <w:sz w:val="21"/>
                <w:szCs w:val="21"/>
                <w:highlight w:val="none"/>
              </w:rPr>
              <w:t>名</w:t>
            </w:r>
          </w:p>
        </w:tc>
      </w:tr>
      <w:tr w14:paraId="64072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E7F1FEF">
            <w:pPr>
              <w:jc w:val="center"/>
              <w:rPr>
                <w:color w:val="auto"/>
                <w:highlight w:val="none"/>
              </w:rPr>
            </w:pPr>
            <w:r>
              <w:rPr>
                <w:rFonts w:hint="eastAsia"/>
                <w:color w:val="auto"/>
                <w:highlight w:val="none"/>
              </w:rPr>
              <w:t>7.3.1</w:t>
            </w:r>
          </w:p>
        </w:tc>
        <w:tc>
          <w:tcPr>
            <w:tcW w:w="2563" w:type="dxa"/>
          </w:tcPr>
          <w:p w14:paraId="28A2B53A">
            <w:pPr>
              <w:rPr>
                <w:color w:val="auto"/>
                <w:highlight w:val="none"/>
              </w:rPr>
            </w:pPr>
            <w:r>
              <w:rPr>
                <w:rFonts w:hint="eastAsia"/>
                <w:color w:val="auto"/>
                <w:highlight w:val="none"/>
              </w:rPr>
              <w:t>履约担保</w:t>
            </w:r>
          </w:p>
        </w:tc>
        <w:tc>
          <w:tcPr>
            <w:tcW w:w="4892" w:type="dxa"/>
          </w:tcPr>
          <w:p w14:paraId="470E2EEF">
            <w:pPr>
              <w:rPr>
                <w:color w:val="auto"/>
                <w:highlight w:val="none"/>
              </w:rPr>
            </w:pPr>
            <w:r>
              <w:rPr>
                <w:rFonts w:hint="eastAsia"/>
                <w:color w:val="auto"/>
                <w:highlight w:val="none"/>
              </w:rPr>
              <w:t>　　履约担保的形式：</w:t>
            </w:r>
          </w:p>
          <w:p w14:paraId="6E9FF60C">
            <w:pPr>
              <w:rPr>
                <w:color w:val="auto"/>
                <w:highlight w:val="none"/>
              </w:rPr>
            </w:pPr>
            <w:r>
              <w:rPr>
                <w:rFonts w:hint="eastAsia"/>
                <w:color w:val="auto"/>
                <w:highlight w:val="none"/>
              </w:rPr>
              <w:t>　　履约担保的金额：</w:t>
            </w:r>
          </w:p>
        </w:tc>
      </w:tr>
      <w:tr w14:paraId="1491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gridSpan w:val="3"/>
          </w:tcPr>
          <w:p w14:paraId="0876748C">
            <w:pPr>
              <w:rPr>
                <w:color w:val="auto"/>
                <w:highlight w:val="none"/>
              </w:rPr>
            </w:pPr>
          </w:p>
        </w:tc>
      </w:tr>
      <w:tr w14:paraId="4D83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5E8BBBD5">
            <w:pPr>
              <w:jc w:val="center"/>
              <w:rPr>
                <w:color w:val="auto"/>
                <w:highlight w:val="none"/>
              </w:rPr>
            </w:pPr>
            <w:r>
              <w:rPr>
                <w:rFonts w:hint="eastAsia"/>
                <w:color w:val="auto"/>
                <w:highlight w:val="none"/>
              </w:rPr>
              <w:t>10</w:t>
            </w:r>
          </w:p>
        </w:tc>
        <w:tc>
          <w:tcPr>
            <w:tcW w:w="7455" w:type="dxa"/>
            <w:gridSpan w:val="2"/>
          </w:tcPr>
          <w:p w14:paraId="5DB65A78">
            <w:pPr>
              <w:jc w:val="center"/>
              <w:rPr>
                <w:color w:val="auto"/>
                <w:highlight w:val="none"/>
              </w:rPr>
            </w:pPr>
            <w:r>
              <w:rPr>
                <w:rFonts w:hint="eastAsia"/>
                <w:color w:val="auto"/>
                <w:highlight w:val="none"/>
              </w:rPr>
              <w:t>需要补充的其它内容</w:t>
            </w:r>
          </w:p>
        </w:tc>
      </w:tr>
      <w:tr w14:paraId="052D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11F6F3A2">
            <w:pPr>
              <w:jc w:val="center"/>
              <w:rPr>
                <w:color w:val="auto"/>
                <w:highlight w:val="none"/>
              </w:rPr>
            </w:pPr>
            <w:r>
              <w:rPr>
                <w:rFonts w:hint="eastAsia"/>
                <w:color w:val="auto"/>
                <w:highlight w:val="none"/>
              </w:rPr>
              <w:t>10.1</w:t>
            </w:r>
          </w:p>
        </w:tc>
        <w:tc>
          <w:tcPr>
            <w:tcW w:w="2563" w:type="dxa"/>
          </w:tcPr>
          <w:p w14:paraId="48446E08">
            <w:pPr>
              <w:rPr>
                <w:color w:val="auto"/>
                <w:highlight w:val="none"/>
              </w:rPr>
            </w:pPr>
            <w:r>
              <w:rPr>
                <w:rFonts w:hint="eastAsia"/>
                <w:color w:val="auto"/>
                <w:highlight w:val="none"/>
              </w:rPr>
              <w:t>类似项目</w:t>
            </w:r>
          </w:p>
        </w:tc>
        <w:tc>
          <w:tcPr>
            <w:tcW w:w="4892" w:type="dxa"/>
          </w:tcPr>
          <w:p w14:paraId="73337C3E">
            <w:pPr>
              <w:rPr>
                <w:rFonts w:hint="eastAsia" w:eastAsia="宋体"/>
                <w:color w:val="auto"/>
                <w:highlight w:val="none"/>
                <w:lang w:eastAsia="zh-CN"/>
              </w:rPr>
            </w:pPr>
          </w:p>
        </w:tc>
      </w:tr>
      <w:tr w14:paraId="2335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5045D67">
            <w:pPr>
              <w:jc w:val="center"/>
              <w:rPr>
                <w:color w:val="auto"/>
                <w:highlight w:val="none"/>
              </w:rPr>
            </w:pPr>
            <w:r>
              <w:rPr>
                <w:rFonts w:hint="eastAsia"/>
                <w:color w:val="auto"/>
                <w:highlight w:val="none"/>
              </w:rPr>
              <w:t>10.2</w:t>
            </w:r>
          </w:p>
        </w:tc>
        <w:tc>
          <w:tcPr>
            <w:tcW w:w="2563" w:type="dxa"/>
          </w:tcPr>
          <w:p w14:paraId="0A0F13FD">
            <w:pPr>
              <w:rPr>
                <w:color w:val="auto"/>
                <w:highlight w:val="none"/>
              </w:rPr>
            </w:pPr>
            <w:r>
              <w:rPr>
                <w:rFonts w:hint="eastAsia"/>
                <w:color w:val="auto"/>
                <w:highlight w:val="none"/>
                <w:lang w:val="en-US" w:eastAsia="zh-CN"/>
              </w:rPr>
              <w:t>报价</w:t>
            </w:r>
            <w:r>
              <w:rPr>
                <w:rFonts w:hint="eastAsia"/>
                <w:color w:val="auto"/>
                <w:highlight w:val="none"/>
              </w:rPr>
              <w:t>清单电子版</w:t>
            </w:r>
          </w:p>
        </w:tc>
        <w:tc>
          <w:tcPr>
            <w:tcW w:w="4892" w:type="dxa"/>
          </w:tcPr>
          <w:p w14:paraId="228FDC48">
            <w:pPr>
              <w:rPr>
                <w:color w:val="auto"/>
                <w:highlight w:val="none"/>
              </w:rPr>
            </w:pPr>
            <w:r>
              <w:rPr>
                <w:rFonts w:hint="eastAsia"/>
                <w:color w:val="auto"/>
                <w:highlight w:val="none"/>
              </w:rPr>
              <w:t>　　份数：　　　　</w:t>
            </w:r>
          </w:p>
          <w:p w14:paraId="6CB0760E">
            <w:pPr>
              <w:rPr>
                <w:color w:val="auto"/>
                <w:highlight w:val="none"/>
              </w:rPr>
            </w:pPr>
            <w:r>
              <w:rPr>
                <w:rFonts w:hint="eastAsia"/>
                <w:color w:val="auto"/>
                <w:highlight w:val="none"/>
              </w:rPr>
              <w:t>　　格式：　　　　</w:t>
            </w:r>
          </w:p>
        </w:tc>
      </w:tr>
      <w:tr w14:paraId="19C5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4D51288">
            <w:pPr>
              <w:jc w:val="center"/>
              <w:rPr>
                <w:color w:val="auto"/>
                <w:highlight w:val="none"/>
              </w:rPr>
            </w:pPr>
            <w:r>
              <w:rPr>
                <w:rFonts w:hint="eastAsia"/>
                <w:color w:val="auto"/>
                <w:highlight w:val="none"/>
              </w:rPr>
              <w:t>10.3</w:t>
            </w:r>
          </w:p>
        </w:tc>
        <w:tc>
          <w:tcPr>
            <w:tcW w:w="2563" w:type="dxa"/>
          </w:tcPr>
          <w:p w14:paraId="1874F86A">
            <w:pPr>
              <w:rPr>
                <w:color w:val="auto"/>
                <w:highlight w:val="none"/>
              </w:rPr>
            </w:pPr>
            <w:r>
              <w:rPr>
                <w:rFonts w:hint="eastAsia"/>
                <w:color w:val="auto"/>
                <w:highlight w:val="none"/>
              </w:rPr>
              <w:t>原件</w:t>
            </w:r>
          </w:p>
        </w:tc>
        <w:tc>
          <w:tcPr>
            <w:tcW w:w="4892" w:type="dxa"/>
          </w:tcPr>
          <w:p w14:paraId="1021B7B3">
            <w:pPr>
              <w:rPr>
                <w:color w:val="auto"/>
                <w:highlight w:val="none"/>
              </w:rPr>
            </w:pPr>
            <w:r>
              <w:rPr>
                <w:rFonts w:hint="eastAsia"/>
                <w:color w:val="auto"/>
                <w:highlight w:val="none"/>
              </w:rPr>
              <w:t>　　□提交</w:t>
            </w:r>
          </w:p>
          <w:p w14:paraId="35222CB9">
            <w:pPr>
              <w:rPr>
                <w:color w:val="auto"/>
                <w:highlight w:val="none"/>
              </w:rPr>
            </w:pPr>
            <w:r>
              <w:rPr>
                <w:rFonts w:hint="eastAsia"/>
                <w:color w:val="auto"/>
                <w:highlight w:val="none"/>
              </w:rPr>
              <w:t>　　□不提交</w:t>
            </w:r>
          </w:p>
        </w:tc>
      </w:tr>
      <w:tr w14:paraId="033E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5F015979">
            <w:pPr>
              <w:jc w:val="center"/>
              <w:rPr>
                <w:color w:val="auto"/>
                <w:highlight w:val="none"/>
              </w:rPr>
            </w:pPr>
            <w:r>
              <w:rPr>
                <w:rFonts w:hint="eastAsia"/>
                <w:color w:val="auto"/>
                <w:highlight w:val="none"/>
              </w:rPr>
              <w:t>10.4</w:t>
            </w:r>
          </w:p>
        </w:tc>
        <w:tc>
          <w:tcPr>
            <w:tcW w:w="2563" w:type="dxa"/>
          </w:tcPr>
          <w:p w14:paraId="58A5662A">
            <w:pPr>
              <w:rPr>
                <w:color w:val="auto"/>
                <w:highlight w:val="none"/>
              </w:rPr>
            </w:pPr>
            <w:r>
              <w:rPr>
                <w:rFonts w:hint="eastAsia"/>
                <w:color w:val="auto"/>
                <w:highlight w:val="none"/>
              </w:rPr>
              <w:t>中标后须提交的投标文件</w:t>
            </w:r>
          </w:p>
        </w:tc>
        <w:tc>
          <w:tcPr>
            <w:tcW w:w="4892" w:type="dxa"/>
          </w:tcPr>
          <w:p w14:paraId="2890C63C">
            <w:pPr>
              <w:rPr>
                <w:color w:val="auto"/>
                <w:highlight w:val="none"/>
              </w:rPr>
            </w:pPr>
            <w:r>
              <w:rPr>
                <w:rFonts w:hint="eastAsia"/>
                <w:color w:val="auto"/>
                <w:highlight w:val="none"/>
              </w:rPr>
              <w:t>　　份数：</w:t>
            </w:r>
          </w:p>
        </w:tc>
      </w:tr>
      <w:tr w14:paraId="129F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266AA46F">
            <w:pPr>
              <w:jc w:val="center"/>
              <w:rPr>
                <w:color w:val="auto"/>
                <w:highlight w:val="none"/>
              </w:rPr>
            </w:pPr>
            <w:r>
              <w:rPr>
                <w:rFonts w:hint="eastAsia"/>
                <w:color w:val="auto"/>
                <w:highlight w:val="none"/>
              </w:rPr>
              <w:t>……</w:t>
            </w:r>
          </w:p>
        </w:tc>
        <w:tc>
          <w:tcPr>
            <w:tcW w:w="2563" w:type="dxa"/>
          </w:tcPr>
          <w:p w14:paraId="4F44DB11">
            <w:pPr>
              <w:rPr>
                <w:color w:val="auto"/>
                <w:highlight w:val="none"/>
              </w:rPr>
            </w:pPr>
            <w:r>
              <w:rPr>
                <w:rFonts w:hint="eastAsia"/>
                <w:color w:val="auto"/>
                <w:highlight w:val="none"/>
              </w:rPr>
              <w:t>……</w:t>
            </w:r>
          </w:p>
        </w:tc>
        <w:tc>
          <w:tcPr>
            <w:tcW w:w="4892" w:type="dxa"/>
          </w:tcPr>
          <w:p w14:paraId="3C12FFDC">
            <w:pPr>
              <w:rPr>
                <w:color w:val="auto"/>
                <w:highlight w:val="none"/>
              </w:rPr>
            </w:pPr>
            <w:r>
              <w:rPr>
                <w:rFonts w:hint="eastAsia"/>
                <w:color w:val="auto"/>
                <w:highlight w:val="none"/>
              </w:rPr>
              <w:t>　　……</w:t>
            </w:r>
          </w:p>
        </w:tc>
      </w:tr>
    </w:tbl>
    <w:p w14:paraId="32C64FF4">
      <w:pPr>
        <w:rPr>
          <w:color w:val="auto"/>
          <w:highlight w:val="none"/>
        </w:rPr>
      </w:pPr>
    </w:p>
    <w:p w14:paraId="3F155CFD">
      <w:pPr>
        <w:pageBreakBefore w:val="0"/>
        <w:widowControl w:val="0"/>
        <w:numPr>
          <w:ilvl w:val="0"/>
          <w:numId w:val="9"/>
        </w:numPr>
        <w:kinsoku/>
        <w:wordWrap/>
        <w:overflowPunct/>
        <w:topLinePunct w:val="0"/>
        <w:autoSpaceDE/>
        <w:autoSpaceDN/>
        <w:bidi w:val="0"/>
        <w:adjustRightInd/>
        <w:snapToGrid/>
        <w:spacing w:line="500" w:lineRule="exact"/>
        <w:textAlignment w:val="auto"/>
        <w:outlineLvl w:val="1"/>
        <w:rPr>
          <w:rFonts w:hint="eastAsia"/>
          <w:b/>
          <w:color w:val="auto"/>
          <w:sz w:val="24"/>
          <w:szCs w:val="32"/>
          <w:highlight w:val="none"/>
        </w:rPr>
      </w:pPr>
      <w:bookmarkStart w:id="39" w:name="第02章投标人须知01"/>
      <w:bookmarkEnd w:id="39"/>
      <w:bookmarkStart w:id="40" w:name="_Toc15833"/>
      <w:bookmarkStart w:id="41" w:name="_Toc10497"/>
      <w:r>
        <w:rPr>
          <w:rFonts w:hint="eastAsia"/>
          <w:b/>
          <w:color w:val="auto"/>
          <w:sz w:val="24"/>
          <w:szCs w:val="32"/>
          <w:highlight w:val="none"/>
        </w:rPr>
        <w:t>总则</w:t>
      </w:r>
      <w:bookmarkEnd w:id="40"/>
      <w:bookmarkEnd w:id="41"/>
    </w:p>
    <w:p w14:paraId="02E318F5">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42" w:name="_Toc247513953"/>
      <w:bookmarkStart w:id="43" w:name="_Toc2023756856"/>
      <w:bookmarkStart w:id="44" w:name="_Toc152045530"/>
      <w:bookmarkStart w:id="45" w:name="_Toc1627700964"/>
      <w:bookmarkStart w:id="46" w:name="_Toc22984"/>
      <w:bookmarkStart w:id="47" w:name="_Toc1858492918"/>
      <w:bookmarkStart w:id="48" w:name="_Toc300834950"/>
      <w:bookmarkStart w:id="49" w:name="_Toc15110"/>
      <w:bookmarkStart w:id="50" w:name="_Toc8842"/>
      <w:bookmarkStart w:id="51" w:name="_Toc144974498"/>
      <w:bookmarkStart w:id="52" w:name="_Toc885895994"/>
      <w:bookmarkStart w:id="53" w:name="_Toc3243"/>
      <w:bookmarkStart w:id="54" w:name="_Toc363256227"/>
      <w:bookmarkStart w:id="55" w:name="_Toc29242"/>
      <w:bookmarkStart w:id="56" w:name="_Toc152042306"/>
      <w:bookmarkStart w:id="57" w:name="_Toc26354"/>
      <w:bookmarkStart w:id="58" w:name="_Toc247527554"/>
      <w:r>
        <w:rPr>
          <w:rFonts w:hint="eastAsia" w:ascii="Times New Roman" w:hAnsi="Times New Roman"/>
          <w:color w:val="auto"/>
          <w:highlight w:val="none"/>
        </w:rPr>
        <w:t>1.1</w:t>
      </w:r>
      <w:r>
        <w:rPr>
          <w:rFonts w:hint="eastAsia"/>
          <w:color w:val="auto"/>
          <w:highlight w:val="none"/>
        </w:rPr>
        <w:t xml:space="preserve"> 项目概况</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CBF2FF4">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1.1.1根据《中华人民共和国招标投标法》等有关法律、法规和规章的规定，本招标项目已具备招标条件，现对该项目勘察、设计、施工进行总承包（EPC）招标。</w:t>
      </w:r>
    </w:p>
    <w:p w14:paraId="106180A2">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1.1.2 招标人：见投标人须知前附表。</w:t>
      </w:r>
    </w:p>
    <w:p w14:paraId="26324ACC">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1.1.3 招标代理机构：见投标人须知前附表。</w:t>
      </w:r>
    </w:p>
    <w:p w14:paraId="026A9F5B">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1.1.4 招标项目名称：见投标人须知前附表。</w:t>
      </w:r>
    </w:p>
    <w:p w14:paraId="00F11D27">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1.1.5 项目建设地点：见投标人须知前附表。</w:t>
      </w:r>
    </w:p>
    <w:p w14:paraId="489ABA4D">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59" w:name="_Toc152045531"/>
      <w:bookmarkStart w:id="60" w:name="_Toc3786"/>
      <w:bookmarkStart w:id="61" w:name="_Toc794245329"/>
      <w:bookmarkStart w:id="62" w:name="_Toc4889"/>
      <w:bookmarkStart w:id="63" w:name="_Toc144974499"/>
      <w:bookmarkStart w:id="64" w:name="_Toc1842937771"/>
      <w:bookmarkStart w:id="65" w:name="_Toc30650"/>
      <w:bookmarkStart w:id="66" w:name="_Toc32461"/>
      <w:bookmarkStart w:id="67" w:name="_Toc2032568355"/>
      <w:bookmarkStart w:id="68" w:name="_Toc21678"/>
      <w:bookmarkStart w:id="69" w:name="_Toc152042307"/>
      <w:bookmarkStart w:id="70" w:name="_Toc813698343"/>
      <w:bookmarkStart w:id="71" w:name="_Toc247527555"/>
      <w:bookmarkStart w:id="72" w:name="_Toc300834951"/>
      <w:bookmarkStart w:id="73" w:name="_Toc247513954"/>
      <w:bookmarkStart w:id="74" w:name="_Toc1144708586"/>
      <w:bookmarkStart w:id="75" w:name="_Toc10328"/>
      <w:r>
        <w:rPr>
          <w:rFonts w:hint="eastAsia" w:ascii="Times New Roman" w:hAnsi="Times New Roman"/>
          <w:color w:val="auto"/>
          <w:highlight w:val="none"/>
        </w:rPr>
        <w:t xml:space="preserve">1.2 </w:t>
      </w:r>
      <w:r>
        <w:rPr>
          <w:rFonts w:hint="eastAsia"/>
          <w:color w:val="auto"/>
          <w:highlight w:val="none"/>
        </w:rPr>
        <w:t>项目的资金来源和落实情况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8985B45">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1.2.1 资金来源：见投标人须知前附表。</w:t>
      </w:r>
    </w:p>
    <w:p w14:paraId="2FBC38D5">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 xml:space="preserve">1.2.2 </w:t>
      </w:r>
      <w:r>
        <w:rPr>
          <w:rFonts w:hint="eastAsia"/>
          <w:color w:val="auto"/>
          <w:highlight w:val="none"/>
          <w:lang w:val="en-US" w:eastAsia="zh-CN"/>
        </w:rPr>
        <w:t>出资比例</w:t>
      </w:r>
      <w:r>
        <w:rPr>
          <w:rFonts w:hint="eastAsia"/>
          <w:color w:val="auto"/>
          <w:highlight w:val="none"/>
        </w:rPr>
        <w:t>：见投标人须知前附表。</w:t>
      </w:r>
    </w:p>
    <w:p w14:paraId="271781C5">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1.2.3 资金落实情况：见投标人须知前附表。</w:t>
      </w:r>
    </w:p>
    <w:p w14:paraId="69E42F0B">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76" w:name="_Toc247513955"/>
      <w:bookmarkStart w:id="77" w:name="_Toc144974500"/>
      <w:bookmarkStart w:id="78" w:name="_Toc152042308"/>
      <w:bookmarkStart w:id="79" w:name="_Toc247527556"/>
      <w:bookmarkStart w:id="80" w:name="_Toc152045532"/>
      <w:bookmarkStart w:id="81" w:name="_Toc22119"/>
      <w:bookmarkStart w:id="82" w:name="_Toc1603183723"/>
      <w:bookmarkStart w:id="83" w:name="_Toc21731"/>
      <w:bookmarkStart w:id="84" w:name="_Toc11898"/>
      <w:bookmarkStart w:id="85" w:name="_Toc23195"/>
      <w:bookmarkStart w:id="86" w:name="_Toc1946"/>
      <w:bookmarkStart w:id="87" w:name="_Toc1453572675"/>
      <w:bookmarkStart w:id="88" w:name="_Toc300834952"/>
      <w:bookmarkStart w:id="89" w:name="_Toc23098"/>
      <w:bookmarkStart w:id="90" w:name="_Toc162973711"/>
      <w:bookmarkStart w:id="91" w:name="_Toc2070285322"/>
      <w:bookmarkStart w:id="92" w:name="_Toc266429992"/>
      <w:r>
        <w:rPr>
          <w:rFonts w:hint="eastAsia" w:ascii="Times New Roman" w:hAnsi="Times New Roman"/>
          <w:color w:val="auto"/>
          <w:highlight w:val="none"/>
        </w:rPr>
        <w:t>1.3</w:t>
      </w:r>
      <w:r>
        <w:rPr>
          <w:rFonts w:hint="eastAsia"/>
          <w:color w:val="auto"/>
          <w:highlight w:val="none"/>
        </w:rPr>
        <w:t xml:space="preserve"> 招标范围、计划工期和</w:t>
      </w:r>
      <w:bookmarkEnd w:id="76"/>
      <w:bookmarkEnd w:id="77"/>
      <w:bookmarkEnd w:id="78"/>
      <w:bookmarkEnd w:id="79"/>
      <w:bookmarkEnd w:id="80"/>
      <w:r>
        <w:rPr>
          <w:rFonts w:hint="eastAsia"/>
          <w:color w:val="auto"/>
          <w:highlight w:val="none"/>
        </w:rPr>
        <w:t>质量标准</w:t>
      </w:r>
      <w:bookmarkEnd w:id="81"/>
      <w:bookmarkEnd w:id="82"/>
      <w:bookmarkEnd w:id="83"/>
      <w:bookmarkEnd w:id="84"/>
      <w:bookmarkEnd w:id="85"/>
      <w:bookmarkEnd w:id="86"/>
      <w:bookmarkEnd w:id="87"/>
      <w:bookmarkEnd w:id="88"/>
      <w:bookmarkEnd w:id="89"/>
      <w:bookmarkEnd w:id="90"/>
      <w:bookmarkEnd w:id="91"/>
      <w:bookmarkEnd w:id="92"/>
    </w:p>
    <w:p w14:paraId="08F058D9">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1.3.1 招标范围：见投标人须知前附表。</w:t>
      </w:r>
    </w:p>
    <w:p w14:paraId="3DE486F4">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1.3.2 计划工期：见投标人须知前附表。</w:t>
      </w:r>
    </w:p>
    <w:p w14:paraId="205ACBCB">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1.3.3 质量标准：见投标人须知前附表。</w:t>
      </w:r>
    </w:p>
    <w:p w14:paraId="78A8D889">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93" w:name="_Toc249777220"/>
      <w:bookmarkStart w:id="94" w:name="_Toc995241478"/>
      <w:bookmarkStart w:id="95" w:name="_Toc247527558"/>
      <w:bookmarkStart w:id="96" w:name="_Toc985733362"/>
      <w:bookmarkStart w:id="97" w:name="_Toc152045534"/>
      <w:bookmarkStart w:id="98" w:name="_Toc19080"/>
      <w:bookmarkStart w:id="99" w:name="_Toc32711"/>
      <w:bookmarkStart w:id="100" w:name="_Toc2039525767"/>
      <w:bookmarkStart w:id="101" w:name="_Toc152042310"/>
      <w:bookmarkStart w:id="102" w:name="_Toc247513957"/>
      <w:bookmarkStart w:id="103" w:name="_Toc144974502"/>
      <w:bookmarkStart w:id="104" w:name="_Toc27455"/>
      <w:bookmarkStart w:id="105" w:name="_Toc25321"/>
      <w:bookmarkStart w:id="106" w:name="_Toc1043004186"/>
      <w:bookmarkStart w:id="107" w:name="_Toc300834954"/>
      <w:bookmarkStart w:id="108" w:name="_Toc6048"/>
      <w:bookmarkStart w:id="109" w:name="_Toc11999"/>
      <w:r>
        <w:rPr>
          <w:rFonts w:hint="eastAsia" w:ascii="Times New Roman" w:hAnsi="Times New Roman"/>
          <w:color w:val="auto"/>
          <w:highlight w:val="none"/>
        </w:rPr>
        <w:t>1.4</w:t>
      </w:r>
      <w:r>
        <w:rPr>
          <w:rFonts w:hint="eastAsia"/>
          <w:color w:val="auto"/>
          <w:highlight w:val="none"/>
        </w:rPr>
        <w:t xml:space="preserve"> 投标人资格要求（适用于未进行资格预审的）</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6FB023">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1.4.1 投标人应具备承担本招标项目资质条件、能力和信誉。</w:t>
      </w:r>
    </w:p>
    <w:p w14:paraId="4DCCF87B">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（1）资质要求：见投标人须知前附表；</w:t>
      </w:r>
    </w:p>
    <w:p w14:paraId="637E01C7">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（2）财务要求：见投标人须知前附表；</w:t>
      </w:r>
    </w:p>
    <w:p w14:paraId="015638E3">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）信誉要求：见投标人须知前附表；</w:t>
      </w:r>
    </w:p>
    <w:p w14:paraId="22AABAEA">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）项目经理</w:t>
      </w:r>
      <w:r>
        <w:rPr>
          <w:rFonts w:hint="eastAsia"/>
          <w:color w:val="auto"/>
          <w:highlight w:val="none"/>
          <w:lang w:val="en-US" w:eastAsia="zh-CN"/>
        </w:rPr>
        <w:t>及主要负责人</w:t>
      </w:r>
      <w:r>
        <w:rPr>
          <w:rFonts w:hint="eastAsia"/>
          <w:color w:val="auto"/>
          <w:highlight w:val="none"/>
        </w:rPr>
        <w:t>的资格要求：具体要求见投标人须知前附表；</w:t>
      </w:r>
    </w:p>
    <w:p w14:paraId="7089CBFE">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其他要求：见投标人须知前附表。</w:t>
      </w:r>
    </w:p>
    <w:p w14:paraId="55A3AD3B">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 xml:space="preserve">1.4.2 投标人须知前附表规定接受联合体投标的，除应符合本章第1.4.1项和投标人须知前附表的要求外，还应遵守以下规定： </w:t>
      </w:r>
    </w:p>
    <w:p w14:paraId="2CE9F132">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（1）联合体各方应按招标文件提供的格式签订联合体协议书，明确联合体牵头人和各方权利义务；</w:t>
      </w:r>
    </w:p>
    <w:p w14:paraId="2E2E1409">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（2）由同一专业的单位组成的联合体，按照资质等级较低的单位确定资质等级；</w:t>
      </w:r>
    </w:p>
    <w:p w14:paraId="18895C24">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（3）联合体各方不得再以自己名义单独或参加其他联合体在本招标项目中投标。</w:t>
      </w:r>
    </w:p>
    <w:p w14:paraId="1399E99A">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1.4.3 投标人不得存在下列情形之一：</w:t>
      </w:r>
    </w:p>
    <w:p w14:paraId="2149C262">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 xml:space="preserve">（1）为招标人不具有独立法人资格的附属机构（单位）； </w:t>
      </w:r>
    </w:p>
    <w:p w14:paraId="0420A090">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（2）为招标项目前期工作提供咨询服务的，已公开项目建议书、可行性研究报告、初步设计报告、招标设计等成果的除外；</w:t>
      </w:r>
    </w:p>
    <w:p w14:paraId="323AF21E">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（3）为本招标项目的监理人；</w:t>
      </w:r>
    </w:p>
    <w:p w14:paraId="18FA4F10">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（4）为本招标项目的代建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color w:val="auto"/>
          <w:highlight w:val="none"/>
        </w:rPr>
        <w:t xml:space="preserve">人； </w:t>
      </w:r>
    </w:p>
    <w:p w14:paraId="05D35D7E">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 xml:space="preserve">（5）为本招标项目提供招标代理服务的； </w:t>
      </w:r>
    </w:p>
    <w:p w14:paraId="5D1F43E1">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 xml:space="preserve">（6）被责令停业的； </w:t>
      </w:r>
    </w:p>
    <w:p w14:paraId="60F7DAF1">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 xml:space="preserve">（7）被暂停或取消投标资格的； </w:t>
      </w:r>
    </w:p>
    <w:p w14:paraId="2B8028A6">
      <w:pPr>
        <w:pageBreakBefore w:val="0"/>
        <w:widowControl w:val="0"/>
        <w:kinsoku/>
        <w:wordWrap/>
        <w:overflowPunct/>
        <w:topLinePunct w:val="0"/>
        <w:autoSpaceDE/>
        <w:autoSpaceDN/>
        <w:bidi w:val="0"/>
        <w:adjustRightInd/>
        <w:snapToGrid/>
        <w:spacing w:line="500" w:lineRule="exact"/>
        <w:ind w:firstLine="315" w:firstLineChars="150"/>
        <w:textAlignment w:val="auto"/>
        <w:rPr>
          <w:color w:val="auto"/>
          <w:highlight w:val="none"/>
        </w:rPr>
      </w:pPr>
      <w:r>
        <w:rPr>
          <w:rFonts w:hint="eastAsia"/>
          <w:color w:val="auto"/>
          <w:highlight w:val="none"/>
        </w:rPr>
        <w:t>（8）财产被接管或冻结的；</w:t>
      </w:r>
    </w:p>
    <w:p w14:paraId="17B0C1A0">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（9）在最近三年内有骗取中标或严重违约或重大工程质量问题的；</w:t>
      </w:r>
    </w:p>
    <w:p w14:paraId="7821B90B">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（10）与本招标项目的监理人或代建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color w:val="auto"/>
          <w:highlight w:val="none"/>
        </w:rPr>
        <w:t>人或招标代理机构同为一个法定代表人的；</w:t>
      </w:r>
    </w:p>
    <w:p w14:paraId="62EE6BD4">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（11）与本招标项目的监理人或代建人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color w:val="auto"/>
          <w:highlight w:val="none"/>
        </w:rPr>
        <w:t>或招标代理机构相互控股或参股的；</w:t>
      </w:r>
    </w:p>
    <w:p w14:paraId="3C081A06">
      <w:pPr>
        <w:pageBreakBefore w:val="0"/>
        <w:widowControl w:val="0"/>
        <w:kinsoku/>
        <w:wordWrap/>
        <w:overflowPunct/>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（12）与本招标项目的监理人或代建人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color w:val="auto"/>
          <w:highlight w:val="none"/>
        </w:rPr>
        <w:t>或招标代理机构相互任职或工作的。</w:t>
      </w:r>
    </w:p>
    <w:p w14:paraId="07CF5DE1">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1.4.4 单位负责人为同一人或者存在控股、管理关系的不同单位，不得同时参加本招标项目投标。</w:t>
      </w:r>
    </w:p>
    <w:p w14:paraId="5781CE54">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110" w:name="_Toc27563"/>
      <w:bookmarkStart w:id="111" w:name="_Toc152045535"/>
      <w:bookmarkStart w:id="112" w:name="_Toc2061123707"/>
      <w:bookmarkStart w:id="113" w:name="_Toc1142598754"/>
      <w:bookmarkStart w:id="114" w:name="_Toc1310677637"/>
      <w:bookmarkStart w:id="115" w:name="_Toc30143"/>
      <w:bookmarkStart w:id="116" w:name="_Toc144974503"/>
      <w:bookmarkStart w:id="117" w:name="_Toc247527559"/>
      <w:bookmarkStart w:id="118" w:name="_Toc3249"/>
      <w:bookmarkStart w:id="119" w:name="_Toc13108"/>
      <w:bookmarkStart w:id="120" w:name="_Toc2132356775"/>
      <w:bookmarkStart w:id="121" w:name="_Toc32675"/>
      <w:bookmarkStart w:id="122" w:name="_Toc1336199256"/>
      <w:bookmarkStart w:id="123" w:name="_Toc247513958"/>
      <w:bookmarkStart w:id="124" w:name="_Toc152042311"/>
      <w:bookmarkStart w:id="125" w:name="_Toc10456"/>
      <w:bookmarkStart w:id="126" w:name="_Toc300834955"/>
      <w:r>
        <w:rPr>
          <w:rFonts w:hint="eastAsia" w:ascii="Times New Roman" w:hAnsi="Times New Roman"/>
          <w:color w:val="auto"/>
          <w:highlight w:val="none"/>
        </w:rPr>
        <w:t>1.5</w:t>
      </w:r>
      <w:r>
        <w:rPr>
          <w:rFonts w:hint="eastAsia"/>
          <w:color w:val="auto"/>
          <w:highlight w:val="none"/>
        </w:rPr>
        <w:t xml:space="preserve"> 费用承担</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743C85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1.5.1 投标人准备和参加投标活动发生的费用自理。</w:t>
      </w:r>
    </w:p>
    <w:p w14:paraId="3C0FE74B">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127" w:name="_Toc144974504"/>
      <w:bookmarkStart w:id="128" w:name="_Toc7513"/>
      <w:bookmarkStart w:id="129" w:name="_Toc152045536"/>
      <w:bookmarkStart w:id="130" w:name="_Toc1123120970"/>
      <w:bookmarkStart w:id="131" w:name="_Toc833322004"/>
      <w:bookmarkStart w:id="132" w:name="_Toc2087335329"/>
      <w:bookmarkStart w:id="133" w:name="_Toc32210"/>
      <w:bookmarkStart w:id="134" w:name="_Toc247513959"/>
      <w:bookmarkStart w:id="135" w:name="_Toc300834956"/>
      <w:bookmarkStart w:id="136" w:name="_Toc15509"/>
      <w:bookmarkStart w:id="137" w:name="_Toc152042312"/>
      <w:bookmarkStart w:id="138" w:name="_Toc5174"/>
      <w:bookmarkStart w:id="139" w:name="_Toc247527560"/>
      <w:bookmarkStart w:id="140" w:name="_Toc69453112"/>
      <w:bookmarkStart w:id="141" w:name="_Toc14776"/>
      <w:bookmarkStart w:id="142" w:name="_Toc1133"/>
      <w:bookmarkStart w:id="143" w:name="_Toc802080746"/>
      <w:r>
        <w:rPr>
          <w:rFonts w:hint="eastAsia" w:ascii="Times New Roman" w:hAnsi="Times New Roman"/>
          <w:color w:val="auto"/>
          <w:highlight w:val="none"/>
        </w:rPr>
        <w:t xml:space="preserve">1.6 </w:t>
      </w:r>
      <w:r>
        <w:rPr>
          <w:rFonts w:hint="eastAsia"/>
          <w:color w:val="auto"/>
          <w:highlight w:val="none"/>
        </w:rPr>
        <w:t>保密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C439722">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 xml:space="preserve">参与招标投标活动的各方应对招标文件和投标文件中的商业和技术等秘密保密，否则应承担相应的法律责任。 </w:t>
      </w:r>
    </w:p>
    <w:p w14:paraId="50464E28">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144" w:name="_Toc144974505"/>
      <w:bookmarkStart w:id="145" w:name="_Toc247513960"/>
      <w:bookmarkStart w:id="146" w:name="_Toc11625"/>
      <w:bookmarkStart w:id="147" w:name="_Toc22867"/>
      <w:bookmarkStart w:id="148" w:name="_Toc300834957"/>
      <w:bookmarkStart w:id="149" w:name="_Toc1315815763"/>
      <w:bookmarkStart w:id="150" w:name="_Toc1504080870"/>
      <w:bookmarkStart w:id="151" w:name="_Toc247527561"/>
      <w:bookmarkStart w:id="152" w:name="_Toc11215"/>
      <w:bookmarkStart w:id="153" w:name="_Toc1075544760"/>
      <w:bookmarkStart w:id="154" w:name="_Toc861501537"/>
      <w:bookmarkStart w:id="155" w:name="_Toc3815"/>
      <w:bookmarkStart w:id="156" w:name="_Toc795248975"/>
      <w:bookmarkStart w:id="157" w:name="_Toc152045537"/>
      <w:bookmarkStart w:id="158" w:name="_Toc13067"/>
      <w:bookmarkStart w:id="159" w:name="_Toc27176"/>
      <w:bookmarkStart w:id="160" w:name="_Toc152042313"/>
      <w:r>
        <w:rPr>
          <w:rFonts w:hint="eastAsia" w:ascii="Times New Roman" w:hAnsi="Times New Roman"/>
          <w:color w:val="auto"/>
          <w:highlight w:val="none"/>
        </w:rPr>
        <w:t>1.7</w:t>
      </w:r>
      <w:r>
        <w:rPr>
          <w:rFonts w:hint="eastAsia"/>
          <w:color w:val="auto"/>
          <w:highlight w:val="none"/>
        </w:rPr>
        <w:t xml:space="preserve"> 语言</w:t>
      </w:r>
      <w:bookmarkEnd w:id="144"/>
      <w:r>
        <w:rPr>
          <w:rFonts w:hint="eastAsia"/>
          <w:color w:val="auto"/>
          <w:highlight w:val="none"/>
        </w:rPr>
        <w:t>文字</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26F648B">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招标投标文件使用的语言文字为中文。专用术语使用外文的，应附有中文注释。</w:t>
      </w:r>
    </w:p>
    <w:p w14:paraId="25E75913">
      <w:pPr>
        <w:pStyle w:val="5"/>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161" w:name="_Toc144974506"/>
      <w:bookmarkStart w:id="162" w:name="_Toc22021"/>
      <w:bookmarkStart w:id="163" w:name="_Toc10866"/>
      <w:bookmarkStart w:id="164" w:name="_Toc2098173889"/>
      <w:bookmarkStart w:id="165" w:name="_Toc247527562"/>
      <w:bookmarkStart w:id="166" w:name="_Toc152042314"/>
      <w:bookmarkStart w:id="167" w:name="_Toc152045538"/>
      <w:bookmarkStart w:id="168" w:name="_Toc421826899"/>
      <w:bookmarkStart w:id="169" w:name="_Toc300834958"/>
      <w:bookmarkStart w:id="170" w:name="_Toc28017"/>
      <w:bookmarkStart w:id="171" w:name="_Toc23643"/>
      <w:bookmarkStart w:id="172" w:name="_Toc12020"/>
      <w:bookmarkStart w:id="173" w:name="_Toc25940"/>
      <w:bookmarkStart w:id="174" w:name="_Toc1651346816"/>
      <w:bookmarkStart w:id="175" w:name="_Toc247513961"/>
      <w:bookmarkStart w:id="176" w:name="_Toc747277944"/>
      <w:bookmarkStart w:id="177" w:name="_Toc464310789"/>
      <w:r>
        <w:rPr>
          <w:rFonts w:hint="eastAsia" w:ascii="Times New Roman" w:hAnsi="Times New Roman"/>
          <w:color w:val="auto"/>
          <w:highlight w:val="none"/>
        </w:rPr>
        <w:t xml:space="preserve">1.8 </w:t>
      </w:r>
      <w:r>
        <w:rPr>
          <w:rFonts w:hint="eastAsia"/>
          <w:color w:val="auto"/>
          <w:highlight w:val="none"/>
        </w:rPr>
        <w:t>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0E8CB28">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所有计量均采用中华人民共和国法定计量单位。</w:t>
      </w:r>
    </w:p>
    <w:p w14:paraId="11033F98">
      <w:pPr>
        <w:pStyle w:val="5"/>
        <w:pageBreakBefore w:val="0"/>
        <w:widowControl w:val="0"/>
        <w:kinsoku/>
        <w:wordWrap/>
        <w:overflowPunct/>
        <w:topLinePunct w:val="0"/>
        <w:autoSpaceDE/>
        <w:autoSpaceDN/>
        <w:bidi w:val="0"/>
        <w:adjustRightInd/>
        <w:snapToGrid/>
        <w:spacing w:before="0" w:after="0" w:line="500" w:lineRule="exact"/>
        <w:textAlignment w:val="auto"/>
        <w:rPr>
          <w:rFonts w:hint="eastAsia" w:ascii="Times New Roman" w:hAnsi="Times New Roman"/>
          <w:color w:val="auto"/>
          <w:highlight w:val="none"/>
        </w:rPr>
      </w:pPr>
      <w:bookmarkStart w:id="178" w:name="_Toc22028"/>
      <w:bookmarkStart w:id="179" w:name="_Toc9337"/>
      <w:bookmarkStart w:id="180" w:name="_Toc27163"/>
      <w:bookmarkStart w:id="181" w:name="_Toc20853"/>
      <w:bookmarkStart w:id="182" w:name="_Toc23695"/>
      <w:bookmarkStart w:id="183" w:name="_Toc2870"/>
      <w:bookmarkStart w:id="184" w:name="_Toc29037"/>
      <w:r>
        <w:rPr>
          <w:rFonts w:hint="eastAsia" w:ascii="Times New Roman" w:hAnsi="Times New Roman"/>
          <w:color w:val="auto"/>
          <w:highlight w:val="none"/>
        </w:rPr>
        <w:t>1.9　踏勘现场</w:t>
      </w:r>
      <w:bookmarkEnd w:id="178"/>
      <w:bookmarkEnd w:id="179"/>
      <w:bookmarkEnd w:id="180"/>
      <w:bookmarkEnd w:id="181"/>
      <w:bookmarkEnd w:id="182"/>
      <w:bookmarkEnd w:id="183"/>
      <w:bookmarkEnd w:id="184"/>
    </w:p>
    <w:p w14:paraId="547DAE0B">
      <w:pPr>
        <w:pageBreakBefore w:val="0"/>
        <w:widowControl w:val="0"/>
        <w:kinsoku/>
        <w:wordWrap/>
        <w:overflowPunct/>
        <w:topLinePunct w:val="0"/>
        <w:autoSpaceDE/>
        <w:autoSpaceDN/>
        <w:bidi w:val="0"/>
        <w:adjustRightInd/>
        <w:snapToGrid/>
        <w:spacing w:line="500" w:lineRule="exact"/>
        <w:textAlignment w:val="auto"/>
        <w:rPr>
          <w:i w:val="0"/>
          <w:iCs w:val="0"/>
          <w:color w:val="auto"/>
          <w:highlight w:val="none"/>
        </w:rPr>
      </w:pPr>
      <w:r>
        <w:rPr>
          <w:rFonts w:hint="eastAsia"/>
          <w:i w:val="0"/>
          <w:iCs w:val="0"/>
          <w:color w:val="auto"/>
          <w:highlight w:val="none"/>
        </w:rPr>
        <w:t>　　1.9.1　投标人须知前附表规定组织踏勘现场的，招标人按照招标公告</w:t>
      </w:r>
      <w:r>
        <w:rPr>
          <w:rFonts w:hint="eastAsia"/>
          <w:i w:val="0"/>
          <w:iCs w:val="0"/>
          <w:color w:val="auto"/>
          <w:highlight w:val="none"/>
          <w:lang w:eastAsia="zh-CN"/>
        </w:rPr>
        <w:t>（</w:t>
      </w:r>
      <w:r>
        <w:rPr>
          <w:rFonts w:hint="eastAsia"/>
          <w:i w:val="0"/>
          <w:iCs w:val="0"/>
          <w:color w:val="auto"/>
          <w:highlight w:val="none"/>
        </w:rPr>
        <w:t>或投标邀请书</w:t>
      </w:r>
      <w:r>
        <w:rPr>
          <w:rFonts w:hint="eastAsia"/>
          <w:i w:val="0"/>
          <w:iCs w:val="0"/>
          <w:color w:val="auto"/>
          <w:highlight w:val="none"/>
          <w:lang w:eastAsia="zh-CN"/>
        </w:rPr>
        <w:t>）</w:t>
      </w:r>
      <w:r>
        <w:rPr>
          <w:rFonts w:hint="eastAsia"/>
          <w:i w:val="0"/>
          <w:iCs w:val="0"/>
          <w:color w:val="auto"/>
          <w:highlight w:val="none"/>
        </w:rPr>
        <w:t>规定的时间和地点组织踏勘现场。</w:t>
      </w:r>
    </w:p>
    <w:p w14:paraId="5BB21D5B">
      <w:pPr>
        <w:pStyle w:val="5"/>
        <w:pageBreakBefore w:val="0"/>
        <w:widowControl w:val="0"/>
        <w:kinsoku/>
        <w:wordWrap/>
        <w:overflowPunct/>
        <w:topLinePunct w:val="0"/>
        <w:autoSpaceDE/>
        <w:autoSpaceDN/>
        <w:bidi w:val="0"/>
        <w:adjustRightInd/>
        <w:snapToGrid/>
        <w:spacing w:before="0" w:after="0" w:line="500" w:lineRule="exact"/>
        <w:textAlignment w:val="auto"/>
        <w:rPr>
          <w:rFonts w:hint="eastAsia" w:ascii="Times New Roman" w:hAnsi="Times New Roman"/>
          <w:color w:val="auto"/>
          <w:highlight w:val="none"/>
        </w:rPr>
      </w:pPr>
      <w:bookmarkStart w:id="185" w:name="_Toc2223"/>
      <w:bookmarkStart w:id="186" w:name="_Toc25586"/>
      <w:bookmarkStart w:id="187" w:name="_Toc31860"/>
      <w:bookmarkStart w:id="188" w:name="_Toc16861"/>
      <w:bookmarkStart w:id="189" w:name="_Toc30071"/>
      <w:bookmarkStart w:id="190" w:name="_Toc37"/>
      <w:bookmarkStart w:id="191" w:name="_Toc18040"/>
      <w:r>
        <w:rPr>
          <w:rFonts w:hint="eastAsia" w:ascii="Times New Roman" w:hAnsi="Times New Roman"/>
          <w:color w:val="auto"/>
          <w:highlight w:val="none"/>
        </w:rPr>
        <w:t>1.10　投标预备会</w:t>
      </w:r>
      <w:bookmarkEnd w:id="185"/>
      <w:bookmarkEnd w:id="186"/>
      <w:bookmarkEnd w:id="187"/>
      <w:bookmarkEnd w:id="188"/>
      <w:bookmarkEnd w:id="189"/>
      <w:bookmarkEnd w:id="190"/>
      <w:bookmarkEnd w:id="191"/>
    </w:p>
    <w:p w14:paraId="10227177">
      <w:pPr>
        <w:pageBreakBefore w:val="0"/>
        <w:widowControl w:val="0"/>
        <w:kinsoku/>
        <w:wordWrap/>
        <w:overflowPunct/>
        <w:topLinePunct w:val="0"/>
        <w:autoSpaceDE/>
        <w:autoSpaceDN/>
        <w:bidi w:val="0"/>
        <w:adjustRightInd/>
        <w:snapToGrid/>
        <w:spacing w:line="500" w:lineRule="exact"/>
        <w:textAlignment w:val="auto"/>
        <w:rPr>
          <w:color w:val="auto"/>
          <w:highlight w:val="none"/>
        </w:rPr>
      </w:pPr>
      <w:r>
        <w:rPr>
          <w:rFonts w:hint="eastAsia"/>
          <w:color w:val="auto"/>
          <w:highlight w:val="none"/>
        </w:rPr>
        <w:t>　　1.10.1　投标人须知前附表规定召开投标预备会的，招标人按照招标公告</w:t>
      </w:r>
      <w:r>
        <w:rPr>
          <w:rFonts w:hint="eastAsia"/>
          <w:color w:val="auto"/>
          <w:highlight w:val="none"/>
          <w:lang w:eastAsia="zh-CN"/>
        </w:rPr>
        <w:t>（</w:t>
      </w:r>
      <w:r>
        <w:rPr>
          <w:rFonts w:hint="eastAsia"/>
          <w:color w:val="auto"/>
          <w:highlight w:val="none"/>
        </w:rPr>
        <w:t>或投标邀请书</w:t>
      </w:r>
      <w:r>
        <w:rPr>
          <w:rFonts w:hint="eastAsia"/>
          <w:color w:val="auto"/>
          <w:highlight w:val="none"/>
          <w:lang w:eastAsia="zh-CN"/>
        </w:rPr>
        <w:t>）</w:t>
      </w:r>
      <w:r>
        <w:rPr>
          <w:rFonts w:hint="eastAsia"/>
          <w:color w:val="auto"/>
          <w:highlight w:val="none"/>
        </w:rPr>
        <w:t>规定的时间和地点召开投标预备会。</w:t>
      </w:r>
    </w:p>
    <w:p w14:paraId="470E9648">
      <w:pPr>
        <w:pageBreakBefore w:val="0"/>
        <w:widowControl w:val="0"/>
        <w:kinsoku/>
        <w:wordWrap/>
        <w:overflowPunct/>
        <w:topLinePunct w:val="0"/>
        <w:autoSpaceDE/>
        <w:autoSpaceDN/>
        <w:bidi w:val="0"/>
        <w:adjustRightInd/>
        <w:snapToGrid/>
        <w:spacing w:line="500" w:lineRule="exact"/>
        <w:textAlignment w:val="auto"/>
        <w:rPr>
          <w:color w:val="auto"/>
          <w:highlight w:val="none"/>
        </w:rPr>
      </w:pPr>
      <w:r>
        <w:rPr>
          <w:rFonts w:hint="eastAsia"/>
          <w:color w:val="auto"/>
          <w:highlight w:val="none"/>
        </w:rPr>
        <w:t>　　1.10.2　在投标预备会召开前，投标人应以书面形式</w:t>
      </w:r>
      <w:r>
        <w:rPr>
          <w:rFonts w:hint="eastAsia"/>
          <w:color w:val="auto"/>
          <w:highlight w:val="none"/>
          <w:lang w:eastAsia="zh-CN"/>
        </w:rPr>
        <w:t>（</w:t>
      </w:r>
      <w:r>
        <w:rPr>
          <w:rFonts w:hint="eastAsia"/>
          <w:color w:val="auto"/>
          <w:highlight w:val="none"/>
        </w:rPr>
        <w:t>包括信函、电报、传真等可以有形地表现所载内容的形式，下同</w:t>
      </w:r>
      <w:r>
        <w:rPr>
          <w:rFonts w:hint="eastAsia"/>
          <w:color w:val="auto"/>
          <w:highlight w:val="none"/>
          <w:lang w:eastAsia="zh-CN"/>
        </w:rPr>
        <w:t>）</w:t>
      </w:r>
      <w:r>
        <w:rPr>
          <w:rFonts w:hint="eastAsia"/>
          <w:color w:val="auto"/>
          <w:highlight w:val="none"/>
        </w:rPr>
        <w:t>将需要招标人澄清的问题送达招标人。</w:t>
      </w:r>
    </w:p>
    <w:p w14:paraId="05CD9608">
      <w:pPr>
        <w:pageBreakBefore w:val="0"/>
        <w:widowControl w:val="0"/>
        <w:kinsoku/>
        <w:wordWrap/>
        <w:overflowPunct/>
        <w:topLinePunct w:val="0"/>
        <w:autoSpaceDE/>
        <w:autoSpaceDN/>
        <w:bidi w:val="0"/>
        <w:adjustRightInd/>
        <w:snapToGrid/>
        <w:spacing w:line="500" w:lineRule="exact"/>
        <w:textAlignment w:val="auto"/>
        <w:rPr>
          <w:color w:val="auto"/>
          <w:highlight w:val="none"/>
        </w:rPr>
      </w:pPr>
      <w:r>
        <w:rPr>
          <w:rFonts w:hint="eastAsia"/>
          <w:color w:val="auto"/>
          <w:highlight w:val="none"/>
        </w:rPr>
        <w:t>　　1.10.3　在投标人须知前附表规定的投标截止时间15天前，招标人将对投标人所提问题的澄清，以书面形式通知所有购买招标文件的投标人。该澄清通知为招标文件的组成部分。</w:t>
      </w:r>
    </w:p>
    <w:p w14:paraId="0E4196E1">
      <w:pPr>
        <w:pStyle w:val="5"/>
        <w:pageBreakBefore w:val="0"/>
        <w:widowControl w:val="0"/>
        <w:kinsoku/>
        <w:wordWrap/>
        <w:overflowPunct/>
        <w:topLinePunct w:val="0"/>
        <w:autoSpaceDE/>
        <w:autoSpaceDN/>
        <w:bidi w:val="0"/>
        <w:adjustRightInd/>
        <w:snapToGrid/>
        <w:spacing w:before="0" w:after="0" w:line="500" w:lineRule="exact"/>
        <w:textAlignment w:val="auto"/>
        <w:rPr>
          <w:rFonts w:hint="eastAsia" w:ascii="Times New Roman" w:hAnsi="Times New Roman"/>
          <w:color w:val="auto"/>
          <w:highlight w:val="none"/>
        </w:rPr>
      </w:pPr>
      <w:bookmarkStart w:id="192" w:name="_Toc19178"/>
      <w:bookmarkStart w:id="193" w:name="_Toc10420"/>
      <w:bookmarkStart w:id="194" w:name="_Toc24009"/>
      <w:bookmarkStart w:id="195" w:name="_Toc17509"/>
      <w:bookmarkStart w:id="196" w:name="_Toc22839"/>
      <w:bookmarkStart w:id="197" w:name="_Toc698"/>
      <w:bookmarkStart w:id="198" w:name="_Toc28882"/>
      <w:r>
        <w:rPr>
          <w:rFonts w:hint="eastAsia" w:ascii="Times New Roman" w:hAnsi="Times New Roman"/>
          <w:color w:val="auto"/>
          <w:highlight w:val="none"/>
        </w:rPr>
        <w:t>1.11　分包</w:t>
      </w:r>
      <w:bookmarkEnd w:id="192"/>
      <w:bookmarkEnd w:id="193"/>
      <w:bookmarkEnd w:id="194"/>
      <w:bookmarkEnd w:id="195"/>
      <w:bookmarkEnd w:id="196"/>
      <w:bookmarkEnd w:id="197"/>
      <w:bookmarkEnd w:id="198"/>
    </w:p>
    <w:p w14:paraId="27575546">
      <w:pPr>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投标人须知前附表规定允许分包的，要符合法律法规规定。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14:paraId="5CFE495C">
      <w:pPr>
        <w:pStyle w:val="5"/>
        <w:pageBreakBefore w:val="0"/>
        <w:widowControl w:val="0"/>
        <w:kinsoku/>
        <w:wordWrap/>
        <w:overflowPunct/>
        <w:topLinePunct w:val="0"/>
        <w:autoSpaceDE/>
        <w:autoSpaceDN/>
        <w:bidi w:val="0"/>
        <w:adjustRightInd/>
        <w:snapToGrid/>
        <w:spacing w:before="0" w:after="0" w:line="500" w:lineRule="exact"/>
        <w:textAlignment w:val="auto"/>
        <w:rPr>
          <w:rFonts w:hint="eastAsia" w:ascii="Times New Roman" w:hAnsi="Times New Roman"/>
          <w:color w:val="auto"/>
          <w:highlight w:val="none"/>
        </w:rPr>
      </w:pPr>
      <w:bookmarkStart w:id="199" w:name="_Toc31594"/>
      <w:bookmarkStart w:id="200" w:name="_Toc6261"/>
      <w:bookmarkStart w:id="201" w:name="_Toc10997"/>
      <w:bookmarkStart w:id="202" w:name="_Toc602"/>
      <w:bookmarkStart w:id="203" w:name="_Toc32496"/>
      <w:bookmarkStart w:id="204" w:name="_Toc6173"/>
      <w:bookmarkStart w:id="205" w:name="_Toc699"/>
      <w:r>
        <w:rPr>
          <w:rFonts w:hint="eastAsia" w:ascii="Times New Roman" w:hAnsi="Times New Roman"/>
          <w:color w:val="auto"/>
          <w:highlight w:val="none"/>
        </w:rPr>
        <w:t>1.12　偏离</w:t>
      </w:r>
      <w:bookmarkEnd w:id="199"/>
      <w:bookmarkEnd w:id="200"/>
      <w:bookmarkEnd w:id="201"/>
      <w:bookmarkEnd w:id="202"/>
      <w:bookmarkEnd w:id="203"/>
      <w:bookmarkEnd w:id="204"/>
      <w:bookmarkEnd w:id="205"/>
    </w:p>
    <w:p w14:paraId="38890CA3">
      <w:pPr>
        <w:pageBreakBefore w:val="0"/>
        <w:widowControl w:val="0"/>
        <w:kinsoku/>
        <w:wordWrap/>
        <w:overflowPunct/>
        <w:topLinePunct w:val="0"/>
        <w:autoSpaceDE/>
        <w:autoSpaceDN/>
        <w:bidi w:val="0"/>
        <w:adjustRightInd/>
        <w:snapToGrid/>
        <w:spacing w:line="500" w:lineRule="exact"/>
        <w:ind w:firstLine="420"/>
        <w:textAlignment w:val="auto"/>
        <w:rPr>
          <w:rFonts w:hint="eastAsia"/>
          <w:color w:val="auto"/>
          <w:highlight w:val="none"/>
        </w:rPr>
      </w:pPr>
      <w:r>
        <w:rPr>
          <w:rFonts w:hint="eastAsia"/>
          <w:color w:val="auto"/>
          <w:highlight w:val="none"/>
        </w:rPr>
        <w:t>投标文件不允许偏离招标文件的实质性要求和条件。投标文件偏离招标文件的非实质性要求和条件的，其处理方式见投标人须知前附表。</w:t>
      </w:r>
    </w:p>
    <w:p w14:paraId="69B614A5">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rPr>
      </w:pPr>
      <w:bookmarkStart w:id="206" w:name="第02章投标人须知02"/>
      <w:bookmarkEnd w:id="206"/>
      <w:bookmarkStart w:id="207" w:name="_Toc18352"/>
      <w:bookmarkStart w:id="208" w:name="_Toc20617"/>
      <w:r>
        <w:rPr>
          <w:rFonts w:hint="eastAsia"/>
          <w:b/>
          <w:color w:val="auto"/>
          <w:sz w:val="24"/>
          <w:szCs w:val="32"/>
          <w:highlight w:val="none"/>
        </w:rPr>
        <w:t>招标文件</w:t>
      </w:r>
      <w:bookmarkEnd w:id="207"/>
      <w:bookmarkEnd w:id="208"/>
    </w:p>
    <w:p w14:paraId="0F62300D">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r>
        <w:rPr>
          <w:rFonts w:hint="eastAsia" w:ascii="Times New Roman" w:hAnsi="Times New Roman" w:eastAsia="宋体" w:cs="Times New Roman"/>
          <w:b/>
          <w:bCs/>
          <w:color w:val="auto"/>
          <w:kern w:val="2"/>
          <w:sz w:val="24"/>
          <w:szCs w:val="32"/>
          <w:highlight w:val="none"/>
          <w:lang w:val="en-US" w:eastAsia="zh-CN" w:bidi="ar-SA"/>
        </w:rPr>
        <w:t>2.1 招标文件的组成</w:t>
      </w:r>
    </w:p>
    <w:p w14:paraId="45D9060C">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本招标文件包括：</w:t>
      </w:r>
    </w:p>
    <w:p w14:paraId="38AAD7FA">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（1）招标公告；</w:t>
      </w:r>
    </w:p>
    <w:p w14:paraId="3F880636">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（2）投标人须知；</w:t>
      </w:r>
    </w:p>
    <w:p w14:paraId="5A3C009B">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（3）评标办法；</w:t>
      </w:r>
    </w:p>
    <w:p w14:paraId="19B2A8EA">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（4）合同条款及格式；</w:t>
      </w:r>
    </w:p>
    <w:p w14:paraId="49B7CE3C">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（5）发包人要求；</w:t>
      </w:r>
    </w:p>
    <w:p w14:paraId="60EE478F">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）发包人提供的资料；</w:t>
      </w:r>
    </w:p>
    <w:p w14:paraId="2E57BA80">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）投标文件格式。</w:t>
      </w:r>
    </w:p>
    <w:p w14:paraId="3635D0BA">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除本投标须知第2.1款所述的招标文件内容外，招标人在招标期间根据本章第1.10款和第2.2款对招标文件所作的澄清、修改，均构成招标文件的组成部分，对招标人和投标人起约束作用，当招标文件与澄清、修改对同一内容的表述不一致时，以最后发出的内容为准。</w:t>
      </w:r>
    </w:p>
    <w:p w14:paraId="021F7CF7">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bookmarkStart w:id="209" w:name="_Toc12747"/>
      <w:bookmarkStart w:id="210" w:name="_Toc4317"/>
      <w:bookmarkStart w:id="211" w:name="_Toc26853"/>
      <w:r>
        <w:rPr>
          <w:rFonts w:hint="eastAsia" w:ascii="Times New Roman" w:hAnsi="Times New Roman" w:eastAsia="宋体" w:cs="Times New Roman"/>
          <w:b/>
          <w:bCs/>
          <w:color w:val="auto"/>
          <w:kern w:val="2"/>
          <w:sz w:val="24"/>
          <w:szCs w:val="32"/>
          <w:highlight w:val="none"/>
          <w:lang w:val="en-US" w:eastAsia="zh-CN" w:bidi="ar-SA"/>
        </w:rPr>
        <w:t>2.2　招标文件的澄清</w:t>
      </w:r>
      <w:bookmarkEnd w:id="209"/>
      <w:bookmarkEnd w:id="210"/>
      <w:bookmarkEnd w:id="211"/>
    </w:p>
    <w:p w14:paraId="06F4EB0F">
      <w:pPr>
        <w:pageBreakBefore w:val="0"/>
        <w:widowControl w:val="0"/>
        <w:wordWrap/>
        <w:topLinePunct w:val="0"/>
        <w:autoSpaceDE/>
        <w:autoSpaceDN/>
        <w:bidi w:val="0"/>
        <w:adjustRightInd/>
        <w:snapToGrid/>
        <w:spacing w:line="500" w:lineRule="exact"/>
        <w:textAlignment w:val="auto"/>
        <w:rPr>
          <w:color w:val="auto"/>
          <w:highlight w:val="none"/>
        </w:rPr>
      </w:pPr>
      <w:r>
        <w:rPr>
          <w:rFonts w:hint="eastAsia"/>
          <w:color w:val="auto"/>
          <w:highlight w:val="none"/>
        </w:rPr>
        <w:t>　　2.2.1　投标人应仔细阅读和检查招标文件的全部内容。如发现缺页或附件不全，应及时向招标人提出，以便补齐。如有疑问，应在投标截止时间</w:t>
      </w:r>
      <w:r>
        <w:rPr>
          <w:rFonts w:hint="eastAsia"/>
          <w:b/>
          <w:bCs/>
          <w:color w:val="auto"/>
          <w:highlight w:val="none"/>
          <w:lang w:eastAsia="zh-CN"/>
        </w:rPr>
        <w:t>1</w:t>
      </w:r>
      <w:r>
        <w:rPr>
          <w:rFonts w:hint="eastAsia"/>
          <w:b/>
          <w:bCs/>
          <w:color w:val="auto"/>
          <w:highlight w:val="none"/>
          <w:lang w:val="en-US" w:eastAsia="zh-CN"/>
        </w:rPr>
        <w:t>5</w:t>
      </w:r>
      <w:r>
        <w:rPr>
          <w:rFonts w:hint="eastAsia"/>
          <w:b/>
          <w:bCs/>
          <w:color w:val="auto"/>
          <w:highlight w:val="none"/>
        </w:rPr>
        <w:t>天</w:t>
      </w:r>
      <w:r>
        <w:rPr>
          <w:rFonts w:hint="eastAsia"/>
          <w:color w:val="auto"/>
          <w:highlight w:val="none"/>
        </w:rPr>
        <w:t>前以书面形式提出澄清申请，要求招标人对招标文件予以澄清。</w:t>
      </w:r>
    </w:p>
    <w:p w14:paraId="1E22DB4E">
      <w:pPr>
        <w:pageBreakBefore w:val="0"/>
        <w:widowControl w:val="0"/>
        <w:wordWrap/>
        <w:topLinePunct w:val="0"/>
        <w:autoSpaceDE/>
        <w:autoSpaceDN/>
        <w:bidi w:val="0"/>
        <w:adjustRightInd/>
        <w:snapToGrid/>
        <w:spacing w:line="500" w:lineRule="exact"/>
        <w:textAlignment w:val="auto"/>
        <w:rPr>
          <w:color w:val="auto"/>
          <w:highlight w:val="none"/>
        </w:rPr>
      </w:pPr>
      <w:r>
        <w:rPr>
          <w:rFonts w:hint="eastAsia"/>
          <w:color w:val="auto"/>
          <w:highlight w:val="none"/>
        </w:rPr>
        <w:t>　　2.2.2　招标文件的澄清将在投标截止时间15天前，以书面形式通知所有购买招标文件的投标人，但不指明澄清问题的来源。如果澄清通知发出的时间距投标截止时间不足15天，投标截止时间应相应延长。</w:t>
      </w:r>
    </w:p>
    <w:p w14:paraId="4D614ACE">
      <w:pPr>
        <w:pageBreakBefore w:val="0"/>
        <w:widowControl w:val="0"/>
        <w:wordWrap/>
        <w:topLinePunct w:val="0"/>
        <w:autoSpaceDE/>
        <w:autoSpaceDN/>
        <w:bidi w:val="0"/>
        <w:adjustRightInd/>
        <w:snapToGrid/>
        <w:spacing w:line="500" w:lineRule="exact"/>
        <w:textAlignment w:val="auto"/>
        <w:rPr>
          <w:rFonts w:hint="eastAsia" w:eastAsia="宋体"/>
          <w:color w:val="auto"/>
          <w:highlight w:val="none"/>
          <w:lang w:eastAsia="zh-CN"/>
        </w:rPr>
      </w:pPr>
      <w:r>
        <w:rPr>
          <w:rFonts w:hint="eastAsia"/>
          <w:color w:val="auto"/>
          <w:highlight w:val="none"/>
        </w:rPr>
        <w:t>　　2.2.3　投标人在收到澄清通知后，应在</w:t>
      </w:r>
      <w:r>
        <w:rPr>
          <w:rFonts w:hint="eastAsia"/>
          <w:color w:val="auto"/>
          <w:highlight w:val="none"/>
          <w:lang w:val="en-US" w:eastAsia="zh-CN"/>
        </w:rPr>
        <w:t>1</w:t>
      </w:r>
      <w:r>
        <w:rPr>
          <w:rFonts w:hint="eastAsia"/>
          <w:color w:val="auto"/>
          <w:highlight w:val="none"/>
        </w:rPr>
        <w:t>天内以书面形式告知招标人，确认已收到该澄清通知。</w:t>
      </w:r>
    </w:p>
    <w:p w14:paraId="0B592921">
      <w:pPr>
        <w:pageBreakBefore w:val="0"/>
        <w:widowControl w:val="0"/>
        <w:wordWrap/>
        <w:topLinePunct w:val="0"/>
        <w:autoSpaceDE/>
        <w:autoSpaceDN/>
        <w:bidi w:val="0"/>
        <w:adjustRightInd/>
        <w:snapToGrid/>
        <w:spacing w:line="500" w:lineRule="exact"/>
        <w:textAlignment w:val="auto"/>
        <w:outlineLvl w:val="2"/>
        <w:rPr>
          <w:color w:val="auto"/>
          <w:highlight w:val="none"/>
        </w:rPr>
      </w:pPr>
      <w:bookmarkStart w:id="212" w:name="_Toc29237"/>
      <w:bookmarkStart w:id="213" w:name="_Toc21028"/>
      <w:bookmarkStart w:id="214" w:name="_Toc511"/>
      <w:bookmarkStart w:id="215" w:name="_Toc29239"/>
      <w:bookmarkStart w:id="216" w:name="_Toc14530"/>
      <w:bookmarkStart w:id="217" w:name="_Toc22670"/>
      <w:bookmarkStart w:id="218" w:name="_Toc6531"/>
      <w:r>
        <w:rPr>
          <w:rFonts w:hint="eastAsia" w:ascii="Times New Roman" w:hAnsi="Times New Roman" w:eastAsia="宋体" w:cs="Times New Roman"/>
          <w:b/>
          <w:bCs/>
          <w:color w:val="auto"/>
          <w:kern w:val="2"/>
          <w:sz w:val="24"/>
          <w:szCs w:val="32"/>
          <w:highlight w:val="none"/>
          <w:lang w:val="en-US" w:eastAsia="zh-CN" w:bidi="ar-SA"/>
        </w:rPr>
        <w:t>2.3　招标文件的修改</w:t>
      </w:r>
      <w:bookmarkEnd w:id="212"/>
      <w:bookmarkEnd w:id="213"/>
      <w:bookmarkEnd w:id="214"/>
      <w:bookmarkEnd w:id="215"/>
      <w:bookmarkEnd w:id="216"/>
      <w:bookmarkEnd w:id="217"/>
      <w:bookmarkEnd w:id="218"/>
    </w:p>
    <w:p w14:paraId="772383B9">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2.3.2　投标人收到修改通知后，应在1天内以书面形式告知招标人，确认已收到该修改通知。</w:t>
      </w:r>
    </w:p>
    <w:p w14:paraId="600F97DA">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rPr>
      </w:pPr>
      <w:bookmarkStart w:id="219" w:name="第02章投标人须知03"/>
      <w:bookmarkEnd w:id="219"/>
      <w:bookmarkStart w:id="220" w:name="_Toc20381"/>
      <w:bookmarkStart w:id="221" w:name="_Toc19907"/>
      <w:r>
        <w:rPr>
          <w:rFonts w:hint="eastAsia"/>
          <w:b/>
          <w:color w:val="auto"/>
          <w:sz w:val="24"/>
          <w:szCs w:val="32"/>
          <w:highlight w:val="none"/>
        </w:rPr>
        <w:t>投标文件</w:t>
      </w:r>
      <w:bookmarkEnd w:id="220"/>
      <w:bookmarkEnd w:id="221"/>
    </w:p>
    <w:p w14:paraId="65D2EB51">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r>
        <w:rPr>
          <w:rFonts w:hint="eastAsia"/>
          <w:color w:val="auto"/>
          <w:highlight w:val="none"/>
        </w:rPr>
        <w:t>　　</w:t>
      </w:r>
      <w:r>
        <w:rPr>
          <w:rFonts w:hint="eastAsia" w:ascii="Times New Roman" w:hAnsi="Times New Roman" w:eastAsia="宋体" w:cs="Times New Roman"/>
          <w:b/>
          <w:bCs/>
          <w:color w:val="auto"/>
          <w:kern w:val="2"/>
          <w:sz w:val="24"/>
          <w:szCs w:val="32"/>
          <w:highlight w:val="none"/>
          <w:lang w:val="en-US" w:eastAsia="zh-CN" w:bidi="ar-SA"/>
        </w:rPr>
        <w:t>3.1 投标文件的组成</w:t>
      </w:r>
    </w:p>
    <w:p w14:paraId="12569E89">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投标人应当按照招标文件的要求编制投标文件。投标文件应包括下列内容：</w:t>
      </w:r>
    </w:p>
    <w:p w14:paraId="5D17777D">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（1）投标函及投标函附录；</w:t>
      </w:r>
    </w:p>
    <w:p w14:paraId="11A424CE">
      <w:pPr>
        <w:pageBreakBefore w:val="0"/>
        <w:widowControl w:val="0"/>
        <w:wordWrap/>
        <w:topLinePunct w:val="0"/>
        <w:autoSpaceDE/>
        <w:autoSpaceDN/>
        <w:bidi w:val="0"/>
        <w:adjustRightInd/>
        <w:snapToGrid/>
        <w:spacing w:line="500" w:lineRule="exact"/>
        <w:ind w:firstLine="315" w:firstLineChars="150"/>
        <w:textAlignment w:val="auto"/>
        <w:rPr>
          <w:rFonts w:hint="eastAsia" w:eastAsia="宋体"/>
          <w:color w:val="auto"/>
          <w:highlight w:val="none"/>
          <w:lang w:eastAsia="zh-CN"/>
        </w:rPr>
      </w:pPr>
      <w:r>
        <w:rPr>
          <w:rFonts w:hint="eastAsia"/>
          <w:color w:val="auto"/>
          <w:highlight w:val="none"/>
        </w:rPr>
        <w:t>（2）法定代表人身份证明</w:t>
      </w:r>
      <w:r>
        <w:rPr>
          <w:rFonts w:hint="eastAsia"/>
          <w:color w:val="auto"/>
          <w:highlight w:val="none"/>
          <w:lang w:eastAsia="zh-CN"/>
        </w:rPr>
        <w:t>；</w:t>
      </w:r>
    </w:p>
    <w:p w14:paraId="51244B4F">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授权委托书；</w:t>
      </w:r>
    </w:p>
    <w:p w14:paraId="737C2111">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）联合体协议书；</w:t>
      </w:r>
    </w:p>
    <w:p w14:paraId="143C9E03">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）投标保证金；</w:t>
      </w:r>
    </w:p>
    <w:p w14:paraId="23694479">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报价</w:t>
      </w:r>
      <w:r>
        <w:rPr>
          <w:rFonts w:hint="eastAsia"/>
          <w:color w:val="auto"/>
          <w:highlight w:val="none"/>
        </w:rPr>
        <w:t>清单；</w:t>
      </w:r>
    </w:p>
    <w:p w14:paraId="37A3186F">
      <w:pPr>
        <w:pageBreakBefore w:val="0"/>
        <w:widowControl w:val="0"/>
        <w:wordWrap/>
        <w:topLinePunct w:val="0"/>
        <w:autoSpaceDE/>
        <w:autoSpaceDN/>
        <w:bidi w:val="0"/>
        <w:adjustRightInd/>
        <w:snapToGrid/>
        <w:spacing w:line="500" w:lineRule="exact"/>
        <w:ind w:firstLine="315" w:firstLineChars="150"/>
        <w:textAlignment w:val="auto"/>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资格审查资料；</w:t>
      </w:r>
    </w:p>
    <w:p w14:paraId="76CB2A29">
      <w:pPr>
        <w:pageBreakBefore w:val="0"/>
        <w:widowControl w:val="0"/>
        <w:wordWrap/>
        <w:topLinePunct w:val="0"/>
        <w:autoSpaceDE/>
        <w:autoSpaceDN/>
        <w:bidi w:val="0"/>
        <w:adjustRightInd/>
        <w:snapToGrid/>
        <w:spacing w:line="500" w:lineRule="exact"/>
        <w:ind w:firstLine="315" w:firstLineChars="15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企业业绩和资信；</w:t>
      </w:r>
    </w:p>
    <w:p w14:paraId="240BBABE">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设计方案；</w:t>
      </w:r>
    </w:p>
    <w:p w14:paraId="37DB3EC9">
      <w:pPr>
        <w:spacing w:line="500" w:lineRule="exact"/>
        <w:ind w:firstLine="315" w:firstLineChars="15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color w:val="auto"/>
          <w:highlight w:val="none"/>
          <w:lang w:val="en-US" w:eastAsia="zh-CN"/>
        </w:rPr>
        <w:t>施工</w:t>
      </w:r>
      <w:r>
        <w:rPr>
          <w:rFonts w:hint="eastAsia"/>
          <w:color w:val="auto"/>
          <w:highlight w:val="none"/>
        </w:rPr>
        <w:t>方案；</w:t>
      </w:r>
    </w:p>
    <w:p w14:paraId="31D89F70">
      <w:pPr>
        <w:spacing w:line="500" w:lineRule="exact"/>
        <w:ind w:firstLine="315" w:firstLineChars="15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11</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智能评审数据</w:t>
      </w:r>
    </w:p>
    <w:p w14:paraId="0692E23C">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）其他资料。</w:t>
      </w:r>
    </w:p>
    <w:p w14:paraId="79941682">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r>
        <w:rPr>
          <w:rFonts w:hint="eastAsia" w:ascii="Times New Roman" w:hAnsi="Times New Roman" w:eastAsia="宋体" w:cs="Times New Roman"/>
          <w:b/>
          <w:bCs/>
          <w:color w:val="auto"/>
          <w:kern w:val="2"/>
          <w:sz w:val="24"/>
          <w:szCs w:val="32"/>
          <w:highlight w:val="none"/>
          <w:lang w:val="en-US" w:eastAsia="zh-CN" w:bidi="ar-SA"/>
        </w:rPr>
        <w:t>3.2 投标报价</w:t>
      </w:r>
    </w:p>
    <w:p w14:paraId="490E3B36">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3.2.1 投标人应按第七章“投标文件格式”的要求填写投标报价。</w:t>
      </w:r>
    </w:p>
    <w:p w14:paraId="68E58452">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3.2.2 投标人应充分了解施工场地的位置、周边环境、道路、装卸、保管、安装限制以及影响投标报价的其他要素。投标人根据投标设计，结合市场情况进行投标报价。</w:t>
      </w:r>
    </w:p>
    <w:p w14:paraId="4CC5FE41">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3.2.3 投标人的投标报价不得超过招标控制价，否则其投标无效。</w:t>
      </w:r>
    </w:p>
    <w:p w14:paraId="67A346D1">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r>
        <w:rPr>
          <w:rFonts w:hint="eastAsia" w:ascii="Times New Roman" w:hAnsi="Times New Roman" w:eastAsia="宋体" w:cs="Times New Roman"/>
          <w:b/>
          <w:bCs/>
          <w:color w:val="auto"/>
          <w:kern w:val="2"/>
          <w:sz w:val="24"/>
          <w:szCs w:val="32"/>
          <w:highlight w:val="none"/>
          <w:lang w:val="en-US" w:eastAsia="zh-CN" w:bidi="ar-SA"/>
        </w:rPr>
        <w:t>3.3 投标有效期</w:t>
      </w:r>
    </w:p>
    <w:p w14:paraId="2EEA5418">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3.3.1 除投标人须知前附表另有规定外，投标有效期为</w:t>
      </w:r>
      <w:r>
        <w:rPr>
          <w:rFonts w:hint="eastAsia"/>
          <w:color w:val="auto"/>
          <w:highlight w:val="none"/>
          <w:lang w:val="en-US" w:eastAsia="zh-CN"/>
        </w:rPr>
        <w:t xml:space="preserve"> </w:t>
      </w:r>
      <w:r>
        <w:rPr>
          <w:rFonts w:hint="eastAsia"/>
          <w:color w:val="auto"/>
          <w:highlight w:val="none"/>
        </w:rPr>
        <w:t>天。投标有效期从提交投标文件的截止之日起算。</w:t>
      </w:r>
    </w:p>
    <w:p w14:paraId="78A00222">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3.3.2 在投标有效期内，投标人撤销或修改其投标文件的，应承担招标文件和法律规定的责任。</w:t>
      </w:r>
    </w:p>
    <w:p w14:paraId="71A7AB3E">
      <w:pPr>
        <w:pageBreakBefore w:val="0"/>
        <w:widowControl w:val="0"/>
        <w:wordWrap/>
        <w:topLinePunct w:val="0"/>
        <w:autoSpaceDE/>
        <w:autoSpaceDN/>
        <w:bidi w:val="0"/>
        <w:adjustRightInd/>
        <w:snapToGrid/>
        <w:spacing w:line="500" w:lineRule="exact"/>
        <w:ind w:firstLine="315" w:firstLineChars="150"/>
        <w:textAlignment w:val="auto"/>
        <w:rPr>
          <w:rFonts w:hint="eastAsia"/>
          <w:color w:val="auto"/>
          <w:highlight w:val="none"/>
        </w:rPr>
      </w:pPr>
      <w:r>
        <w:rPr>
          <w:rFonts w:hint="eastAsia"/>
          <w:color w:val="auto"/>
          <w:highlight w:val="none"/>
        </w:rPr>
        <w:t>3.3.3招标人在原定投标有效期满之前，出现特殊情况需要延长投标有效期的，招标人应当通过省公共资源交易平台通知所有投标人延长投标有效期。投标人应当在规定的时间内通过省公共资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须知第3.4款关于投标保证金的退还与没收的规定仍然适用。</w:t>
      </w:r>
    </w:p>
    <w:p w14:paraId="158753CB">
      <w:pPr>
        <w:pageBreakBefore w:val="0"/>
        <w:widowControl w:val="0"/>
        <w:wordWrap/>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32"/>
          <w:highlight w:val="none"/>
          <w:lang w:val="en-US" w:eastAsia="zh-CN" w:bidi="ar-SA"/>
        </w:rPr>
      </w:pPr>
      <w:bookmarkStart w:id="222" w:name="_Toc152045550"/>
      <w:bookmarkStart w:id="223" w:name="_Toc179632568"/>
      <w:bookmarkStart w:id="224" w:name="_Toc152042326"/>
      <w:bookmarkStart w:id="225" w:name="_Toc144974518"/>
      <w:bookmarkStart w:id="226" w:name="_Toc31249"/>
      <w:bookmarkStart w:id="227" w:name="_Toc22938"/>
      <w:bookmarkStart w:id="228" w:name="_Toc25730"/>
      <w:r>
        <w:rPr>
          <w:rFonts w:hint="eastAsia" w:ascii="Times New Roman" w:hAnsi="Times New Roman" w:eastAsia="宋体" w:cs="Times New Roman"/>
          <w:b/>
          <w:bCs/>
          <w:color w:val="auto"/>
          <w:kern w:val="2"/>
          <w:sz w:val="24"/>
          <w:szCs w:val="32"/>
          <w:highlight w:val="none"/>
          <w:lang w:val="en-US" w:eastAsia="zh-CN" w:bidi="ar-SA"/>
        </w:rPr>
        <w:t>3.4 投标保证金</w:t>
      </w:r>
      <w:bookmarkEnd w:id="222"/>
      <w:bookmarkEnd w:id="223"/>
      <w:bookmarkEnd w:id="224"/>
      <w:bookmarkEnd w:id="225"/>
    </w:p>
    <w:p w14:paraId="0D2FA09E">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7BFAFBD2">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3.4.2 投标人不按本章第3.4.1项要求提交投标保证金的，评标委员会将否决其投标。</w:t>
      </w:r>
    </w:p>
    <w:p w14:paraId="5FF5E536">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3.4.3 以银行现金转账形式提交投标保证金的，招标人或招标代理机构应当在发放中标通知书后及时将中标通知书上传至公共资源交易平台，公共资源交易平台运行服务机构最迟应当在收到中标通知书后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以保函、保证保险等形式提交投标保证金的，按招标文件投标人须知前附表要求退还。如遇到法律法规及招标文件规定的不予退还投标保证金的情形，由招标人向公共资源交易平台运行服务机构提前书面告知。</w:t>
      </w:r>
    </w:p>
    <w:p w14:paraId="6A345876">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 xml:space="preserve">3.4.4 有下列情形之一的，投标保证金将不予退还： </w:t>
      </w:r>
    </w:p>
    <w:p w14:paraId="73A6D952">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（1）投标人在规定的投标有效期内撤销或修改其投标文件；</w:t>
      </w:r>
    </w:p>
    <w:p w14:paraId="57CA37CD">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（2）中标人在收到中标通知书后，无正当理由拒签合同或未按招标文件规定提交履约担保。</w:t>
      </w:r>
    </w:p>
    <w:p w14:paraId="3A9B2D22">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（3）发生本招标文件规定的其他可以不予退还投标保证金的情形。</w:t>
      </w:r>
    </w:p>
    <w:p w14:paraId="3FC9C09E">
      <w:pPr>
        <w:pageBreakBefore w:val="0"/>
        <w:widowControl w:val="0"/>
        <w:wordWrap/>
        <w:topLinePunct w:val="0"/>
        <w:autoSpaceDE/>
        <w:autoSpaceDN/>
        <w:bidi w:val="0"/>
        <w:adjustRightInd/>
        <w:snapToGrid/>
        <w:spacing w:line="500" w:lineRule="exact"/>
        <w:ind w:firstLine="420" w:firstLineChars="200"/>
        <w:textAlignment w:val="auto"/>
        <w:rPr>
          <w:rFonts w:hint="eastAsia" w:eastAsia="宋体"/>
          <w:color w:val="auto"/>
          <w:highlight w:val="none"/>
          <w:lang w:eastAsia="zh-CN"/>
        </w:rPr>
      </w:pPr>
      <w:r>
        <w:rPr>
          <w:rFonts w:hint="eastAsia"/>
          <w:color w:val="auto"/>
          <w:highlight w:val="none"/>
        </w:rPr>
        <w:t>3.5　资格审查资料</w:t>
      </w:r>
      <w:r>
        <w:rPr>
          <w:rFonts w:hint="eastAsia"/>
          <w:color w:val="auto"/>
          <w:highlight w:val="none"/>
          <w:lang w:eastAsia="zh-CN"/>
        </w:rPr>
        <w:t>（</w:t>
      </w:r>
      <w:r>
        <w:rPr>
          <w:rFonts w:hint="eastAsia"/>
          <w:color w:val="auto"/>
          <w:highlight w:val="none"/>
        </w:rPr>
        <w:t>适用于未进行资格预审的</w:t>
      </w:r>
      <w:bookmarkEnd w:id="226"/>
      <w:bookmarkEnd w:id="227"/>
      <w:bookmarkEnd w:id="228"/>
      <w:r>
        <w:rPr>
          <w:rFonts w:hint="eastAsia"/>
          <w:color w:val="auto"/>
          <w:highlight w:val="none"/>
          <w:lang w:eastAsia="zh-CN"/>
        </w:rPr>
        <w:t>）</w:t>
      </w:r>
    </w:p>
    <w:p w14:paraId="20CF30E4">
      <w:pPr>
        <w:pageBreakBefore w:val="0"/>
        <w:widowControl w:val="0"/>
        <w:wordWrap/>
        <w:topLinePunct w:val="0"/>
        <w:autoSpaceDE/>
        <w:autoSpaceDN/>
        <w:bidi w:val="0"/>
        <w:adjustRightInd/>
        <w:snapToGrid/>
        <w:spacing w:line="500" w:lineRule="exact"/>
        <w:textAlignment w:val="auto"/>
        <w:rPr>
          <w:color w:val="auto"/>
          <w:highlight w:val="none"/>
        </w:rPr>
      </w:pPr>
      <w:r>
        <w:rPr>
          <w:rFonts w:hint="eastAsia"/>
          <w:color w:val="auto"/>
          <w:highlight w:val="none"/>
        </w:rPr>
        <w:t>　　</w:t>
      </w:r>
      <w:r>
        <w:rPr>
          <w:rFonts w:hint="eastAsia"/>
          <w:i w:val="0"/>
          <w:iCs w:val="0"/>
          <w:color w:val="auto"/>
          <w:highlight w:val="none"/>
        </w:rPr>
        <w:t>3.5.</w:t>
      </w:r>
      <w:r>
        <w:rPr>
          <w:rFonts w:hint="eastAsia"/>
          <w:i w:val="0"/>
          <w:iCs w:val="0"/>
          <w:color w:val="auto"/>
          <w:highlight w:val="none"/>
          <w:lang w:val="en-US" w:eastAsia="zh-CN"/>
        </w:rPr>
        <w:t>1</w:t>
      </w:r>
      <w:r>
        <w:rPr>
          <w:rFonts w:hint="eastAsia"/>
          <w:i w:val="0"/>
          <w:iCs w:val="0"/>
          <w:color w:val="auto"/>
          <w:highlight w:val="none"/>
        </w:rPr>
        <w:t>　“近</w:t>
      </w:r>
      <w:r>
        <w:rPr>
          <w:rFonts w:hint="eastAsia"/>
          <w:i w:val="0"/>
          <w:iCs w:val="0"/>
          <w:color w:val="auto"/>
          <w:highlight w:val="none"/>
          <w:u w:val="single"/>
          <w:lang w:val="en-US" w:eastAsia="zh-CN"/>
        </w:rPr>
        <w:t xml:space="preserve">  </w:t>
      </w:r>
      <w:r>
        <w:rPr>
          <w:rFonts w:hint="eastAsia"/>
          <w:i w:val="0"/>
          <w:iCs w:val="0"/>
          <w:color w:val="auto"/>
          <w:highlight w:val="none"/>
        </w:rPr>
        <w:t>年财务状况”应附流动资金来源证明及经会计师事务所或审计机构审计的财务会计报表，包括资产负债表、现金流量表、利润表和财务情况说明书的复印件。</w:t>
      </w:r>
    </w:p>
    <w:p w14:paraId="26106427">
      <w:pPr>
        <w:pageBreakBefore w:val="0"/>
        <w:widowControl w:val="0"/>
        <w:wordWrap/>
        <w:topLinePunct w:val="0"/>
        <w:autoSpaceDE/>
        <w:autoSpaceDN/>
        <w:bidi w:val="0"/>
        <w:adjustRightInd/>
        <w:snapToGrid/>
        <w:spacing w:line="500" w:lineRule="exact"/>
        <w:textAlignment w:val="auto"/>
        <w:rPr>
          <w:color w:val="auto"/>
          <w:highlight w:val="none"/>
        </w:rPr>
      </w:pPr>
      <w:r>
        <w:rPr>
          <w:rFonts w:hint="eastAsia"/>
          <w:color w:val="auto"/>
          <w:highlight w:val="none"/>
        </w:rPr>
        <w:t>　　3.5.</w:t>
      </w:r>
      <w:r>
        <w:rPr>
          <w:rFonts w:hint="eastAsia"/>
          <w:color w:val="auto"/>
          <w:highlight w:val="none"/>
          <w:lang w:val="en-US" w:eastAsia="zh-CN"/>
        </w:rPr>
        <w:t>2</w:t>
      </w:r>
      <w:r>
        <w:rPr>
          <w:rFonts w:hint="eastAsia"/>
          <w:color w:val="auto"/>
          <w:highlight w:val="none"/>
        </w:rPr>
        <w:t>　“近</w:t>
      </w:r>
      <w:r>
        <w:rPr>
          <w:rFonts w:hint="eastAsia"/>
          <w:i w:val="0"/>
          <w:iCs w:val="0"/>
          <w:color w:val="auto"/>
          <w:highlight w:val="none"/>
          <w:u w:val="single"/>
          <w:lang w:val="en-US" w:eastAsia="zh-CN"/>
        </w:rPr>
        <w:t xml:space="preserve">  </w:t>
      </w:r>
      <w:r>
        <w:rPr>
          <w:rFonts w:hint="eastAsia"/>
          <w:color w:val="auto"/>
          <w:highlight w:val="none"/>
        </w:rPr>
        <w:t>年完成的类似项目情况表”应附中标通知书、合同协议书以及合同工程完工证书</w:t>
      </w:r>
      <w:r>
        <w:rPr>
          <w:rFonts w:hint="eastAsia"/>
          <w:color w:val="auto"/>
          <w:highlight w:val="none"/>
          <w:lang w:eastAsia="zh-CN"/>
        </w:rPr>
        <w:t>（</w:t>
      </w:r>
      <w:r>
        <w:rPr>
          <w:rFonts w:hint="eastAsia"/>
          <w:color w:val="auto"/>
          <w:highlight w:val="none"/>
        </w:rPr>
        <w:t>工程竣工证书副本</w:t>
      </w:r>
      <w:r>
        <w:rPr>
          <w:rFonts w:hint="eastAsia"/>
          <w:color w:val="auto"/>
          <w:highlight w:val="none"/>
          <w:lang w:eastAsia="zh-CN"/>
        </w:rPr>
        <w:t>）</w:t>
      </w:r>
      <w:r>
        <w:rPr>
          <w:rFonts w:hint="eastAsia"/>
          <w:color w:val="auto"/>
          <w:highlight w:val="none"/>
        </w:rPr>
        <w:t>的复印件。每张表格只填写一个项目，并标明序号。</w:t>
      </w:r>
    </w:p>
    <w:p w14:paraId="38496C40">
      <w:pPr>
        <w:pageBreakBefore w:val="0"/>
        <w:widowControl w:val="0"/>
        <w:wordWrap/>
        <w:topLinePunct w:val="0"/>
        <w:autoSpaceDE/>
        <w:autoSpaceDN/>
        <w:bidi w:val="0"/>
        <w:adjustRightInd/>
        <w:snapToGrid/>
        <w:spacing w:line="500" w:lineRule="exact"/>
        <w:textAlignment w:val="auto"/>
        <w:rPr>
          <w:color w:val="auto"/>
          <w:highlight w:val="none"/>
        </w:rPr>
      </w:pPr>
      <w:r>
        <w:rPr>
          <w:rFonts w:hint="eastAsia"/>
          <w:color w:val="auto"/>
          <w:highlight w:val="none"/>
        </w:rPr>
        <w:t>　　3.5.</w:t>
      </w:r>
      <w:r>
        <w:rPr>
          <w:rFonts w:hint="eastAsia"/>
          <w:color w:val="auto"/>
          <w:highlight w:val="none"/>
          <w:lang w:val="en-US" w:eastAsia="zh-CN"/>
        </w:rPr>
        <w:t>3</w:t>
      </w:r>
      <w:r>
        <w:rPr>
          <w:rFonts w:hint="eastAsia"/>
          <w:color w:val="auto"/>
          <w:highlight w:val="none"/>
        </w:rPr>
        <w:t>　“近</w:t>
      </w:r>
      <w:r>
        <w:rPr>
          <w:rFonts w:hint="eastAsia"/>
          <w:i w:val="0"/>
          <w:iCs w:val="0"/>
          <w:color w:val="auto"/>
          <w:highlight w:val="none"/>
          <w:u w:val="single"/>
          <w:lang w:val="en-US" w:eastAsia="zh-CN"/>
        </w:rPr>
        <w:t xml:space="preserve">  </w:t>
      </w:r>
      <w:r>
        <w:rPr>
          <w:rFonts w:hint="eastAsia"/>
          <w:color w:val="auto"/>
          <w:highlight w:val="none"/>
        </w:rPr>
        <w:t>年发生的诉讼及仲裁情况表”应说明相关情况，并附法院或仲裁机构作出的判决、裁决等有关法律文书复印件。</w:t>
      </w:r>
    </w:p>
    <w:p w14:paraId="7D7B94FC">
      <w:pPr>
        <w:pageBreakBefore w:val="0"/>
        <w:widowControl w:val="0"/>
        <w:wordWrap/>
        <w:topLinePunct w:val="0"/>
        <w:autoSpaceDE/>
        <w:autoSpaceDN/>
        <w:bidi w:val="0"/>
        <w:adjustRightInd/>
        <w:snapToGrid/>
        <w:spacing w:line="500" w:lineRule="exact"/>
        <w:textAlignment w:val="auto"/>
        <w:outlineLvl w:val="2"/>
        <w:rPr>
          <w:rFonts w:hint="eastAsia" w:ascii="Times New Roman" w:hAnsi="Times New Roman" w:eastAsia="宋体" w:cs="Times New Roman"/>
          <w:b/>
          <w:bCs/>
          <w:color w:val="auto"/>
          <w:kern w:val="2"/>
          <w:sz w:val="24"/>
          <w:szCs w:val="32"/>
          <w:highlight w:val="none"/>
          <w:lang w:val="en-US" w:eastAsia="zh-CN" w:bidi="ar-SA"/>
        </w:rPr>
      </w:pPr>
      <w:r>
        <w:rPr>
          <w:rFonts w:hint="eastAsia" w:ascii="Times New Roman" w:hAnsi="Times New Roman" w:eastAsia="宋体" w:cs="Times New Roman"/>
          <w:b/>
          <w:bCs/>
          <w:color w:val="auto"/>
          <w:kern w:val="2"/>
          <w:sz w:val="24"/>
          <w:szCs w:val="32"/>
          <w:highlight w:val="none"/>
          <w:lang w:val="en-US" w:eastAsia="zh-CN" w:bidi="ar-SA"/>
        </w:rPr>
        <w:t>　</w:t>
      </w:r>
      <w:bookmarkStart w:id="229" w:name="_Toc20359"/>
      <w:bookmarkStart w:id="230" w:name="_Toc7422"/>
      <w:bookmarkStart w:id="231" w:name="_Toc20234"/>
      <w:bookmarkStart w:id="232" w:name="_Toc9733"/>
      <w:bookmarkStart w:id="233" w:name="_Toc27147"/>
      <w:bookmarkStart w:id="234" w:name="_Toc12876"/>
      <w:bookmarkStart w:id="235" w:name="_Toc16502"/>
      <w:r>
        <w:rPr>
          <w:rFonts w:hint="eastAsia" w:ascii="Times New Roman" w:hAnsi="Times New Roman" w:eastAsia="宋体" w:cs="Times New Roman"/>
          <w:b/>
          <w:bCs/>
          <w:color w:val="auto"/>
          <w:kern w:val="2"/>
          <w:sz w:val="24"/>
          <w:szCs w:val="32"/>
          <w:highlight w:val="none"/>
          <w:lang w:val="en-US" w:eastAsia="zh-CN" w:bidi="ar-SA"/>
        </w:rPr>
        <w:t>3.6　备选投标方案</w:t>
      </w:r>
      <w:bookmarkEnd w:id="229"/>
      <w:bookmarkEnd w:id="230"/>
      <w:bookmarkEnd w:id="231"/>
      <w:bookmarkEnd w:id="232"/>
      <w:bookmarkEnd w:id="233"/>
      <w:bookmarkEnd w:id="234"/>
      <w:bookmarkEnd w:id="235"/>
    </w:p>
    <w:p w14:paraId="72B4A021">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除投标人须知前附表另有规定外，投标人不得递交备选投标方案。</w:t>
      </w:r>
    </w:p>
    <w:p w14:paraId="093810F8">
      <w:pPr>
        <w:pageBreakBefore w:val="0"/>
        <w:widowControl w:val="0"/>
        <w:wordWrap/>
        <w:topLinePunct w:val="0"/>
        <w:autoSpaceDE/>
        <w:autoSpaceDN/>
        <w:bidi w:val="0"/>
        <w:adjustRightInd/>
        <w:snapToGrid/>
        <w:spacing w:line="500" w:lineRule="exact"/>
        <w:textAlignment w:val="auto"/>
        <w:outlineLvl w:val="2"/>
        <w:rPr>
          <w:color w:val="auto"/>
          <w:highlight w:val="none"/>
        </w:rPr>
      </w:pPr>
      <w:r>
        <w:rPr>
          <w:rFonts w:hint="eastAsia"/>
          <w:color w:val="auto"/>
          <w:highlight w:val="none"/>
        </w:rPr>
        <w:t>　</w:t>
      </w:r>
      <w:bookmarkStart w:id="236" w:name="_Toc28260"/>
      <w:bookmarkStart w:id="237" w:name="_Toc2698"/>
      <w:bookmarkStart w:id="238" w:name="_Toc2861"/>
      <w:bookmarkStart w:id="239" w:name="_Toc21828"/>
      <w:bookmarkStart w:id="240" w:name="_Toc10531"/>
      <w:bookmarkStart w:id="241" w:name="_Toc1928"/>
      <w:bookmarkStart w:id="242" w:name="_Toc6015"/>
      <w:r>
        <w:rPr>
          <w:rFonts w:hint="eastAsia" w:ascii="Times New Roman" w:hAnsi="Times New Roman" w:eastAsia="宋体" w:cs="Times New Roman"/>
          <w:b/>
          <w:bCs/>
          <w:color w:val="auto"/>
          <w:kern w:val="2"/>
          <w:sz w:val="24"/>
          <w:szCs w:val="32"/>
          <w:highlight w:val="none"/>
          <w:lang w:val="en-US" w:eastAsia="zh-CN" w:bidi="ar-SA"/>
        </w:rPr>
        <w:t>3.7　投标文件的编制</w:t>
      </w:r>
      <w:bookmarkEnd w:id="236"/>
      <w:bookmarkEnd w:id="237"/>
      <w:bookmarkEnd w:id="238"/>
      <w:bookmarkEnd w:id="239"/>
      <w:bookmarkEnd w:id="240"/>
      <w:bookmarkEnd w:id="241"/>
      <w:bookmarkEnd w:id="242"/>
    </w:p>
    <w:p w14:paraId="1AE8409B">
      <w:pPr>
        <w:pageBreakBefore w:val="0"/>
        <w:widowControl w:val="0"/>
        <w:wordWrap/>
        <w:topLinePunct w:val="0"/>
        <w:autoSpaceDE/>
        <w:autoSpaceDN/>
        <w:bidi w:val="0"/>
        <w:adjustRightInd/>
        <w:snapToGrid/>
        <w:spacing w:line="500" w:lineRule="exact"/>
        <w:ind w:firstLine="420"/>
        <w:textAlignment w:val="auto"/>
        <w:rPr>
          <w:rFonts w:hint="eastAsia"/>
          <w:strike/>
          <w:color w:val="auto"/>
          <w:highlight w:val="none"/>
        </w:rPr>
      </w:pPr>
      <w:r>
        <w:rPr>
          <w:rFonts w:hint="eastAsia"/>
          <w:color w:val="auto"/>
          <w:highlight w:val="none"/>
        </w:rPr>
        <w:t>投标文件全部采用电子文档，除投标人须知前附表另有规定外，投标文件所附</w:t>
      </w:r>
      <w:r>
        <w:rPr>
          <w:rFonts w:hint="eastAsia"/>
          <w:color w:val="auto"/>
          <w:spacing w:val="0"/>
          <w:highlight w:val="none"/>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w:t>
      </w:r>
      <w:r>
        <w:rPr>
          <w:rFonts w:hint="eastAsia"/>
          <w:color w:val="auto"/>
          <w:highlight w:val="none"/>
        </w:rPr>
        <w:t>须知前附表。</w:t>
      </w:r>
    </w:p>
    <w:p w14:paraId="38F6579B">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rPr>
      </w:pPr>
      <w:bookmarkStart w:id="243" w:name="第02章投标人须知04"/>
      <w:bookmarkEnd w:id="243"/>
      <w:bookmarkStart w:id="244" w:name="_Toc27443"/>
      <w:bookmarkStart w:id="245" w:name="_Toc16319"/>
      <w:r>
        <w:rPr>
          <w:rFonts w:hint="eastAsia"/>
          <w:b/>
          <w:color w:val="auto"/>
          <w:sz w:val="24"/>
          <w:szCs w:val="32"/>
          <w:highlight w:val="none"/>
        </w:rPr>
        <w:t>投标</w:t>
      </w:r>
      <w:bookmarkEnd w:id="244"/>
      <w:bookmarkEnd w:id="245"/>
    </w:p>
    <w:p w14:paraId="653DB680">
      <w:pPr>
        <w:pageBreakBefore w:val="0"/>
        <w:widowControl w:val="0"/>
        <w:wordWrap/>
        <w:topLinePunct w:val="0"/>
        <w:autoSpaceDE/>
        <w:autoSpaceDN/>
        <w:bidi w:val="0"/>
        <w:adjustRightInd/>
        <w:snapToGrid/>
        <w:spacing w:line="500" w:lineRule="exact"/>
        <w:textAlignment w:val="auto"/>
        <w:rPr>
          <w:rFonts w:hint="eastAsia" w:ascii="Times New Roman"/>
          <w:i w:val="0"/>
          <w:iCs w:val="0"/>
          <w:color w:val="auto"/>
          <w:sz w:val="21"/>
          <w:highlight w:val="none"/>
        </w:rPr>
      </w:pPr>
      <w:r>
        <w:rPr>
          <w:rFonts w:hint="eastAsia"/>
          <w:i/>
          <w:iCs/>
          <w:color w:val="auto"/>
          <w:highlight w:val="none"/>
        </w:rPr>
        <w:t>　　</w:t>
      </w:r>
      <w:bookmarkStart w:id="246" w:name="bookmark48"/>
      <w:bookmarkEnd w:id="246"/>
      <w:bookmarkStart w:id="247" w:name="_Toc22642"/>
      <w:bookmarkStart w:id="248" w:name="_Toc30605"/>
      <w:bookmarkStart w:id="249" w:name="_Toc9551"/>
      <w:r>
        <w:rPr>
          <w:rFonts w:hint="eastAsia" w:ascii="Times New Roman" w:hAnsi="Times New Roman" w:eastAsia="宋体" w:cs="Times New Roman"/>
          <w:b/>
          <w:bCs/>
          <w:color w:val="auto"/>
          <w:kern w:val="2"/>
          <w:sz w:val="24"/>
          <w:szCs w:val="32"/>
          <w:highlight w:val="none"/>
          <w:lang w:val="en-US" w:eastAsia="zh-CN" w:bidi="ar-SA"/>
        </w:rPr>
        <w:t>4.1  投标文件的密封和标记</w:t>
      </w:r>
      <w:bookmarkEnd w:id="247"/>
      <w:bookmarkEnd w:id="248"/>
      <w:bookmarkEnd w:id="249"/>
    </w:p>
    <w:p w14:paraId="0A89938B">
      <w:pPr>
        <w:pStyle w:val="10"/>
        <w:pageBreakBefore w:val="0"/>
        <w:widowControl w:val="0"/>
        <w:kinsoku w:val="0"/>
        <w:wordWrap/>
        <w:overflowPunct w:val="0"/>
        <w:topLinePunct w:val="0"/>
        <w:autoSpaceDE/>
        <w:autoSpaceDN/>
        <w:bidi w:val="0"/>
        <w:adjustRightInd/>
        <w:snapToGrid/>
        <w:spacing w:beforeLines="0" w:afterLines="0" w:line="500" w:lineRule="exact"/>
        <w:ind w:right="113" w:firstLine="420"/>
        <w:textAlignment w:val="auto"/>
        <w:rPr>
          <w:rFonts w:hint="default"/>
          <w:color w:val="auto"/>
          <w:highlight w:val="none"/>
        </w:rPr>
      </w:pPr>
      <w:r>
        <w:rPr>
          <w:rFonts w:hint="default" w:ascii="Times New Roman" w:eastAsia="等线"/>
          <w:color w:val="auto"/>
          <w:highlight w:val="none"/>
        </w:rPr>
        <w:t>4.1.1</w:t>
      </w:r>
      <w:r>
        <w:rPr>
          <w:color w:val="auto"/>
          <w:highlight w:val="none"/>
        </w:rPr>
        <w:t>投标人应当按照招标文件和电子招标投标交易平台的要求加密投标文件，具体要求见投标人须知前附表。</w:t>
      </w:r>
    </w:p>
    <w:p w14:paraId="1E97AAE2">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4.1.2</w:t>
      </w:r>
      <w:r>
        <w:rPr>
          <w:rFonts w:hint="default" w:ascii="Times New Roman" w:eastAsia="等线"/>
          <w:color w:val="auto"/>
          <w:spacing w:val="0"/>
          <w:highlight w:val="none"/>
        </w:rPr>
        <w:t xml:space="preserve"> </w:t>
      </w:r>
      <w:r>
        <w:rPr>
          <w:rFonts w:hint="default" w:ascii="Times New Roman" w:eastAsia="等线"/>
          <w:color w:val="auto"/>
          <w:highlight w:val="none"/>
        </w:rPr>
        <w:t>投标文件封套上应写明的内容见投标人须知前附表。</w:t>
      </w:r>
    </w:p>
    <w:p w14:paraId="2EEB69FB">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4.1.3 未按本章第 4.1.1</w:t>
      </w:r>
      <w:r>
        <w:rPr>
          <w:rFonts w:hint="default" w:ascii="Times New Roman" w:eastAsia="等线"/>
          <w:color w:val="auto"/>
          <w:spacing w:val="0"/>
          <w:highlight w:val="none"/>
        </w:rPr>
        <w:t xml:space="preserve"> </w:t>
      </w:r>
      <w:r>
        <w:rPr>
          <w:rFonts w:hint="default" w:ascii="Times New Roman" w:eastAsia="等线"/>
          <w:color w:val="auto"/>
          <w:highlight w:val="none"/>
        </w:rPr>
        <w:t>项要求加密的投标文件，招标人将予以拒收。</w:t>
      </w:r>
    </w:p>
    <w:p w14:paraId="6E38DCA7">
      <w:pPr>
        <w:pStyle w:val="6"/>
        <w:pageBreakBefore w:val="0"/>
        <w:widowControl w:val="0"/>
        <w:kinsoku w:val="0"/>
        <w:wordWrap/>
        <w:overflowPunct w:val="0"/>
        <w:topLinePunct w:val="0"/>
        <w:autoSpaceDE/>
        <w:autoSpaceDN/>
        <w:bidi w:val="0"/>
        <w:adjustRightInd/>
        <w:snapToGrid/>
        <w:spacing w:beforeLines="0" w:afterLines="0" w:line="500" w:lineRule="exact"/>
        <w:ind w:left="0" w:right="113" w:firstLine="241" w:firstLineChars="100"/>
        <w:textAlignment w:val="auto"/>
        <w:outlineLvl w:val="2"/>
        <w:rPr>
          <w:rFonts w:hint="eastAsia" w:ascii="Times New Roman" w:hAnsi="Times New Roman" w:eastAsia="宋体" w:cs="Times New Roman"/>
          <w:b/>
          <w:bCs/>
          <w:color w:val="auto"/>
          <w:kern w:val="2"/>
          <w:sz w:val="24"/>
          <w:szCs w:val="32"/>
          <w:highlight w:val="none"/>
          <w:lang w:val="en-US" w:eastAsia="zh-CN" w:bidi="ar-SA"/>
        </w:rPr>
      </w:pPr>
      <w:bookmarkStart w:id="250" w:name="bookmark49"/>
      <w:bookmarkEnd w:id="250"/>
      <w:bookmarkStart w:id="251" w:name="_Toc26509"/>
      <w:bookmarkStart w:id="252" w:name="_Toc18216"/>
      <w:bookmarkStart w:id="253" w:name="_Toc28163"/>
      <w:bookmarkStart w:id="254" w:name="_Toc31039"/>
      <w:bookmarkStart w:id="255" w:name="_Toc19923"/>
      <w:bookmarkStart w:id="256" w:name="_Toc3097"/>
      <w:bookmarkStart w:id="257" w:name="_Toc30391"/>
      <w:r>
        <w:rPr>
          <w:rFonts w:hint="eastAsia" w:ascii="Times New Roman" w:hAnsi="Times New Roman" w:eastAsia="宋体" w:cs="Times New Roman"/>
          <w:b/>
          <w:bCs/>
          <w:color w:val="auto"/>
          <w:kern w:val="2"/>
          <w:sz w:val="24"/>
          <w:szCs w:val="32"/>
          <w:highlight w:val="none"/>
          <w:lang w:val="en-US" w:eastAsia="zh-CN" w:bidi="ar-SA"/>
        </w:rPr>
        <w:t xml:space="preserve">4.2  </w:t>
      </w:r>
      <w:r>
        <w:rPr>
          <w:rFonts w:hint="default" w:ascii="Times New Roman" w:hAnsi="Times New Roman" w:eastAsia="宋体" w:cs="Times New Roman"/>
          <w:b/>
          <w:bCs/>
          <w:color w:val="auto"/>
          <w:kern w:val="2"/>
          <w:sz w:val="24"/>
          <w:szCs w:val="32"/>
          <w:highlight w:val="none"/>
          <w:lang w:val="en-US" w:eastAsia="zh-CN" w:bidi="ar-SA"/>
        </w:rPr>
        <w:t>投标文件的递交</w:t>
      </w:r>
      <w:bookmarkEnd w:id="251"/>
      <w:bookmarkEnd w:id="252"/>
      <w:bookmarkEnd w:id="253"/>
      <w:bookmarkEnd w:id="254"/>
      <w:bookmarkEnd w:id="255"/>
      <w:bookmarkEnd w:id="256"/>
      <w:bookmarkEnd w:id="257"/>
    </w:p>
    <w:p w14:paraId="1FC2CA1F">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4.2.1</w:t>
      </w:r>
      <w:r>
        <w:rPr>
          <w:rFonts w:hint="default" w:ascii="Times New Roman" w:eastAsia="等线"/>
          <w:color w:val="auto"/>
          <w:spacing w:val="0"/>
          <w:highlight w:val="none"/>
        </w:rPr>
        <w:t xml:space="preserve"> </w:t>
      </w:r>
      <w:r>
        <w:rPr>
          <w:rFonts w:hint="default" w:ascii="Times New Roman" w:eastAsia="等线"/>
          <w:color w:val="auto"/>
          <w:highlight w:val="none"/>
        </w:rPr>
        <w:t>投标人应在投标人须知前附表规定的投标截止时间前递交投标文件。</w:t>
      </w:r>
    </w:p>
    <w:p w14:paraId="1B69CEC3">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4.2.2投标人通过下载招标文件的电子招标投标交易平台递交电子投标文件。</w:t>
      </w:r>
    </w:p>
    <w:p w14:paraId="52FA81ED">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4.2.3</w:t>
      </w:r>
      <w:r>
        <w:rPr>
          <w:rFonts w:hint="default" w:ascii="Times New Roman" w:eastAsia="等线"/>
          <w:color w:val="auto"/>
          <w:spacing w:val="0"/>
          <w:highlight w:val="none"/>
        </w:rPr>
        <w:t xml:space="preserve"> </w:t>
      </w:r>
      <w:r>
        <w:rPr>
          <w:rFonts w:hint="default" w:ascii="Times New Roman" w:eastAsia="等线"/>
          <w:color w:val="auto"/>
          <w:highlight w:val="none"/>
        </w:rPr>
        <w:t>除投标人须知前附表另有规定外，投标人所递交的投标文件不予退还。</w:t>
      </w:r>
    </w:p>
    <w:p w14:paraId="54901571">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4.2.4投标人完成电子投标文件上传后，电子招标投标交易平台即时向投标人发出递交回执通知。递交时间以递交回执通知载明的传输完成时间为准。</w:t>
      </w:r>
    </w:p>
    <w:p w14:paraId="43C18A8E">
      <w:pPr>
        <w:pStyle w:val="10"/>
        <w:pageBreakBefore w:val="0"/>
        <w:widowControl w:val="0"/>
        <w:kinsoku w:val="0"/>
        <w:wordWrap/>
        <w:overflowPunct w:val="0"/>
        <w:topLinePunct w:val="0"/>
        <w:autoSpaceDE/>
        <w:autoSpaceDN/>
        <w:bidi w:val="0"/>
        <w:adjustRightInd/>
        <w:snapToGrid/>
        <w:spacing w:beforeLines="0" w:afterLines="0" w:line="500" w:lineRule="exact"/>
        <w:ind w:left="0" w:right="113" w:firstLine="420"/>
        <w:textAlignment w:val="auto"/>
        <w:rPr>
          <w:rFonts w:hint="default" w:ascii="Times New Roman" w:eastAsia="等线"/>
          <w:color w:val="auto"/>
          <w:highlight w:val="none"/>
        </w:rPr>
      </w:pPr>
      <w:r>
        <w:rPr>
          <w:rFonts w:hint="default" w:ascii="Times New Roman" w:eastAsia="等线"/>
          <w:color w:val="auto"/>
          <w:highlight w:val="none"/>
        </w:rPr>
        <w:t>4.2.5逾期送达的投标文件，电子招标投标交易平台将予以拒收。</w:t>
      </w:r>
      <w:bookmarkStart w:id="258" w:name="bookmark50"/>
      <w:bookmarkEnd w:id="258"/>
    </w:p>
    <w:p w14:paraId="6B03646A">
      <w:pPr>
        <w:pStyle w:val="6"/>
        <w:pageBreakBefore w:val="0"/>
        <w:widowControl w:val="0"/>
        <w:kinsoku w:val="0"/>
        <w:wordWrap/>
        <w:overflowPunct w:val="0"/>
        <w:topLinePunct w:val="0"/>
        <w:autoSpaceDE/>
        <w:autoSpaceDN/>
        <w:bidi w:val="0"/>
        <w:adjustRightInd/>
        <w:snapToGrid/>
        <w:spacing w:beforeLines="0" w:afterLines="0" w:line="500" w:lineRule="exact"/>
        <w:ind w:left="0" w:right="113" w:firstLine="241" w:firstLineChars="100"/>
        <w:textAlignment w:val="auto"/>
        <w:outlineLvl w:val="2"/>
        <w:rPr>
          <w:rFonts w:hint="eastAsia" w:ascii="Times New Roman" w:hAnsi="Times New Roman" w:eastAsia="宋体" w:cs="Times New Roman"/>
          <w:b/>
          <w:bCs/>
          <w:color w:val="auto"/>
          <w:kern w:val="2"/>
          <w:sz w:val="24"/>
          <w:szCs w:val="32"/>
          <w:highlight w:val="none"/>
          <w:lang w:val="en-US" w:eastAsia="zh-CN" w:bidi="ar-SA"/>
        </w:rPr>
      </w:pPr>
      <w:bookmarkStart w:id="259" w:name="_Toc19707"/>
      <w:bookmarkStart w:id="260" w:name="_Toc23890"/>
      <w:bookmarkStart w:id="261" w:name="_Toc29465"/>
      <w:bookmarkStart w:id="262" w:name="_Toc5978"/>
      <w:bookmarkStart w:id="263" w:name="_Toc18148"/>
      <w:bookmarkStart w:id="264" w:name="_Toc945"/>
      <w:bookmarkStart w:id="265" w:name="_Toc27518"/>
      <w:r>
        <w:rPr>
          <w:rFonts w:hint="eastAsia" w:ascii="Times New Roman" w:hAnsi="Times New Roman" w:eastAsia="宋体" w:cs="Times New Roman"/>
          <w:b/>
          <w:bCs/>
          <w:color w:val="auto"/>
          <w:kern w:val="2"/>
          <w:sz w:val="24"/>
          <w:szCs w:val="32"/>
          <w:highlight w:val="none"/>
          <w:lang w:val="en-US" w:eastAsia="zh-CN" w:bidi="ar-SA"/>
        </w:rPr>
        <w:t xml:space="preserve">4.3  </w:t>
      </w:r>
      <w:r>
        <w:rPr>
          <w:rFonts w:hint="default" w:ascii="Times New Roman" w:hAnsi="Times New Roman" w:eastAsia="宋体" w:cs="Times New Roman"/>
          <w:b/>
          <w:bCs/>
          <w:color w:val="auto"/>
          <w:kern w:val="2"/>
          <w:sz w:val="24"/>
          <w:szCs w:val="32"/>
          <w:highlight w:val="none"/>
          <w:lang w:val="en-US" w:eastAsia="zh-CN" w:bidi="ar-SA"/>
        </w:rPr>
        <w:t>投标文件的修改与撤回</w:t>
      </w:r>
      <w:bookmarkEnd w:id="259"/>
      <w:bookmarkEnd w:id="260"/>
      <w:bookmarkEnd w:id="261"/>
      <w:bookmarkEnd w:id="262"/>
      <w:bookmarkEnd w:id="263"/>
      <w:bookmarkEnd w:id="264"/>
      <w:bookmarkEnd w:id="265"/>
    </w:p>
    <w:p w14:paraId="120BD00B">
      <w:pPr>
        <w:pStyle w:val="10"/>
        <w:pageBreakBefore w:val="0"/>
        <w:widowControl w:val="0"/>
        <w:kinsoku w:val="0"/>
        <w:wordWrap/>
        <w:overflowPunct w:val="0"/>
        <w:topLinePunct w:val="0"/>
        <w:autoSpaceDE/>
        <w:autoSpaceDN/>
        <w:bidi w:val="0"/>
        <w:adjustRightInd/>
        <w:snapToGrid/>
        <w:spacing w:beforeLines="0" w:afterLines="0" w:line="500" w:lineRule="exact"/>
        <w:ind w:right="113" w:firstLine="420"/>
        <w:textAlignment w:val="auto"/>
        <w:rPr>
          <w:rFonts w:hint="default" w:ascii="Times New Roman" w:eastAsia="等线"/>
          <w:color w:val="auto"/>
          <w:highlight w:val="none"/>
        </w:rPr>
      </w:pPr>
      <w:r>
        <w:rPr>
          <w:rFonts w:hint="default" w:ascii="Times New Roman" w:eastAsia="等线"/>
          <w:color w:val="auto"/>
          <w:highlight w:val="none"/>
        </w:rPr>
        <w:t>4.3.1 在本章第 4.2.1</w:t>
      </w:r>
      <w:r>
        <w:rPr>
          <w:rFonts w:hint="default" w:ascii="Times New Roman" w:eastAsia="等线"/>
          <w:color w:val="auto"/>
          <w:spacing w:val="0"/>
          <w:highlight w:val="none"/>
        </w:rPr>
        <w:t xml:space="preserve"> 项规定的投标截止时间前，投标人可以修改或撤回已递交的投标文件，</w:t>
      </w:r>
      <w:r>
        <w:rPr>
          <w:rFonts w:hint="default" w:ascii="Times New Roman" w:eastAsia="等线"/>
          <w:color w:val="auto"/>
          <w:highlight w:val="none"/>
        </w:rPr>
        <w:t xml:space="preserve"> 但应以书面形式通知招标人。</w:t>
      </w:r>
    </w:p>
    <w:p w14:paraId="45A75029">
      <w:pPr>
        <w:pStyle w:val="10"/>
        <w:pageBreakBefore w:val="0"/>
        <w:widowControl w:val="0"/>
        <w:kinsoku w:val="0"/>
        <w:wordWrap/>
        <w:overflowPunct w:val="0"/>
        <w:topLinePunct w:val="0"/>
        <w:autoSpaceDE/>
        <w:autoSpaceDN/>
        <w:bidi w:val="0"/>
        <w:adjustRightInd/>
        <w:snapToGrid/>
        <w:spacing w:beforeLines="0" w:afterLines="0" w:line="500" w:lineRule="exact"/>
        <w:ind w:right="113" w:firstLine="420"/>
        <w:textAlignment w:val="auto"/>
        <w:rPr>
          <w:rFonts w:hint="default" w:ascii="Times New Roman" w:eastAsia="等线"/>
          <w:color w:val="auto"/>
          <w:highlight w:val="none"/>
        </w:rPr>
      </w:pPr>
      <w:r>
        <w:rPr>
          <w:rFonts w:hint="default" w:ascii="Times New Roman" w:eastAsia="等线"/>
          <w:color w:val="auto"/>
          <w:highlight w:val="none"/>
        </w:rPr>
        <w:t>4.3.2投标人修改或撤回已递交投标文件的通知，应按照本章第</w:t>
      </w:r>
      <w:r>
        <w:rPr>
          <w:rFonts w:hint="default" w:ascii="Times New Roman" w:eastAsia="等线"/>
          <w:color w:val="auto"/>
          <w:spacing w:val="0"/>
          <w:highlight w:val="none"/>
        </w:rPr>
        <w:t xml:space="preserve"> </w:t>
      </w:r>
      <w:r>
        <w:rPr>
          <w:rFonts w:hint="default" w:ascii="Times New Roman" w:eastAsia="等线"/>
          <w:color w:val="auto"/>
          <w:highlight w:val="none"/>
        </w:rPr>
        <w:t>3.7.3项的要求加盖电子印章。电子招标投标交易平台收到通知后，即时向投标人发出确认回执通知。</w:t>
      </w:r>
    </w:p>
    <w:p w14:paraId="0D193C5A">
      <w:pPr>
        <w:pStyle w:val="10"/>
        <w:pageBreakBefore w:val="0"/>
        <w:widowControl w:val="0"/>
        <w:kinsoku w:val="0"/>
        <w:wordWrap/>
        <w:overflowPunct w:val="0"/>
        <w:topLinePunct w:val="0"/>
        <w:autoSpaceDE/>
        <w:autoSpaceDN/>
        <w:bidi w:val="0"/>
        <w:adjustRightInd/>
        <w:snapToGrid/>
        <w:spacing w:beforeLines="0" w:afterLines="0" w:line="500" w:lineRule="exact"/>
        <w:ind w:right="113" w:firstLine="420"/>
        <w:textAlignment w:val="auto"/>
        <w:rPr>
          <w:rFonts w:hint="default" w:ascii="Times New Roman" w:eastAsia="等线"/>
          <w:color w:val="auto"/>
          <w:highlight w:val="none"/>
        </w:rPr>
      </w:pPr>
      <w:r>
        <w:rPr>
          <w:rFonts w:hint="default" w:ascii="Times New Roman" w:eastAsia="等线"/>
          <w:color w:val="auto"/>
          <w:highlight w:val="none"/>
        </w:rPr>
        <w:t xml:space="preserve">4.3.3 </w:t>
      </w:r>
      <w:r>
        <w:rPr>
          <w:rFonts w:hint="default" w:ascii="Times New Roman" w:eastAsia="等线"/>
          <w:color w:val="auto"/>
          <w:spacing w:val="0"/>
          <w:highlight w:val="none"/>
        </w:rPr>
        <w:t xml:space="preserve">投标人撤回投标文件的，招标人自收到投标人书面撤回通知之日起 </w:t>
      </w:r>
      <w:r>
        <w:rPr>
          <w:rFonts w:hint="default" w:ascii="Times New Roman" w:eastAsia="等线"/>
          <w:color w:val="auto"/>
          <w:highlight w:val="none"/>
        </w:rPr>
        <w:t>5</w:t>
      </w:r>
      <w:r>
        <w:rPr>
          <w:rFonts w:hint="default" w:ascii="Times New Roman" w:eastAsia="等线"/>
          <w:color w:val="auto"/>
          <w:spacing w:val="0"/>
          <w:highlight w:val="none"/>
        </w:rPr>
        <w:t xml:space="preserve"> </w:t>
      </w:r>
      <w:r>
        <w:rPr>
          <w:rFonts w:hint="default" w:ascii="Times New Roman" w:eastAsia="等线"/>
          <w:color w:val="auto"/>
          <w:highlight w:val="none"/>
        </w:rPr>
        <w:t>日内退还已收取 的投标保证金。</w:t>
      </w:r>
    </w:p>
    <w:p w14:paraId="06CC4B83">
      <w:pPr>
        <w:pStyle w:val="10"/>
        <w:pageBreakBefore w:val="0"/>
        <w:widowControl w:val="0"/>
        <w:kinsoku w:val="0"/>
        <w:wordWrap/>
        <w:overflowPunct w:val="0"/>
        <w:topLinePunct w:val="0"/>
        <w:autoSpaceDE/>
        <w:autoSpaceDN/>
        <w:bidi w:val="0"/>
        <w:adjustRightInd/>
        <w:snapToGrid/>
        <w:spacing w:beforeLines="0" w:afterLines="0" w:line="500" w:lineRule="exact"/>
        <w:ind w:right="113" w:firstLine="420"/>
        <w:textAlignment w:val="auto"/>
        <w:rPr>
          <w:rFonts w:hint="default" w:ascii="Times New Roman" w:eastAsia="等线"/>
          <w:color w:val="auto"/>
          <w:highlight w:val="none"/>
        </w:rPr>
      </w:pPr>
      <w:r>
        <w:rPr>
          <w:rFonts w:hint="default" w:ascii="Times New Roman" w:eastAsia="等线"/>
          <w:color w:val="auto"/>
          <w:highlight w:val="none"/>
        </w:rPr>
        <w:t>4.3.4</w:t>
      </w:r>
      <w:r>
        <w:rPr>
          <w:rFonts w:hint="default" w:ascii="Times New Roman" w:eastAsia="等线"/>
          <w:color w:val="auto"/>
          <w:spacing w:val="0"/>
          <w:highlight w:val="none"/>
        </w:rPr>
        <w:t xml:space="preserve"> 修改的内容为投标文件的组成部分。修改的投标文件应按照本章第 </w:t>
      </w:r>
      <w:r>
        <w:rPr>
          <w:rFonts w:hint="default" w:ascii="Times New Roman" w:eastAsia="等线"/>
          <w:color w:val="auto"/>
          <w:highlight w:val="none"/>
        </w:rPr>
        <w:t>3</w:t>
      </w:r>
      <w:r>
        <w:rPr>
          <w:rFonts w:hint="default" w:ascii="Times New Roman" w:eastAsia="等线"/>
          <w:color w:val="auto"/>
          <w:spacing w:val="0"/>
          <w:highlight w:val="none"/>
        </w:rPr>
        <w:t xml:space="preserve"> 条、第 </w:t>
      </w:r>
      <w:r>
        <w:rPr>
          <w:rFonts w:hint="default" w:ascii="Times New Roman" w:eastAsia="等线"/>
          <w:color w:val="auto"/>
          <w:highlight w:val="none"/>
        </w:rPr>
        <w:t>4</w:t>
      </w:r>
      <w:r>
        <w:rPr>
          <w:rFonts w:hint="default" w:ascii="Times New Roman" w:eastAsia="等线"/>
          <w:color w:val="auto"/>
          <w:spacing w:val="0"/>
          <w:highlight w:val="none"/>
        </w:rPr>
        <w:t xml:space="preserve"> </w:t>
      </w:r>
      <w:r>
        <w:rPr>
          <w:rFonts w:hint="default" w:ascii="Times New Roman" w:eastAsia="等线"/>
          <w:color w:val="auto"/>
          <w:highlight w:val="none"/>
        </w:rPr>
        <w:t>条的规 定进行编制、密封、标记和递交，并标明修改字样。</w:t>
      </w:r>
    </w:p>
    <w:p w14:paraId="6DC7C590">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lang w:val="en-US" w:eastAsia="zh-CN"/>
        </w:rPr>
      </w:pPr>
      <w:bookmarkStart w:id="266" w:name="第02章投标人须知05"/>
      <w:bookmarkEnd w:id="266"/>
      <w:bookmarkStart w:id="267" w:name="_Toc12714"/>
      <w:bookmarkStart w:id="268" w:name="_Toc25660"/>
      <w:r>
        <w:rPr>
          <w:rFonts w:hint="eastAsia"/>
          <w:b/>
          <w:color w:val="auto"/>
          <w:sz w:val="24"/>
          <w:szCs w:val="32"/>
          <w:highlight w:val="none"/>
          <w:lang w:val="en-US" w:eastAsia="zh-CN"/>
        </w:rPr>
        <w:t>开标</w:t>
      </w:r>
      <w:bookmarkEnd w:id="267"/>
      <w:bookmarkEnd w:id="268"/>
    </w:p>
    <w:p w14:paraId="1D08CE6B">
      <w:pPr>
        <w:pStyle w:val="6"/>
        <w:pageBreakBefore w:val="0"/>
        <w:widowControl w:val="0"/>
        <w:kinsoku w:val="0"/>
        <w:wordWrap/>
        <w:overflowPunct w:val="0"/>
        <w:topLinePunct w:val="0"/>
        <w:autoSpaceDE/>
        <w:autoSpaceDN/>
        <w:bidi w:val="0"/>
        <w:adjustRightInd/>
        <w:snapToGrid/>
        <w:spacing w:beforeLines="0" w:afterLines="0" w:line="5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32"/>
          <w:highlight w:val="none"/>
          <w:lang w:val="en-US" w:eastAsia="zh-CN" w:bidi="ar-SA"/>
        </w:rPr>
      </w:pPr>
      <w:bookmarkStart w:id="269" w:name="_Toc1995119374"/>
      <w:bookmarkStart w:id="270" w:name="_Toc4427"/>
      <w:bookmarkStart w:id="271" w:name="_Toc28224"/>
      <w:bookmarkStart w:id="272" w:name="_Toc822799921"/>
      <w:bookmarkStart w:id="273" w:name="_Toc23747"/>
      <w:bookmarkStart w:id="274" w:name="_Toc32215"/>
      <w:bookmarkStart w:id="275" w:name="_Toc85999139"/>
      <w:bookmarkStart w:id="276" w:name="_Toc152045560"/>
      <w:bookmarkStart w:id="277" w:name="_Toc144974528"/>
      <w:bookmarkStart w:id="278" w:name="_Toc247527585"/>
      <w:bookmarkStart w:id="279" w:name="_Toc10595"/>
      <w:bookmarkStart w:id="280" w:name="_Toc247513984"/>
      <w:bookmarkStart w:id="281" w:name="_Toc300834981"/>
      <w:bookmarkStart w:id="282" w:name="_Toc375171161"/>
      <w:bookmarkStart w:id="283" w:name="_Toc1322551166"/>
      <w:bookmarkStart w:id="284" w:name="_Toc152042336"/>
      <w:bookmarkStart w:id="285" w:name="_Toc16347"/>
      <w:r>
        <w:rPr>
          <w:rFonts w:hint="eastAsia" w:ascii="Times New Roman" w:hAnsi="Times New Roman" w:eastAsia="宋体" w:cs="Times New Roman"/>
          <w:b/>
          <w:bCs/>
          <w:color w:val="auto"/>
          <w:kern w:val="2"/>
          <w:sz w:val="24"/>
          <w:szCs w:val="32"/>
          <w:highlight w:val="none"/>
          <w:lang w:val="en-US" w:eastAsia="zh-CN" w:bidi="ar-SA"/>
        </w:rPr>
        <w:t>5.1 开标时间和地点</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B9A0AB8">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招标人在本章第2.2.2项规定的投标截止时间（开标时间）和投标人须知前附表规定的地点公开开标，并邀请所有投标人的法定代表人或其委托代理人准时参加。</w:t>
      </w:r>
    </w:p>
    <w:p w14:paraId="0C7A7A8C">
      <w:pPr>
        <w:pStyle w:val="6"/>
        <w:pageBreakBefore w:val="0"/>
        <w:widowControl w:val="0"/>
        <w:kinsoku w:val="0"/>
        <w:wordWrap/>
        <w:overflowPunct w:val="0"/>
        <w:topLinePunct w:val="0"/>
        <w:autoSpaceDE/>
        <w:autoSpaceDN/>
        <w:bidi w:val="0"/>
        <w:adjustRightInd/>
        <w:snapToGrid/>
        <w:spacing w:beforeLines="0" w:afterLines="0" w:line="5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32"/>
          <w:highlight w:val="none"/>
          <w:lang w:val="en-US" w:eastAsia="zh-CN" w:bidi="ar-SA"/>
        </w:rPr>
      </w:pPr>
      <w:bookmarkStart w:id="286" w:name="_Toc870189660"/>
      <w:bookmarkStart w:id="287" w:name="_Toc3100"/>
      <w:bookmarkStart w:id="288" w:name="_Toc1562172053"/>
      <w:bookmarkStart w:id="289" w:name="_Toc3370"/>
      <w:bookmarkStart w:id="290" w:name="_Toc1119556504"/>
      <w:bookmarkStart w:id="291" w:name="_Toc4413"/>
      <w:bookmarkStart w:id="292" w:name="_Toc14731"/>
      <w:bookmarkStart w:id="293" w:name="_Toc667802727"/>
      <w:r>
        <w:rPr>
          <w:rFonts w:hint="eastAsia" w:ascii="Times New Roman" w:hAnsi="Times New Roman" w:eastAsia="宋体" w:cs="Times New Roman"/>
          <w:b/>
          <w:bCs/>
          <w:color w:val="auto"/>
          <w:kern w:val="2"/>
          <w:sz w:val="24"/>
          <w:szCs w:val="32"/>
          <w:highlight w:val="none"/>
          <w:lang w:val="en-US" w:eastAsia="zh-CN" w:bidi="ar-SA"/>
        </w:rPr>
        <w:t>5.2 开标程序</w:t>
      </w:r>
      <w:bookmarkEnd w:id="286"/>
      <w:bookmarkEnd w:id="287"/>
      <w:bookmarkEnd w:id="288"/>
      <w:bookmarkEnd w:id="289"/>
      <w:bookmarkEnd w:id="290"/>
      <w:bookmarkEnd w:id="291"/>
      <w:bookmarkEnd w:id="292"/>
      <w:bookmarkEnd w:id="293"/>
    </w:p>
    <w:p w14:paraId="3149583B">
      <w:pPr>
        <w:pageBreakBefore w:val="0"/>
        <w:widowControl w:val="0"/>
        <w:wordWrap/>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5.2.1主持人按下列程序进行开标：</w:t>
      </w:r>
    </w:p>
    <w:p w14:paraId="27292014">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（1）线上签到：招标人或其委托的代理机构登入远程开标大厅。投标人须在投标截止时间前完成线上签到。</w:t>
      </w:r>
    </w:p>
    <w:p w14:paraId="3D85300F">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01FD95A1">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w:t>
      </w:r>
      <w:r>
        <w:rPr>
          <w:rFonts w:hint="eastAsia"/>
          <w:color w:val="auto"/>
          <w:highlight w:val="none"/>
          <w:lang w:val="en-US" w:eastAsia="zh-CN"/>
        </w:rPr>
        <w:t>5.2.</w:t>
      </w:r>
      <w:r>
        <w:rPr>
          <w:rFonts w:hint="eastAsia"/>
          <w:color w:val="auto"/>
          <w:highlight w:val="none"/>
        </w:rPr>
        <w:t>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4B817FBB">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（4）在线唱标：解密环节结束后，所有成功解密的投标人开标信息（投标保证金的递交情况、投标报价、</w:t>
      </w:r>
      <w:r>
        <w:rPr>
          <w:rFonts w:hint="eastAsia"/>
          <w:color w:val="auto"/>
          <w:highlight w:val="none"/>
          <w:lang w:val="en-US" w:eastAsia="zh-CN"/>
        </w:rPr>
        <w:t>工期</w:t>
      </w:r>
      <w:r>
        <w:rPr>
          <w:rFonts w:hint="eastAsia"/>
          <w:color w:val="auto"/>
          <w:highlight w:val="none"/>
        </w:rPr>
        <w:t>及其他内容）将在开标系统内公开展示。成功解密的投标人小于3家，宣布本次招标失败，结束开标。</w:t>
      </w:r>
    </w:p>
    <w:p w14:paraId="2B0C2CB6">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30795B77">
      <w:pPr>
        <w:pageBreakBefore w:val="0"/>
        <w:widowControl w:val="0"/>
        <w:wordWrap/>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4C42639E">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（6）招标人或其委托的代理机构发起开标结束指令，开标系统通知投标人开标结束。</w:t>
      </w:r>
    </w:p>
    <w:p w14:paraId="19AADB52">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备注：若投标人到达开标现场，投标人可在开标现场使用自带电脑设备对投标文件进行解密。</w:t>
      </w:r>
    </w:p>
    <w:p w14:paraId="206C6112">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5.2.2不可预见情况（特殊情况）处理：</w:t>
      </w:r>
    </w:p>
    <w:p w14:paraId="6DDC9591">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因下列情形导致线上开标无法正常开展，影响交易过程的公平、公正和信息安全的，视为特殊情况：</w:t>
      </w:r>
    </w:p>
    <w:p w14:paraId="2AEBA0DC">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（1）公共资源交易平台端所涉开标项目电子服务、交易系统的服务器发生故障而无法访问网站或无法使用系统。</w:t>
      </w:r>
    </w:p>
    <w:p w14:paraId="7CB7D8EB">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（2）公共资源交易平台端所涉开标项目电子服务、交易系统的软件或网络数据库出现错误，不能进行正常操作。</w:t>
      </w:r>
    </w:p>
    <w:p w14:paraId="342341D9">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（3）公共资源交易平台端电子服务、交易系统存在安全漏洞，经判定有潜在泄密危险的。</w:t>
      </w:r>
    </w:p>
    <w:p w14:paraId="5DA9CA18">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（4）公共资源交易平台端受计算机病毒或网络攻击导致电子服务、交易系统无法正常运行的。</w:t>
      </w:r>
    </w:p>
    <w:p w14:paraId="2A90A415">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（5）电力系统发生故障导致公共资源交易平台端电子服务、交易系统无法运行的。</w:t>
      </w:r>
    </w:p>
    <w:p w14:paraId="08D2AFA8">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（6）第三方登录平台（省政务一体化平台、海易办等）故障导致公共资源交易平台端不见面开标系统无法登录、运行的。</w:t>
      </w:r>
    </w:p>
    <w:p w14:paraId="1DDCA655">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（7）其他影响交易过程公平、公正和信息安全的。</w:t>
      </w:r>
    </w:p>
    <w:p w14:paraId="1BCB9CB0">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7274D1F1">
      <w:pPr>
        <w:pageBreakBefore w:val="0"/>
        <w:widowControl w:val="0"/>
        <w:wordWrap/>
        <w:topLinePunct w:val="0"/>
        <w:autoSpaceDE/>
        <w:autoSpaceDN/>
        <w:bidi w:val="0"/>
        <w:adjustRightInd/>
        <w:snapToGrid/>
        <w:spacing w:line="500" w:lineRule="exact"/>
        <w:ind w:firstLine="420" w:firstLineChars="200"/>
        <w:textAlignment w:val="auto"/>
        <w:rPr>
          <w:rFonts w:hint="eastAsia" w:eastAsia="宋体"/>
          <w:color w:val="auto"/>
          <w:highlight w:val="none"/>
          <w:lang w:eastAsia="zh-CN"/>
        </w:rPr>
      </w:pPr>
      <w:r>
        <w:rPr>
          <w:rFonts w:hint="eastAsia"/>
          <w:color w:val="auto"/>
          <w:highlight w:val="none"/>
        </w:rPr>
        <w:t>5.2.3 采用不见面开标项目，依据琼发改法规</w:t>
      </w:r>
      <w:r>
        <w:rPr>
          <w:rFonts w:hint="eastAsia"/>
          <w:color w:val="auto"/>
          <w:highlight w:val="none"/>
          <w:lang w:eastAsia="zh-CN"/>
        </w:rPr>
        <w:t>〔2024〕534号</w:t>
      </w:r>
      <w:r>
        <w:rPr>
          <w:rFonts w:hint="eastAsia"/>
          <w:color w:val="auto"/>
          <w:highlight w:val="none"/>
        </w:rPr>
        <w:t>《海南省公共资源交易不见面开标操作指南》执行</w:t>
      </w:r>
      <w:r>
        <w:rPr>
          <w:rFonts w:hint="eastAsia"/>
          <w:color w:val="auto"/>
          <w:highlight w:val="none"/>
          <w:lang w:eastAsia="zh-CN"/>
        </w:rPr>
        <w:t>。</w:t>
      </w:r>
    </w:p>
    <w:p w14:paraId="7EE0C19A">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lang w:val="en-US" w:eastAsia="zh-CN"/>
        </w:rPr>
      </w:pPr>
      <w:bookmarkStart w:id="294" w:name="_Toc144974530"/>
      <w:bookmarkStart w:id="295" w:name="_Toc247513986"/>
      <w:bookmarkStart w:id="296" w:name="_Toc12412"/>
      <w:bookmarkStart w:id="297" w:name="_Toc16394"/>
      <w:bookmarkStart w:id="298" w:name="_Toc6427"/>
      <w:bookmarkStart w:id="299" w:name="_Toc247527587"/>
      <w:bookmarkStart w:id="300" w:name="_Toc17799"/>
      <w:bookmarkStart w:id="301" w:name="_Toc1449413052"/>
      <w:bookmarkStart w:id="302" w:name="_Toc49649670"/>
      <w:bookmarkStart w:id="303" w:name="_Toc152042338"/>
      <w:bookmarkStart w:id="304" w:name="_Toc152045562"/>
      <w:bookmarkStart w:id="305" w:name="_Toc1697611374"/>
      <w:bookmarkStart w:id="306" w:name="_Toc1380462778"/>
      <w:bookmarkStart w:id="307" w:name="_Toc965043142"/>
      <w:bookmarkStart w:id="308" w:name="_Toc300834984"/>
      <w:r>
        <w:rPr>
          <w:rFonts w:hint="eastAsia"/>
          <w:b/>
          <w:color w:val="auto"/>
          <w:sz w:val="24"/>
          <w:szCs w:val="32"/>
          <w:highlight w:val="none"/>
          <w:lang w:val="en-US" w:eastAsia="zh-CN"/>
        </w:rPr>
        <w:t>评标</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C1C8868">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309" w:name="_Toc21422"/>
      <w:bookmarkStart w:id="310" w:name="_Toc247513987"/>
      <w:bookmarkStart w:id="311" w:name="_Toc26827"/>
      <w:bookmarkStart w:id="312" w:name="_Toc1710806914"/>
      <w:bookmarkStart w:id="313" w:name="_Toc23942"/>
      <w:bookmarkStart w:id="314" w:name="_Toc1369333724"/>
      <w:bookmarkStart w:id="315" w:name="_Toc20360"/>
      <w:bookmarkStart w:id="316" w:name="_Toc300834985"/>
      <w:bookmarkStart w:id="317" w:name="_Toc152042339"/>
      <w:bookmarkStart w:id="318" w:name="_Toc144974531"/>
      <w:bookmarkStart w:id="319" w:name="_Toc247527588"/>
      <w:bookmarkStart w:id="320" w:name="_Toc152045563"/>
      <w:bookmarkStart w:id="321" w:name="_Toc6728"/>
      <w:bookmarkStart w:id="322" w:name="_Toc11809"/>
      <w:bookmarkStart w:id="323" w:name="_Toc409929883"/>
      <w:bookmarkStart w:id="324" w:name="_Toc762231779"/>
      <w:bookmarkStart w:id="325" w:name="_Toc1040061933"/>
      <w:r>
        <w:rPr>
          <w:rFonts w:hint="eastAsia" w:ascii="Times New Roman" w:hAnsi="Times New Roman"/>
          <w:color w:val="auto"/>
          <w:highlight w:val="none"/>
        </w:rPr>
        <w:t>6.1</w:t>
      </w:r>
      <w:r>
        <w:rPr>
          <w:rFonts w:hint="eastAsia"/>
          <w:color w:val="auto"/>
          <w:highlight w:val="none"/>
        </w:rPr>
        <w:t xml:space="preserve"> 评标委员会</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A3FF079">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362FA9B">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6.1.2 评标委员会成员有下列情形之一的，应当回避：</w:t>
      </w:r>
    </w:p>
    <w:p w14:paraId="052A837B">
      <w:pPr>
        <w:pageBreakBefore w:val="0"/>
        <w:widowControl w:val="0"/>
        <w:wordWrap/>
        <w:topLinePunct w:val="0"/>
        <w:autoSpaceDE/>
        <w:autoSpaceDN/>
        <w:bidi w:val="0"/>
        <w:adjustRightInd/>
        <w:snapToGrid/>
        <w:spacing w:line="500" w:lineRule="exact"/>
        <w:ind w:firstLine="718" w:firstLineChars="342"/>
        <w:textAlignment w:val="auto"/>
        <w:rPr>
          <w:color w:val="auto"/>
          <w:highlight w:val="none"/>
        </w:rPr>
      </w:pPr>
      <w:r>
        <w:rPr>
          <w:rFonts w:hint="eastAsia"/>
          <w:color w:val="auto"/>
          <w:highlight w:val="none"/>
        </w:rPr>
        <w:t>（1）投标人或投标人主要负责人的近亲属；</w:t>
      </w:r>
    </w:p>
    <w:p w14:paraId="30274D9B">
      <w:pPr>
        <w:pageBreakBefore w:val="0"/>
        <w:widowControl w:val="0"/>
        <w:wordWrap/>
        <w:topLinePunct w:val="0"/>
        <w:autoSpaceDE/>
        <w:autoSpaceDN/>
        <w:bidi w:val="0"/>
        <w:adjustRightInd/>
        <w:snapToGrid/>
        <w:spacing w:line="500" w:lineRule="exact"/>
        <w:ind w:firstLine="718" w:firstLineChars="342"/>
        <w:textAlignment w:val="auto"/>
        <w:rPr>
          <w:color w:val="auto"/>
          <w:highlight w:val="none"/>
        </w:rPr>
      </w:pPr>
      <w:r>
        <w:rPr>
          <w:rFonts w:hint="eastAsia"/>
          <w:color w:val="auto"/>
          <w:highlight w:val="none"/>
        </w:rPr>
        <w:t>（2）项目主管部门或者行政监督部门的人员；</w:t>
      </w:r>
    </w:p>
    <w:p w14:paraId="7E4858A7">
      <w:pPr>
        <w:pageBreakBefore w:val="0"/>
        <w:widowControl w:val="0"/>
        <w:wordWrap/>
        <w:topLinePunct w:val="0"/>
        <w:autoSpaceDE/>
        <w:autoSpaceDN/>
        <w:bidi w:val="0"/>
        <w:adjustRightInd/>
        <w:snapToGrid/>
        <w:spacing w:line="500" w:lineRule="exact"/>
        <w:ind w:firstLine="718" w:firstLineChars="342"/>
        <w:textAlignment w:val="auto"/>
        <w:rPr>
          <w:color w:val="auto"/>
          <w:highlight w:val="none"/>
        </w:rPr>
      </w:pPr>
      <w:r>
        <w:rPr>
          <w:rFonts w:hint="eastAsia"/>
          <w:color w:val="auto"/>
          <w:highlight w:val="none"/>
        </w:rPr>
        <w:t>（3）与投标人有经济利益关系，可能影响对投标公正评审的；</w:t>
      </w:r>
    </w:p>
    <w:p w14:paraId="06C98845">
      <w:pPr>
        <w:pageBreakBefore w:val="0"/>
        <w:widowControl w:val="0"/>
        <w:wordWrap/>
        <w:topLinePunct w:val="0"/>
        <w:autoSpaceDE/>
        <w:autoSpaceDN/>
        <w:bidi w:val="0"/>
        <w:adjustRightInd/>
        <w:snapToGrid/>
        <w:spacing w:line="500" w:lineRule="exact"/>
        <w:ind w:firstLine="718" w:firstLineChars="342"/>
        <w:textAlignment w:val="auto"/>
        <w:rPr>
          <w:rFonts w:hint="eastAsia"/>
          <w:color w:val="auto"/>
          <w:highlight w:val="none"/>
        </w:rPr>
      </w:pPr>
      <w:r>
        <w:rPr>
          <w:rFonts w:hint="eastAsia"/>
          <w:color w:val="auto"/>
          <w:highlight w:val="none"/>
        </w:rPr>
        <w:t>（4）曾因在招标、评标以及其他与招标投标有关活动中从事违法行为而受过行政处罚或刑事处罚的；</w:t>
      </w:r>
    </w:p>
    <w:p w14:paraId="51799D69">
      <w:pPr>
        <w:pageBreakBefore w:val="0"/>
        <w:widowControl w:val="0"/>
        <w:wordWrap/>
        <w:topLinePunct w:val="0"/>
        <w:autoSpaceDE/>
        <w:autoSpaceDN/>
        <w:bidi w:val="0"/>
        <w:adjustRightInd/>
        <w:snapToGrid/>
        <w:spacing w:line="500" w:lineRule="exact"/>
        <w:ind w:firstLine="718" w:firstLineChars="342"/>
        <w:textAlignment w:val="auto"/>
        <w:rPr>
          <w:color w:val="auto"/>
          <w:highlight w:val="none"/>
        </w:rPr>
      </w:pPr>
      <w:r>
        <w:rPr>
          <w:rFonts w:hint="eastAsia"/>
          <w:color w:val="auto"/>
          <w:highlight w:val="none"/>
        </w:rPr>
        <w:t>（5）与投标人有其他利害关系。</w:t>
      </w:r>
    </w:p>
    <w:p w14:paraId="56BC47B3">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326" w:name="_Toc247513988"/>
      <w:bookmarkStart w:id="327" w:name="_Toc21209"/>
      <w:bookmarkStart w:id="328" w:name="_Toc10620"/>
      <w:bookmarkStart w:id="329" w:name="_Toc689442094"/>
      <w:bookmarkStart w:id="330" w:name="_Toc285122043"/>
      <w:bookmarkStart w:id="331" w:name="_Toc5775"/>
      <w:bookmarkStart w:id="332" w:name="_Toc8102"/>
      <w:bookmarkStart w:id="333" w:name="_Toc18696"/>
      <w:bookmarkStart w:id="334" w:name="_Toc152042340"/>
      <w:bookmarkStart w:id="335" w:name="_Toc1"/>
      <w:bookmarkStart w:id="336" w:name="_Toc144974532"/>
      <w:bookmarkStart w:id="337" w:name="_Toc152045564"/>
      <w:bookmarkStart w:id="338" w:name="_Toc507310437"/>
      <w:bookmarkStart w:id="339" w:name="_Toc300834986"/>
      <w:bookmarkStart w:id="340" w:name="_Toc247527589"/>
      <w:bookmarkStart w:id="341" w:name="_Toc336404612"/>
      <w:bookmarkStart w:id="342" w:name="_Toc1979806373"/>
      <w:r>
        <w:rPr>
          <w:rFonts w:hint="eastAsia" w:ascii="Times New Roman" w:hAnsi="Times New Roman"/>
          <w:color w:val="auto"/>
          <w:highlight w:val="none"/>
        </w:rPr>
        <w:t>6.2</w:t>
      </w:r>
      <w:r>
        <w:rPr>
          <w:rFonts w:hint="eastAsia"/>
          <w:color w:val="auto"/>
          <w:highlight w:val="none"/>
        </w:rPr>
        <w:t xml:space="preserve"> 评标原则</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color w:val="auto"/>
          <w:highlight w:val="none"/>
        </w:rPr>
        <w:tab/>
      </w:r>
    </w:p>
    <w:p w14:paraId="364A5213">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评标活动遵循公平、公正、科学和择优的原则。</w:t>
      </w:r>
    </w:p>
    <w:p w14:paraId="7369287A">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343" w:name="_Toc152042341"/>
      <w:bookmarkStart w:id="344" w:name="_Toc152045565"/>
      <w:bookmarkStart w:id="345" w:name="_Toc1320314459"/>
      <w:bookmarkStart w:id="346" w:name="_Toc119102782"/>
      <w:bookmarkStart w:id="347" w:name="_Toc10983"/>
      <w:bookmarkStart w:id="348" w:name="_Toc27926"/>
      <w:bookmarkStart w:id="349" w:name="_Toc425050374"/>
      <w:bookmarkStart w:id="350" w:name="_Toc28807"/>
      <w:bookmarkStart w:id="351" w:name="_Toc11089"/>
      <w:bookmarkStart w:id="352" w:name="_Toc4265"/>
      <w:bookmarkStart w:id="353" w:name="_Toc247527590"/>
      <w:bookmarkStart w:id="354" w:name="_Toc144974533"/>
      <w:bookmarkStart w:id="355" w:name="_Toc25047"/>
      <w:bookmarkStart w:id="356" w:name="_Toc1798365147"/>
      <w:bookmarkStart w:id="357" w:name="_Toc352208472"/>
      <w:bookmarkStart w:id="358" w:name="_Toc300834987"/>
      <w:bookmarkStart w:id="359" w:name="_Toc247513989"/>
      <w:r>
        <w:rPr>
          <w:rFonts w:hint="eastAsia" w:ascii="Times New Roman" w:hAnsi="Times New Roman"/>
          <w:color w:val="auto"/>
          <w:highlight w:val="none"/>
        </w:rPr>
        <w:t>6.3</w:t>
      </w:r>
      <w:r>
        <w:rPr>
          <w:rFonts w:hint="eastAsia"/>
          <w:color w:val="auto"/>
          <w:highlight w:val="none"/>
        </w:rPr>
        <w:t xml:space="preserve"> 评标</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FAC203C">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14:paraId="2A0B723F">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lang w:val="en-US" w:eastAsia="zh-CN"/>
        </w:rPr>
      </w:pPr>
      <w:bookmarkStart w:id="360" w:name="第02章投标人须知07"/>
      <w:bookmarkEnd w:id="360"/>
      <w:bookmarkStart w:id="361" w:name="_Toc152045566"/>
      <w:bookmarkStart w:id="362" w:name="_Toc28196"/>
      <w:bookmarkStart w:id="363" w:name="_Toc638868026"/>
      <w:bookmarkStart w:id="364" w:name="_Toc247527591"/>
      <w:bookmarkStart w:id="365" w:name="_Toc2078047542"/>
      <w:bookmarkStart w:id="366" w:name="_Toc152042342"/>
      <w:bookmarkStart w:id="367" w:name="_Toc1271431420"/>
      <w:bookmarkStart w:id="368" w:name="_Toc247513990"/>
      <w:bookmarkStart w:id="369" w:name="_Toc144974534"/>
      <w:bookmarkStart w:id="370" w:name="_Toc32033"/>
      <w:bookmarkStart w:id="371" w:name="_Toc725930946"/>
      <w:bookmarkStart w:id="372" w:name="_Toc28711"/>
      <w:bookmarkStart w:id="373" w:name="_Toc300834988"/>
      <w:bookmarkStart w:id="374" w:name="_Toc13118"/>
      <w:bookmarkStart w:id="375" w:name="_Toc1835310908"/>
      <w:r>
        <w:rPr>
          <w:rFonts w:hint="eastAsia"/>
          <w:b/>
          <w:color w:val="auto"/>
          <w:sz w:val="24"/>
          <w:szCs w:val="32"/>
          <w:highlight w:val="none"/>
          <w:lang w:val="en-US" w:eastAsia="zh-CN"/>
        </w:rPr>
        <w:t>合同授予</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381FBFB">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376" w:name="_Toc152045567"/>
      <w:bookmarkStart w:id="377" w:name="_Toc2708"/>
      <w:bookmarkStart w:id="378" w:name="_Toc929137337"/>
      <w:bookmarkStart w:id="379" w:name="_Toc1032399987"/>
      <w:bookmarkStart w:id="380" w:name="_Toc144974535"/>
      <w:bookmarkStart w:id="381" w:name="_Toc1483669542"/>
      <w:bookmarkStart w:id="382" w:name="_Toc18624"/>
      <w:bookmarkStart w:id="383" w:name="_Toc247527592"/>
      <w:bookmarkStart w:id="384" w:name="_Toc247513991"/>
      <w:bookmarkStart w:id="385" w:name="_Toc800715401"/>
      <w:bookmarkStart w:id="386" w:name="_Toc5550"/>
      <w:bookmarkStart w:id="387" w:name="_Toc4805"/>
      <w:bookmarkStart w:id="388" w:name="_Toc152042343"/>
      <w:bookmarkStart w:id="389" w:name="_Toc640132335"/>
      <w:bookmarkStart w:id="390" w:name="_Toc300834989"/>
      <w:bookmarkStart w:id="391" w:name="_Toc6157"/>
      <w:bookmarkStart w:id="392" w:name="_Toc32465"/>
      <w:r>
        <w:rPr>
          <w:rFonts w:hint="eastAsia" w:ascii="Times New Roman" w:hAnsi="Times New Roman"/>
          <w:color w:val="auto"/>
          <w:highlight w:val="none"/>
        </w:rPr>
        <w:t>7.1</w:t>
      </w:r>
      <w:r>
        <w:rPr>
          <w:rFonts w:hint="eastAsia"/>
          <w:color w:val="auto"/>
          <w:highlight w:val="none"/>
        </w:rPr>
        <w:t xml:space="preserve"> 定标方式</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D71891C">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除投标人须知前附表规定评标委员会直接确定中标人外，招标人依据评标委员会推荐的中标候选人确定中标人，评标委员会推荐中标候选人的人数见投标人须知前附表。</w:t>
      </w:r>
    </w:p>
    <w:p w14:paraId="5FB0DD4A">
      <w:pPr>
        <w:pStyle w:val="5"/>
        <w:pageBreakBefore w:val="0"/>
        <w:widowControl w:val="0"/>
        <w:wordWrap/>
        <w:topLinePunct w:val="0"/>
        <w:autoSpaceDE/>
        <w:autoSpaceDN/>
        <w:bidi w:val="0"/>
        <w:adjustRightInd/>
        <w:snapToGrid/>
        <w:spacing w:before="0" w:after="0" w:line="500" w:lineRule="exact"/>
        <w:textAlignment w:val="auto"/>
        <w:rPr>
          <w:rFonts w:hint="eastAsia"/>
          <w:color w:val="auto"/>
          <w:highlight w:val="none"/>
        </w:rPr>
      </w:pPr>
      <w:bookmarkStart w:id="393" w:name="_Toc29529"/>
      <w:bookmarkStart w:id="394" w:name="_Toc7045"/>
      <w:bookmarkStart w:id="395" w:name="_Toc32059"/>
      <w:bookmarkStart w:id="396" w:name="_Toc3554"/>
      <w:bookmarkStart w:id="397" w:name="_Toc1010581228"/>
      <w:bookmarkStart w:id="398" w:name="_Toc12278"/>
      <w:bookmarkStart w:id="399" w:name="_Toc1689163769"/>
      <w:bookmarkStart w:id="400" w:name="_Toc500322126"/>
      <w:bookmarkStart w:id="401" w:name="_Toc300834990"/>
      <w:bookmarkStart w:id="402" w:name="_Toc156461021"/>
      <w:bookmarkStart w:id="403" w:name="_Toc256543243"/>
      <w:bookmarkStart w:id="404" w:name="_Toc10684"/>
      <w:r>
        <w:rPr>
          <w:rFonts w:hint="eastAsia" w:ascii="Times New Roman" w:hAnsi="Times New Roman"/>
          <w:color w:val="auto"/>
          <w:highlight w:val="none"/>
        </w:rPr>
        <w:t>7.2</w:t>
      </w:r>
      <w:r>
        <w:rPr>
          <w:rFonts w:hint="eastAsia"/>
          <w:color w:val="auto"/>
          <w:highlight w:val="none"/>
        </w:rPr>
        <w:t xml:space="preserve"> 中标候选人公示</w:t>
      </w:r>
      <w:bookmarkEnd w:id="393"/>
      <w:bookmarkEnd w:id="394"/>
      <w:bookmarkEnd w:id="395"/>
      <w:bookmarkEnd w:id="396"/>
      <w:bookmarkEnd w:id="397"/>
      <w:bookmarkEnd w:id="398"/>
      <w:bookmarkEnd w:id="399"/>
      <w:bookmarkEnd w:id="400"/>
      <w:bookmarkEnd w:id="401"/>
      <w:bookmarkEnd w:id="402"/>
      <w:bookmarkEnd w:id="403"/>
      <w:bookmarkEnd w:id="404"/>
    </w:p>
    <w:p w14:paraId="67B3B640">
      <w:pPr>
        <w:pageBreakBefore w:val="0"/>
        <w:widowControl w:val="0"/>
        <w:wordWrap/>
        <w:topLinePunct w:val="0"/>
        <w:autoSpaceDE/>
        <w:autoSpaceDN/>
        <w:bidi w:val="0"/>
        <w:adjustRightInd/>
        <w:snapToGrid/>
        <w:spacing w:line="500" w:lineRule="exact"/>
        <w:ind w:firstLine="420" w:firstLineChars="200"/>
        <w:textAlignment w:val="auto"/>
        <w:rPr>
          <w:rFonts w:hint="eastAsia"/>
          <w:color w:val="auto"/>
          <w:highlight w:val="none"/>
        </w:rPr>
      </w:pPr>
      <w:r>
        <w:rPr>
          <w:rFonts w:hint="eastAsia"/>
          <w:color w:val="auto"/>
          <w:highlight w:val="none"/>
        </w:rPr>
        <w:t>招标人在投标人须知前附表规定的媒介公示中标候选人。</w:t>
      </w:r>
    </w:p>
    <w:p w14:paraId="3771AA02">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405" w:name="_Toc25654"/>
      <w:bookmarkStart w:id="406" w:name="_Toc144974536"/>
      <w:bookmarkStart w:id="407" w:name="_Toc31401"/>
      <w:bookmarkStart w:id="408" w:name="_Toc247513992"/>
      <w:bookmarkStart w:id="409" w:name="_Toc372958198"/>
      <w:bookmarkStart w:id="410" w:name="_Toc247527593"/>
      <w:bookmarkStart w:id="411" w:name="_Toc2122769909"/>
      <w:bookmarkStart w:id="412" w:name="_Toc152042344"/>
      <w:bookmarkStart w:id="413" w:name="_Toc27836"/>
      <w:bookmarkStart w:id="414" w:name="_Toc1033899757"/>
      <w:bookmarkStart w:id="415" w:name="_Toc300834991"/>
      <w:bookmarkStart w:id="416" w:name="_Toc488211358"/>
      <w:bookmarkStart w:id="417" w:name="_Toc9372"/>
      <w:bookmarkStart w:id="418" w:name="_Toc19343"/>
      <w:bookmarkStart w:id="419" w:name="_Toc1658741582"/>
      <w:bookmarkStart w:id="420" w:name="_Toc152045568"/>
      <w:bookmarkStart w:id="421" w:name="_Toc25106"/>
      <w:r>
        <w:rPr>
          <w:rFonts w:hint="eastAsia" w:ascii="Times New Roman" w:hAnsi="Times New Roman"/>
          <w:color w:val="auto"/>
          <w:highlight w:val="none"/>
        </w:rPr>
        <w:t>7.3</w:t>
      </w:r>
      <w:r>
        <w:rPr>
          <w:rFonts w:hint="eastAsia"/>
          <w:color w:val="auto"/>
          <w:highlight w:val="none"/>
        </w:rPr>
        <w:t xml:space="preserve"> 中标通知</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E8063B8">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在本章第3.3款规定的投标有效期内，招标人以书面形式向中标人发出中标通知书，同时将中标结果通知未中标的投标人。中标通知书按本章附表格式填写。</w:t>
      </w:r>
    </w:p>
    <w:p w14:paraId="71198DF2">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422" w:name="_Toc152045569"/>
      <w:bookmarkStart w:id="423" w:name="_Toc1969914296"/>
      <w:bookmarkStart w:id="424" w:name="_Toc9699"/>
      <w:bookmarkStart w:id="425" w:name="_Toc1343652331"/>
      <w:bookmarkStart w:id="426" w:name="_Toc300834992"/>
      <w:bookmarkStart w:id="427" w:name="_Toc8848"/>
      <w:bookmarkStart w:id="428" w:name="_Toc1476000565"/>
      <w:bookmarkStart w:id="429" w:name="_Toc3061"/>
      <w:bookmarkStart w:id="430" w:name="_Toc1985860267"/>
      <w:bookmarkStart w:id="431" w:name="_Toc152042345"/>
      <w:bookmarkStart w:id="432" w:name="_Toc18835"/>
      <w:bookmarkStart w:id="433" w:name="_Toc1338055398"/>
      <w:bookmarkStart w:id="434" w:name="_Toc247527594"/>
      <w:bookmarkStart w:id="435" w:name="_Toc15985"/>
      <w:bookmarkStart w:id="436" w:name="_Toc144974537"/>
      <w:bookmarkStart w:id="437" w:name="_Toc247513993"/>
      <w:bookmarkStart w:id="438" w:name="_Toc4619"/>
      <w:r>
        <w:rPr>
          <w:rFonts w:hint="eastAsia" w:ascii="Times New Roman" w:hAnsi="Times New Roman"/>
          <w:color w:val="auto"/>
          <w:highlight w:val="none"/>
        </w:rPr>
        <w:t>7.4</w:t>
      </w:r>
      <w:r>
        <w:rPr>
          <w:rFonts w:hint="eastAsia"/>
          <w:color w:val="auto"/>
          <w:highlight w:val="none"/>
        </w:rPr>
        <w:t xml:space="preserve"> 履约担保</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7482398">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41DF66E0">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7.4.2 中标人不能按本章第7.4.1项要求提交履约担保的，视为放弃中标，其投标保证金不予退还，给招标人造成的损失超过投标保证金数额的，中标人还应当对超过部分予以赔偿。</w:t>
      </w:r>
    </w:p>
    <w:p w14:paraId="774D8C0B">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439" w:name="_Toc2619"/>
      <w:bookmarkStart w:id="440" w:name="_Toc3239"/>
      <w:bookmarkStart w:id="441" w:name="_Toc1569733077"/>
      <w:bookmarkStart w:id="442" w:name="_Toc152045570"/>
      <w:bookmarkStart w:id="443" w:name="_Toc2109502232"/>
      <w:bookmarkStart w:id="444" w:name="_Toc247513994"/>
      <w:bookmarkStart w:id="445" w:name="_Toc300834993"/>
      <w:bookmarkStart w:id="446" w:name="_Toc807260276"/>
      <w:bookmarkStart w:id="447" w:name="_Toc247527595"/>
      <w:bookmarkStart w:id="448" w:name="_Toc17698"/>
      <w:bookmarkStart w:id="449" w:name="_Toc19949"/>
      <w:bookmarkStart w:id="450" w:name="_Toc144974538"/>
      <w:bookmarkStart w:id="451" w:name="_Toc152042346"/>
      <w:bookmarkStart w:id="452" w:name="_Toc757397161"/>
      <w:bookmarkStart w:id="453" w:name="_Toc5386"/>
      <w:bookmarkStart w:id="454" w:name="_Toc485059663"/>
      <w:bookmarkStart w:id="455" w:name="_Toc1882"/>
      <w:r>
        <w:rPr>
          <w:rFonts w:hint="eastAsia" w:ascii="Times New Roman" w:hAnsi="Times New Roman"/>
          <w:color w:val="auto"/>
          <w:highlight w:val="none"/>
        </w:rPr>
        <w:t>7.5</w:t>
      </w:r>
      <w:r>
        <w:rPr>
          <w:rFonts w:hint="eastAsia"/>
          <w:color w:val="auto"/>
          <w:highlight w:val="none"/>
        </w:rPr>
        <w:t xml:space="preserve"> 签订合同</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8407C6B">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193A40B">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 xml:space="preserve">7.5.2 发出中标通知书后，招标人无正当理由拒签合同的，招标人向中标人退还投标保证金；给中标人造成损失的，还应当赔偿损失。 </w:t>
      </w:r>
    </w:p>
    <w:p w14:paraId="4D724575">
      <w:pPr>
        <w:pageBreakBefore w:val="0"/>
        <w:widowControl w:val="0"/>
        <w:numPr>
          <w:ilvl w:val="0"/>
          <w:numId w:val="9"/>
        </w:numPr>
        <w:wordWrap/>
        <w:topLinePunct w:val="0"/>
        <w:autoSpaceDE/>
        <w:autoSpaceDN/>
        <w:bidi w:val="0"/>
        <w:adjustRightInd/>
        <w:snapToGrid/>
        <w:spacing w:line="500" w:lineRule="exact"/>
        <w:textAlignment w:val="auto"/>
        <w:outlineLvl w:val="1"/>
        <w:rPr>
          <w:rFonts w:hint="eastAsia"/>
          <w:b/>
          <w:color w:val="auto"/>
          <w:sz w:val="24"/>
          <w:szCs w:val="32"/>
          <w:highlight w:val="none"/>
          <w:lang w:val="en-US" w:eastAsia="zh-CN"/>
        </w:rPr>
      </w:pPr>
      <w:bookmarkStart w:id="456" w:name="_Toc152045574"/>
      <w:bookmarkStart w:id="457" w:name="_Toc713740304"/>
      <w:bookmarkStart w:id="458" w:name="_Toc5489"/>
      <w:bookmarkStart w:id="459" w:name="_Toc247527599"/>
      <w:bookmarkStart w:id="460" w:name="_Toc247513998"/>
      <w:bookmarkStart w:id="461" w:name="_Toc22134"/>
      <w:bookmarkStart w:id="462" w:name="_Toc21498"/>
      <w:bookmarkStart w:id="463" w:name="_Toc2068286275"/>
      <w:bookmarkStart w:id="464" w:name="_Toc2135054354"/>
      <w:bookmarkStart w:id="465" w:name="_Toc144974542"/>
      <w:bookmarkStart w:id="466" w:name="_Toc300834994"/>
      <w:bookmarkStart w:id="467" w:name="_Toc23178"/>
      <w:bookmarkStart w:id="468" w:name="_Toc2070786925"/>
      <w:bookmarkStart w:id="469" w:name="_Toc221309517"/>
      <w:bookmarkStart w:id="470" w:name="_Toc152042350"/>
      <w:r>
        <w:rPr>
          <w:rFonts w:hint="eastAsia"/>
          <w:b/>
          <w:color w:val="auto"/>
          <w:sz w:val="24"/>
          <w:szCs w:val="32"/>
          <w:highlight w:val="none"/>
          <w:lang w:val="en-US" w:eastAsia="zh-CN"/>
        </w:rPr>
        <w:t>纪律和监督</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2B4E98F">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471" w:name="_Toc5438"/>
      <w:bookmarkStart w:id="472" w:name="_Toc247513999"/>
      <w:bookmarkStart w:id="473" w:name="_Toc603879341"/>
      <w:bookmarkStart w:id="474" w:name="_Toc1751808987"/>
      <w:bookmarkStart w:id="475" w:name="_Toc61164980"/>
      <w:bookmarkStart w:id="476" w:name="_Toc3381"/>
      <w:bookmarkStart w:id="477" w:name="_Toc1245496737"/>
      <w:bookmarkStart w:id="478" w:name="_Toc29481"/>
      <w:bookmarkStart w:id="479" w:name="_Toc32716"/>
      <w:bookmarkStart w:id="480" w:name="_Toc152042351"/>
      <w:bookmarkStart w:id="481" w:name="_Toc26281"/>
      <w:bookmarkStart w:id="482" w:name="_Toc300834995"/>
      <w:bookmarkStart w:id="483" w:name="_Toc13269"/>
      <w:bookmarkStart w:id="484" w:name="_Toc152045575"/>
      <w:bookmarkStart w:id="485" w:name="_Toc144974543"/>
      <w:bookmarkStart w:id="486" w:name="_Toc247527600"/>
      <w:bookmarkStart w:id="487" w:name="_Toc537465323"/>
      <w:r>
        <w:rPr>
          <w:rFonts w:hint="eastAsia" w:ascii="Times New Roman" w:hAnsi="Times New Roman"/>
          <w:color w:val="auto"/>
          <w:highlight w:val="none"/>
        </w:rPr>
        <w:t>8.1</w:t>
      </w:r>
      <w:r>
        <w:rPr>
          <w:rFonts w:hint="eastAsia"/>
          <w:color w:val="auto"/>
          <w:highlight w:val="none"/>
        </w:rPr>
        <w:t xml:space="preserve"> 对招标人的纪律要求</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FC75CEC">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14:paraId="44281129">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488" w:name="_Toc64084788"/>
      <w:bookmarkStart w:id="489" w:name="_Toc474662105"/>
      <w:bookmarkStart w:id="490" w:name="_Toc247527601"/>
      <w:bookmarkStart w:id="491" w:name="_Toc247514000"/>
      <w:bookmarkStart w:id="492" w:name="_Toc5873"/>
      <w:bookmarkStart w:id="493" w:name="_Toc1633209808"/>
      <w:bookmarkStart w:id="494" w:name="_Toc2796"/>
      <w:bookmarkStart w:id="495" w:name="_Toc300834996"/>
      <w:bookmarkStart w:id="496" w:name="_Toc152045576"/>
      <w:bookmarkStart w:id="497" w:name="_Toc402538775"/>
      <w:bookmarkStart w:id="498" w:name="_Toc17212"/>
      <w:bookmarkStart w:id="499" w:name="_Toc20287"/>
      <w:bookmarkStart w:id="500" w:name="_Toc584949450"/>
      <w:bookmarkStart w:id="501" w:name="_Toc21415"/>
      <w:bookmarkStart w:id="502" w:name="_Toc152042352"/>
      <w:bookmarkStart w:id="503" w:name="_Toc144974544"/>
      <w:bookmarkStart w:id="504" w:name="_Toc12470"/>
      <w:r>
        <w:rPr>
          <w:rFonts w:hint="eastAsia" w:ascii="Times New Roman" w:hAnsi="Times New Roman"/>
          <w:color w:val="auto"/>
          <w:highlight w:val="none"/>
        </w:rPr>
        <w:t>8.2</w:t>
      </w:r>
      <w:r>
        <w:rPr>
          <w:rFonts w:hint="eastAsia"/>
          <w:color w:val="auto"/>
          <w:highlight w:val="none"/>
        </w:rPr>
        <w:t xml:space="preserve"> 对投标人的纪律要求</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F72A962">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8995FFF">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505" w:name="_Toc22800"/>
      <w:bookmarkStart w:id="506" w:name="_Toc1320953778"/>
      <w:bookmarkStart w:id="507" w:name="_Toc152045577"/>
      <w:bookmarkStart w:id="508" w:name="_Toc1193747172"/>
      <w:bookmarkStart w:id="509" w:name="_Toc28743"/>
      <w:bookmarkStart w:id="510" w:name="_Toc1818251131"/>
      <w:bookmarkStart w:id="511" w:name="_Toc28759"/>
      <w:bookmarkStart w:id="512" w:name="_Toc152042353"/>
      <w:bookmarkStart w:id="513" w:name="_Toc247514001"/>
      <w:bookmarkStart w:id="514" w:name="_Toc5795"/>
      <w:bookmarkStart w:id="515" w:name="_Toc144974545"/>
      <w:bookmarkStart w:id="516" w:name="_Toc247527602"/>
      <w:bookmarkStart w:id="517" w:name="_Toc23682"/>
      <w:bookmarkStart w:id="518" w:name="_Toc6736"/>
      <w:bookmarkStart w:id="519" w:name="_Toc300834997"/>
      <w:bookmarkStart w:id="520" w:name="_Toc1366182409"/>
      <w:bookmarkStart w:id="521" w:name="_Toc768471134"/>
      <w:r>
        <w:rPr>
          <w:rFonts w:hint="eastAsia" w:ascii="Times New Roman" w:hAnsi="Times New Roman"/>
          <w:color w:val="auto"/>
          <w:highlight w:val="none"/>
        </w:rPr>
        <w:t>8.3</w:t>
      </w:r>
      <w:r>
        <w:rPr>
          <w:rFonts w:hint="eastAsia"/>
          <w:color w:val="auto"/>
          <w:highlight w:val="none"/>
        </w:rPr>
        <w:t xml:space="preserve"> 对评标委员会成员的纪律要求</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194D2DE">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评标委员会成员不得收受他人的财物或者其他好处，不得向他人</w:t>
      </w:r>
      <w:r>
        <w:rPr>
          <w:rFonts w:hint="eastAsia"/>
          <w:color w:val="auto"/>
          <w:highlight w:val="none"/>
          <w:lang w:eastAsia="zh-CN"/>
        </w:rPr>
        <w:t>透露</w:t>
      </w:r>
      <w:r>
        <w:rPr>
          <w:rFonts w:hint="eastAsia"/>
          <w:color w:val="auto"/>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C42ED1D">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522" w:name="_Toc11590"/>
      <w:bookmarkStart w:id="523" w:name="_Toc8707"/>
      <w:bookmarkStart w:id="524" w:name="_Toc29093"/>
      <w:bookmarkStart w:id="525" w:name="_Toc152045578"/>
      <w:bookmarkStart w:id="526" w:name="_Toc247527603"/>
      <w:bookmarkStart w:id="527" w:name="_Toc1720900757"/>
      <w:bookmarkStart w:id="528" w:name="_Toc93430494"/>
      <w:bookmarkStart w:id="529" w:name="_Toc983504418"/>
      <w:bookmarkStart w:id="530" w:name="_Toc25483"/>
      <w:bookmarkStart w:id="531" w:name="_Toc1255035771"/>
      <w:bookmarkStart w:id="532" w:name="_Toc152042354"/>
      <w:bookmarkStart w:id="533" w:name="_Toc247514002"/>
      <w:bookmarkStart w:id="534" w:name="_Toc21914"/>
      <w:bookmarkStart w:id="535" w:name="_Toc25409"/>
      <w:bookmarkStart w:id="536" w:name="_Toc1289825534"/>
      <w:bookmarkStart w:id="537" w:name="_Toc300834998"/>
      <w:bookmarkStart w:id="538" w:name="_Toc144974546"/>
      <w:r>
        <w:rPr>
          <w:rFonts w:hint="eastAsia" w:ascii="Times New Roman" w:hAnsi="Times New Roman"/>
          <w:color w:val="auto"/>
          <w:highlight w:val="none"/>
        </w:rPr>
        <w:t>8.4</w:t>
      </w:r>
      <w:r>
        <w:rPr>
          <w:rFonts w:hint="eastAsia"/>
          <w:color w:val="auto"/>
          <w:highlight w:val="none"/>
        </w:rPr>
        <w:t xml:space="preserve"> 对与评标活动有关的工作人员的纪律要求</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A08EB0E">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bookmarkStart w:id="539" w:name="_Toc152042355"/>
      <w:r>
        <w:rPr>
          <w:rFonts w:hint="eastAsia"/>
          <w:color w:val="auto"/>
          <w:highlight w:val="none"/>
        </w:rPr>
        <w:t>与评标活动有关的工作人员不得收受他人的财物或者其他好处，不得向他人</w:t>
      </w:r>
      <w:r>
        <w:rPr>
          <w:rFonts w:hint="eastAsia"/>
          <w:color w:val="auto"/>
          <w:highlight w:val="none"/>
          <w:lang w:eastAsia="zh-CN"/>
        </w:rPr>
        <w:t>透露</w:t>
      </w:r>
      <w:r>
        <w:rPr>
          <w:rFonts w:hint="eastAsia"/>
          <w:color w:val="auto"/>
          <w:highlight w:val="none"/>
        </w:rPr>
        <w:t>对投标文件的评审和比较、中标候选人的推荐情况以及评标有关的其他情况。在评标活动中，与评标活动有关的工作人员不得擅离职守，影响评标程序正常进行。</w:t>
      </w:r>
      <w:bookmarkEnd w:id="539"/>
    </w:p>
    <w:p w14:paraId="1C5EC541">
      <w:pPr>
        <w:pStyle w:val="5"/>
        <w:pageBreakBefore w:val="0"/>
        <w:widowControl w:val="0"/>
        <w:wordWrap/>
        <w:topLinePunct w:val="0"/>
        <w:autoSpaceDE/>
        <w:autoSpaceDN/>
        <w:bidi w:val="0"/>
        <w:adjustRightInd/>
        <w:snapToGrid/>
        <w:spacing w:before="0" w:after="0" w:line="500" w:lineRule="exact"/>
        <w:textAlignment w:val="auto"/>
        <w:rPr>
          <w:color w:val="auto"/>
          <w:highlight w:val="none"/>
        </w:rPr>
      </w:pPr>
      <w:bookmarkStart w:id="540" w:name="_Toc24570"/>
      <w:bookmarkStart w:id="541" w:name="_Toc20355"/>
      <w:bookmarkStart w:id="542" w:name="_Toc1611962749"/>
      <w:bookmarkStart w:id="543" w:name="_Toc152045579"/>
      <w:bookmarkStart w:id="544" w:name="_Toc120250649"/>
      <w:bookmarkStart w:id="545" w:name="_Toc826662920"/>
      <w:bookmarkStart w:id="546" w:name="_Toc247514003"/>
      <w:bookmarkStart w:id="547" w:name="_Toc1297504120"/>
      <w:bookmarkStart w:id="548" w:name="_Toc2049252134"/>
      <w:bookmarkStart w:id="549" w:name="_Toc9312"/>
      <w:bookmarkStart w:id="550" w:name="_Toc26424"/>
      <w:bookmarkStart w:id="551" w:name="_Toc8560"/>
      <w:bookmarkStart w:id="552" w:name="_Toc152042356"/>
      <w:bookmarkStart w:id="553" w:name="_Toc17762"/>
      <w:bookmarkStart w:id="554" w:name="_Toc247527604"/>
      <w:bookmarkStart w:id="555" w:name="_Toc300834999"/>
      <w:r>
        <w:rPr>
          <w:rFonts w:hint="eastAsia" w:ascii="Times New Roman" w:hAnsi="Times New Roman"/>
          <w:color w:val="auto"/>
          <w:highlight w:val="none"/>
        </w:rPr>
        <w:t>8.5</w:t>
      </w:r>
      <w:r>
        <w:rPr>
          <w:rFonts w:hint="eastAsia"/>
          <w:color w:val="auto"/>
          <w:highlight w:val="none"/>
        </w:rPr>
        <w:t xml:space="preserve"> 投诉</w:t>
      </w:r>
      <w:bookmarkEnd w:id="538"/>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55B285C">
      <w:pPr>
        <w:pageBreakBefore w:val="0"/>
        <w:widowControl w:val="0"/>
        <w:wordWrap/>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投标人或者其他利害关系人认为招标投标活动不符合法律、行政法规规定的，可以自知道或者应当知道之日起 10 日内向有关行政监督部门投诉，其中对招标文件、开标和评标结果提出投诉的，应当按照《</w:t>
      </w:r>
      <w:r>
        <w:rPr>
          <w:rFonts w:hint="eastAsia"/>
          <w:color w:val="auto"/>
          <w:highlight w:val="none"/>
          <w:lang w:eastAsia="zh-CN"/>
        </w:rPr>
        <w:t>中华人民共和国招标投标法实施条例</w:t>
      </w:r>
      <w:r>
        <w:rPr>
          <w:rFonts w:hint="eastAsia"/>
          <w:color w:val="auto"/>
          <w:highlight w:val="none"/>
        </w:rPr>
        <w:t>》的规定先向招标人提出异议。</w:t>
      </w:r>
    </w:p>
    <w:p w14:paraId="5E94AE50">
      <w:pPr>
        <w:pageBreakBefore w:val="0"/>
        <w:widowControl w:val="0"/>
        <w:numPr>
          <w:ilvl w:val="0"/>
          <w:numId w:val="9"/>
        </w:numPr>
        <w:kinsoku/>
        <w:wordWrap/>
        <w:overflowPunct/>
        <w:topLinePunct w:val="0"/>
        <w:autoSpaceDE/>
        <w:autoSpaceDN/>
        <w:bidi w:val="0"/>
        <w:adjustRightInd/>
        <w:snapToGrid/>
        <w:spacing w:line="480" w:lineRule="exact"/>
        <w:textAlignment w:val="auto"/>
        <w:outlineLvl w:val="1"/>
        <w:rPr>
          <w:rFonts w:hint="eastAsia"/>
          <w:b/>
          <w:color w:val="auto"/>
          <w:sz w:val="24"/>
          <w:szCs w:val="32"/>
          <w:highlight w:val="none"/>
          <w:lang w:val="en-US" w:eastAsia="zh-CN"/>
        </w:rPr>
      </w:pPr>
      <w:bookmarkStart w:id="556" w:name="_Toc1847860367"/>
      <w:bookmarkStart w:id="557" w:name="_Toc300835000"/>
      <w:bookmarkStart w:id="558" w:name="_Toc247527605"/>
      <w:bookmarkStart w:id="559" w:name="_Toc247514004"/>
      <w:bookmarkStart w:id="560" w:name="_Toc152045580"/>
      <w:bookmarkStart w:id="561" w:name="_Toc152042357"/>
      <w:bookmarkStart w:id="562" w:name="_Toc1969572625"/>
      <w:bookmarkStart w:id="563" w:name="_Toc1555721668"/>
      <w:bookmarkStart w:id="564" w:name="_Toc18429"/>
      <w:bookmarkStart w:id="565" w:name="_Toc3552"/>
      <w:bookmarkStart w:id="566" w:name="_Toc4517"/>
      <w:bookmarkStart w:id="567" w:name="_Toc1799009275"/>
      <w:bookmarkStart w:id="568" w:name="_Toc25655"/>
      <w:bookmarkStart w:id="569" w:name="_Toc2038029723"/>
      <w:bookmarkStart w:id="570" w:name="_Toc144974547"/>
      <w:r>
        <w:rPr>
          <w:rFonts w:hint="eastAsia"/>
          <w:b/>
          <w:color w:val="auto"/>
          <w:sz w:val="24"/>
          <w:szCs w:val="32"/>
          <w:highlight w:val="none"/>
          <w:lang w:val="en-US" w:eastAsia="zh-CN"/>
        </w:rPr>
        <w:t>需要补充的其他内容</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26A621D5">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9.1需要补充的其他内容：见投标人须知前附表。</w:t>
      </w:r>
    </w:p>
    <w:p w14:paraId="04BEB38C">
      <w:pPr>
        <w:pStyle w:val="5"/>
        <w:pageBreakBefore w:val="0"/>
        <w:widowControl w:val="0"/>
        <w:kinsoku/>
        <w:wordWrap/>
        <w:overflowPunct/>
        <w:topLinePunct w:val="0"/>
        <w:autoSpaceDE/>
        <w:autoSpaceDN/>
        <w:bidi w:val="0"/>
        <w:adjustRightInd/>
        <w:snapToGrid/>
        <w:spacing w:before="0" w:after="0" w:line="480" w:lineRule="exact"/>
        <w:ind w:firstLine="422" w:firstLineChars="200"/>
        <w:textAlignment w:val="auto"/>
        <w:rPr>
          <w:rFonts w:hint="eastAsia" w:ascii="宋体" w:eastAsia="宋体" w:cs="宋体"/>
          <w:color w:val="auto"/>
          <w:sz w:val="21"/>
          <w:szCs w:val="21"/>
          <w:highlight w:val="none"/>
        </w:rPr>
      </w:pPr>
      <w:bookmarkStart w:id="571" w:name="_Toc16647"/>
      <w:bookmarkStart w:id="572" w:name="_Toc23899"/>
      <w:bookmarkStart w:id="573" w:name="_Toc18588"/>
      <w:bookmarkStart w:id="574" w:name="_Toc1798666376"/>
      <w:bookmarkStart w:id="575" w:name="_Toc1397577854"/>
      <w:bookmarkStart w:id="576" w:name="_Toc952555568"/>
      <w:bookmarkStart w:id="577" w:name="_Toc2119742471"/>
      <w:bookmarkStart w:id="578" w:name="_Toc949378076"/>
      <w:bookmarkStart w:id="579" w:name="_Toc17999"/>
      <w:r>
        <w:rPr>
          <w:rFonts w:hint="eastAsia" w:ascii="宋体" w:eastAsia="宋体" w:cs="宋体"/>
          <w:bCs w:val="0"/>
          <w:color w:val="auto"/>
          <w:sz w:val="21"/>
          <w:szCs w:val="21"/>
          <w:highlight w:val="none"/>
        </w:rPr>
        <w:t>9.2重新招标：</w:t>
      </w:r>
      <w:r>
        <w:rPr>
          <w:rFonts w:hint="eastAsia" w:ascii="宋体" w:eastAsia="宋体" w:cs="宋体"/>
          <w:color w:val="auto"/>
          <w:sz w:val="21"/>
          <w:szCs w:val="21"/>
          <w:highlight w:val="none"/>
        </w:rPr>
        <w:t>有下列情形之一的，招标人将重新招标：</w:t>
      </w:r>
      <w:bookmarkEnd w:id="571"/>
      <w:bookmarkEnd w:id="572"/>
      <w:bookmarkEnd w:id="573"/>
      <w:bookmarkEnd w:id="574"/>
      <w:bookmarkEnd w:id="575"/>
      <w:bookmarkEnd w:id="576"/>
      <w:bookmarkEnd w:id="577"/>
      <w:bookmarkEnd w:id="578"/>
      <w:bookmarkEnd w:id="579"/>
    </w:p>
    <w:p w14:paraId="7FE1C19B">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rPr>
        <w:t>l）投标截止时间止，投标人少于 3 个的；</w:t>
      </w:r>
    </w:p>
    <w:p w14:paraId="74EE771C">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rPr>
        <w:t>2）经评标委员会评审后否决所有投标的；</w:t>
      </w:r>
    </w:p>
    <w:p w14:paraId="7201B1C9">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w:t>
      </w:r>
      <w:r>
        <w:rPr>
          <w:rFonts w:hint="eastAsia" w:ascii="宋体" w:hAnsi="宋体" w:cs="宋体"/>
          <w:color w:val="auto"/>
          <w:szCs w:val="21"/>
          <w:highlight w:val="none"/>
        </w:rPr>
        <w:t>3）评标委员会否决不合格投标或者界定为废标后因有效投</w:t>
      </w:r>
      <w:r>
        <w:rPr>
          <w:rFonts w:hint="eastAsia"/>
          <w:color w:val="auto"/>
          <w:highlight w:val="none"/>
        </w:rPr>
        <w:t>标不足3个使得投标明显缺乏竞争</w:t>
      </w:r>
      <w:r>
        <w:rPr>
          <w:rFonts w:hint="eastAsia"/>
          <w:color w:val="auto"/>
          <w:highlight w:val="none"/>
          <w:lang w:val="en-US" w:eastAsia="zh-CN"/>
        </w:rPr>
        <w:t>性</w:t>
      </w:r>
      <w:r>
        <w:rPr>
          <w:rFonts w:hint="eastAsia"/>
          <w:color w:val="auto"/>
          <w:highlight w:val="none"/>
        </w:rPr>
        <w:t>，评标委员会决定否决全部投标的；</w:t>
      </w:r>
    </w:p>
    <w:p w14:paraId="04078F5A">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（4）同意延长投标有效期的投标人少于 3 个的；</w:t>
      </w:r>
    </w:p>
    <w:p w14:paraId="28E2F9F6">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olor w:val="auto"/>
          <w:szCs w:val="21"/>
          <w:highlight w:val="none"/>
        </w:rPr>
      </w:pPr>
      <w:r>
        <w:rPr>
          <w:rFonts w:hint="eastAsia"/>
          <w:color w:val="auto"/>
          <w:highlight w:val="none"/>
        </w:rPr>
        <w:t>（</w:t>
      </w:r>
      <w:r>
        <w:rPr>
          <w:rFonts w:hint="eastAsia" w:ascii="宋体" w:hAnsi="宋体"/>
          <w:color w:val="auto"/>
          <w:szCs w:val="21"/>
          <w:highlight w:val="none"/>
        </w:rPr>
        <w:t>5）中标候选人均未与招标人签订合同的；</w:t>
      </w:r>
    </w:p>
    <w:p w14:paraId="1D6D55E8">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olor w:val="auto"/>
          <w:szCs w:val="21"/>
          <w:highlight w:val="none"/>
        </w:rPr>
      </w:pPr>
      <w:r>
        <w:rPr>
          <w:rFonts w:hint="eastAsia"/>
          <w:color w:val="auto"/>
          <w:highlight w:val="none"/>
        </w:rPr>
        <w:t>（</w:t>
      </w:r>
      <w:r>
        <w:rPr>
          <w:rFonts w:hint="eastAsia" w:ascii="宋体" w:hAnsi="宋体"/>
          <w:color w:val="auto"/>
          <w:szCs w:val="21"/>
          <w:highlight w:val="none"/>
        </w:rPr>
        <w:t>6）经行政主管部门查实，中标候选人均不具备中标资格或存在违规行为的。</w:t>
      </w:r>
    </w:p>
    <w:p w14:paraId="4C2A8ECD">
      <w:pPr>
        <w:pageBreakBefore w:val="0"/>
        <w:widowControl w:val="0"/>
        <w:kinsoku/>
        <w:wordWrap/>
        <w:overflowPunct/>
        <w:topLinePunct w:val="0"/>
        <w:autoSpaceDE/>
        <w:autoSpaceDN/>
        <w:bidi w:val="0"/>
        <w:adjustRightInd/>
        <w:snapToGrid/>
        <w:spacing w:line="480" w:lineRule="exact"/>
        <w:ind w:firstLine="420"/>
        <w:textAlignment w:val="auto"/>
        <w:rPr>
          <w:rFonts w:hint="eastAsia"/>
          <w:color w:val="auto"/>
          <w:highlight w:val="none"/>
        </w:rPr>
      </w:pPr>
      <w:r>
        <w:rPr>
          <w:rFonts w:hint="eastAsia"/>
          <w:color w:val="auto"/>
          <w:highlight w:val="none"/>
        </w:rPr>
        <w:t>9.3 下列行为均视为投标人串通投标：</w:t>
      </w:r>
    </w:p>
    <w:p w14:paraId="5DF35293">
      <w:pPr>
        <w:pageBreakBefore w:val="0"/>
        <w:widowControl w:val="0"/>
        <w:kinsoku/>
        <w:wordWrap/>
        <w:overflowPunct/>
        <w:topLinePunct w:val="0"/>
        <w:autoSpaceDE/>
        <w:autoSpaceDN/>
        <w:bidi w:val="0"/>
        <w:adjustRightInd/>
        <w:snapToGrid/>
        <w:spacing w:line="480" w:lineRule="exact"/>
        <w:ind w:firstLine="420"/>
        <w:textAlignment w:val="auto"/>
        <w:rPr>
          <w:rFonts w:hint="eastAsia"/>
          <w:color w:val="auto"/>
          <w:highlight w:val="none"/>
        </w:rPr>
      </w:pPr>
      <w:r>
        <w:rPr>
          <w:rFonts w:hint="eastAsia"/>
          <w:color w:val="auto"/>
          <w:highlight w:val="none"/>
        </w:rPr>
        <w:t>（1） 投标人串通投标报价：</w:t>
      </w:r>
    </w:p>
    <w:p w14:paraId="65B0C59B">
      <w:pPr>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 xml:space="preserve"> 投标人之间相互约定抬高或压低投标报价；</w:t>
      </w:r>
    </w:p>
    <w:p w14:paraId="31006408">
      <w:pPr>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 xml:space="preserve"> 投标人之间相互约定，在招标项目中分别以高、中、低价位报价；</w:t>
      </w:r>
    </w:p>
    <w:p w14:paraId="03011C41">
      <w:pPr>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 xml:space="preserve"> 投标人之间先进行内部竞价，内定中标人，然后再参加投标；</w:t>
      </w:r>
    </w:p>
    <w:p w14:paraId="17D73D51">
      <w:pPr>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 xml:space="preserve"> 不同投标人的投标报价或报价组成异常一致的；</w:t>
      </w:r>
    </w:p>
    <w:p w14:paraId="680E6523">
      <w:pPr>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 xml:space="preserve"> 投标人之间其它串通投标报价的行为。</w:t>
      </w:r>
    </w:p>
    <w:p w14:paraId="0F31CA7B">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（2） 不同投标人投标文件的编制人或审核人为同一人或同一单位人员的；</w:t>
      </w:r>
    </w:p>
    <w:p w14:paraId="6CC40046">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（3） 不同投标人投标文件的授权签署人为同一人或同一单位人员的；</w:t>
      </w:r>
    </w:p>
    <w:p w14:paraId="50BAD7E3">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（4） 不同投标人委托同一人办理投标事宜的；</w:t>
      </w:r>
    </w:p>
    <w:p w14:paraId="39274F42">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 不同投标人使用同一单位的资金缴纳投标保证金的；</w:t>
      </w:r>
    </w:p>
    <w:p w14:paraId="1E97D89E">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 不同投标人的投标文件载明的项目设计班子成员出现相同人员的；</w:t>
      </w:r>
    </w:p>
    <w:p w14:paraId="33BEDE10">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 不同投标人的投标文件内容存在非正常一致的；</w:t>
      </w:r>
    </w:p>
    <w:p w14:paraId="407B76A3">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 不同投标人的勘察、设计、施工方案中专门针对本工程的内容基本雷同的；</w:t>
      </w:r>
    </w:p>
    <w:p w14:paraId="72618BBD">
      <w:pPr>
        <w:pageBreakBefore w:val="0"/>
        <w:widowControl w:val="0"/>
        <w:kinsoku/>
        <w:wordWrap/>
        <w:overflowPunct/>
        <w:topLinePunct w:val="0"/>
        <w:autoSpaceDE/>
        <w:autoSpaceDN/>
        <w:bidi w:val="0"/>
        <w:adjustRightInd/>
        <w:snapToGrid/>
        <w:spacing w:line="480" w:lineRule="exact"/>
        <w:ind w:firstLine="409" w:firstLineChars="195"/>
        <w:textAlignment w:val="auto"/>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）不同投标人的投标文件出现评标委员会认为不应当雷同的情况的；</w:t>
      </w:r>
    </w:p>
    <w:p w14:paraId="63751129">
      <w:pPr>
        <w:pageBreakBefore w:val="0"/>
        <w:widowControl w:val="0"/>
        <w:kinsoku/>
        <w:wordWrap/>
        <w:overflowPunct/>
        <w:topLinePunct w:val="0"/>
        <w:autoSpaceDE/>
        <w:autoSpaceDN/>
        <w:bidi w:val="0"/>
        <w:adjustRightInd/>
        <w:snapToGrid/>
        <w:spacing w:line="480" w:lineRule="exact"/>
        <w:ind w:firstLine="409" w:firstLineChars="195"/>
        <w:textAlignment w:val="auto"/>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）法律</w:t>
      </w:r>
      <w:r>
        <w:rPr>
          <w:rFonts w:hint="eastAsia"/>
          <w:color w:val="auto"/>
          <w:highlight w:val="none"/>
          <w:lang w:eastAsia="zh-CN"/>
        </w:rPr>
        <w:t>、</w:t>
      </w:r>
      <w:r>
        <w:rPr>
          <w:rFonts w:hint="eastAsia"/>
          <w:color w:val="auto"/>
          <w:highlight w:val="none"/>
        </w:rPr>
        <w:t>法规</w:t>
      </w:r>
      <w:r>
        <w:rPr>
          <w:rFonts w:hint="eastAsia"/>
          <w:color w:val="auto"/>
          <w:highlight w:val="none"/>
          <w:lang w:eastAsia="zh-CN"/>
        </w:rPr>
        <w:t>、</w:t>
      </w:r>
      <w:r>
        <w:rPr>
          <w:rFonts w:hint="eastAsia"/>
          <w:color w:val="auto"/>
          <w:highlight w:val="none"/>
        </w:rPr>
        <w:t>规章规定的其他围标串标行为。</w:t>
      </w:r>
    </w:p>
    <w:p w14:paraId="61E1E681">
      <w:pPr>
        <w:pageBreakBefore w:val="0"/>
        <w:widowControl w:val="0"/>
        <w:numPr>
          <w:ilvl w:val="0"/>
          <w:numId w:val="9"/>
        </w:numPr>
        <w:kinsoku/>
        <w:wordWrap/>
        <w:overflowPunct/>
        <w:topLinePunct w:val="0"/>
        <w:autoSpaceDE/>
        <w:autoSpaceDN/>
        <w:bidi w:val="0"/>
        <w:adjustRightInd/>
        <w:snapToGrid/>
        <w:spacing w:line="480" w:lineRule="exact"/>
        <w:textAlignment w:val="auto"/>
        <w:outlineLvl w:val="1"/>
        <w:rPr>
          <w:rFonts w:hint="eastAsia"/>
          <w:b/>
          <w:color w:val="auto"/>
          <w:sz w:val="24"/>
          <w:szCs w:val="32"/>
          <w:highlight w:val="none"/>
          <w:lang w:val="en-US" w:eastAsia="zh-CN"/>
        </w:rPr>
      </w:pPr>
      <w:bookmarkStart w:id="580" w:name="_Toc1423991303"/>
      <w:bookmarkStart w:id="581" w:name="_Toc30392"/>
      <w:bookmarkStart w:id="582" w:name="_Toc300835001"/>
      <w:bookmarkStart w:id="583" w:name="_Toc856202888"/>
      <w:bookmarkStart w:id="584" w:name="_Toc10335"/>
      <w:bookmarkStart w:id="585" w:name="_Toc7899"/>
      <w:bookmarkStart w:id="586" w:name="_Toc2140420470"/>
      <w:bookmarkStart w:id="587" w:name="_Toc7035"/>
      <w:bookmarkStart w:id="588" w:name="_Toc1701110888"/>
      <w:bookmarkStart w:id="589" w:name="_Toc323628583"/>
      <w:r>
        <w:rPr>
          <w:rFonts w:hint="eastAsia"/>
          <w:b/>
          <w:color w:val="auto"/>
          <w:sz w:val="24"/>
          <w:szCs w:val="32"/>
          <w:highlight w:val="none"/>
          <w:lang w:val="en-US" w:eastAsia="zh-CN"/>
        </w:rPr>
        <w:t>电子招标投标</w:t>
      </w:r>
      <w:bookmarkEnd w:id="580"/>
      <w:bookmarkEnd w:id="581"/>
      <w:bookmarkEnd w:id="582"/>
      <w:bookmarkEnd w:id="583"/>
      <w:bookmarkEnd w:id="584"/>
      <w:bookmarkEnd w:id="585"/>
      <w:bookmarkEnd w:id="586"/>
      <w:bookmarkEnd w:id="587"/>
      <w:bookmarkEnd w:id="588"/>
      <w:bookmarkEnd w:id="589"/>
    </w:p>
    <w:p w14:paraId="2985E844">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采用电子招标投标，对投标文件的编制、密封和标记、递交、开标、评标等具体要求，见投标人须知前附表。</w:t>
      </w:r>
    </w:p>
    <w:p w14:paraId="445931A1">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省公共资源交易平台做好招投标资料的封存和保密工作，待故障解除后再重新进行开标或重新组建评标委员会进行评标。</w:t>
      </w:r>
    </w:p>
    <w:p w14:paraId="5AE3501C">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对于评标办法中明确进行智能评审的评审因素中涉及的投标人资质、信用等级等信息以投标人制作投标文件时“机器管招投标”系统从相关行业主管部门的信用信息管理系统获取的结构化数据作为评审依据。当出现投标文件中证明材料与“机器管招投标”系统获取的结构化数据不相符时，以后者为准。智能评审结果由评标委员会复核。</w:t>
      </w:r>
    </w:p>
    <w:p w14:paraId="0D916E3D">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p>
    <w:p w14:paraId="74342E04">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bookmarkStart w:id="590" w:name="_Hlt269101499"/>
      <w:bookmarkEnd w:id="590"/>
    </w:p>
    <w:p w14:paraId="3007ECED">
      <w:pPr>
        <w:rPr>
          <w:rFonts w:hint="eastAsia"/>
          <w:color w:val="auto"/>
          <w:highlight w:val="none"/>
        </w:rPr>
      </w:pPr>
    </w:p>
    <w:p w14:paraId="418B7AB2">
      <w:pPr>
        <w:rPr>
          <w:rFonts w:hint="eastAsia"/>
          <w:color w:val="auto"/>
          <w:highlight w:val="none"/>
        </w:rPr>
      </w:pPr>
    </w:p>
    <w:p w14:paraId="6DC6CFDC">
      <w:pPr>
        <w:rPr>
          <w:color w:val="auto"/>
          <w:highlight w:val="none"/>
        </w:rPr>
      </w:pPr>
      <w:r>
        <w:rPr>
          <w:rFonts w:hint="eastAsia"/>
          <w:color w:val="auto"/>
          <w:highlight w:val="none"/>
        </w:rPr>
        <w:t>附件一：</w:t>
      </w:r>
    </w:p>
    <w:p w14:paraId="41A21891">
      <w:pPr>
        <w:jc w:val="center"/>
        <w:rPr>
          <w:rFonts w:hint="eastAsia"/>
          <w:b/>
          <w:color w:val="auto"/>
          <w:sz w:val="32"/>
          <w:szCs w:val="32"/>
          <w:highlight w:val="none"/>
        </w:rPr>
      </w:pPr>
      <w:bookmarkStart w:id="591" w:name="第02章投标人须知11附件01"/>
      <w:bookmarkEnd w:id="591"/>
      <w:bookmarkStart w:id="592" w:name="_Toc2329"/>
      <w:r>
        <w:rPr>
          <w:rFonts w:hint="eastAsia"/>
          <w:b/>
          <w:color w:val="auto"/>
          <w:sz w:val="32"/>
          <w:szCs w:val="32"/>
          <w:highlight w:val="none"/>
        </w:rPr>
        <w:t>招标文件澄清申请函</w:t>
      </w:r>
      <w:bookmarkEnd w:id="592"/>
    </w:p>
    <w:p w14:paraId="10846F10">
      <w:pPr>
        <w:jc w:val="center"/>
        <w:rPr>
          <w:color w:val="auto"/>
          <w:highlight w:val="none"/>
        </w:rPr>
      </w:pPr>
      <w:r>
        <w:rPr>
          <w:rFonts w:hint="eastAsia"/>
          <w:color w:val="auto"/>
          <w:highlight w:val="none"/>
        </w:rPr>
        <w:t>编号：</w:t>
      </w:r>
      <w:r>
        <w:rPr>
          <w:rFonts w:hint="eastAsia"/>
          <w:color w:val="auto"/>
          <w:highlight w:val="none"/>
          <w:u w:val="single"/>
        </w:rPr>
        <w:t>　　</w:t>
      </w:r>
    </w:p>
    <w:p w14:paraId="323EC79C">
      <w:pPr>
        <w:rPr>
          <w:color w:val="auto"/>
          <w:highlight w:val="none"/>
        </w:rPr>
      </w:pPr>
      <w:r>
        <w:rPr>
          <w:rFonts w:hint="eastAsia"/>
          <w:color w:val="auto"/>
          <w:highlight w:val="none"/>
          <w:u w:val="single"/>
        </w:rPr>
        <w:t>　　　　　　　　</w:t>
      </w:r>
      <w:r>
        <w:rPr>
          <w:rFonts w:hint="eastAsia"/>
          <w:color w:val="auto"/>
          <w:highlight w:val="non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60961542">
      <w:pPr>
        <w:rPr>
          <w:color w:val="auto"/>
          <w:highlight w:val="none"/>
        </w:rPr>
      </w:pPr>
      <w:r>
        <w:rPr>
          <w:rFonts w:hint="eastAsia"/>
          <w:color w:val="auto"/>
          <w:highlight w:val="none"/>
        </w:rPr>
        <w:t>　　经过仔细阅读</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lang w:val="en-US" w:eastAsia="zh-CN"/>
        </w:rPr>
        <w:t>工程总承包（EPC）</w:t>
      </w:r>
      <w:r>
        <w:rPr>
          <w:rFonts w:hint="eastAsia"/>
          <w:color w:val="auto"/>
          <w:highlight w:val="none"/>
        </w:rPr>
        <w:t>招标文件后，我方申请对以下问题予以澄清：</w:t>
      </w:r>
    </w:p>
    <w:p w14:paraId="1DC0514B">
      <w:pPr>
        <w:rPr>
          <w:color w:val="auto"/>
          <w:highlight w:val="none"/>
        </w:rPr>
      </w:pPr>
      <w:r>
        <w:rPr>
          <w:rFonts w:hint="eastAsia"/>
          <w:color w:val="auto"/>
          <w:highlight w:val="none"/>
        </w:rPr>
        <w:t>　　1.……</w:t>
      </w:r>
    </w:p>
    <w:p w14:paraId="0FBEA3ED">
      <w:pPr>
        <w:rPr>
          <w:color w:val="auto"/>
          <w:highlight w:val="none"/>
        </w:rPr>
      </w:pPr>
      <w:r>
        <w:rPr>
          <w:rFonts w:hint="eastAsia"/>
          <w:color w:val="auto"/>
          <w:highlight w:val="none"/>
        </w:rPr>
        <w:t>　　2.……</w:t>
      </w:r>
    </w:p>
    <w:p w14:paraId="12846554">
      <w:pPr>
        <w:rPr>
          <w:color w:val="auto"/>
          <w:highlight w:val="none"/>
        </w:rPr>
      </w:pPr>
      <w:r>
        <w:rPr>
          <w:rFonts w:hint="eastAsia"/>
          <w:color w:val="auto"/>
          <w:highlight w:val="none"/>
        </w:rPr>
        <w:t>　　……</w:t>
      </w:r>
    </w:p>
    <w:p w14:paraId="7E05A1BA">
      <w:pP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63532E3D">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7F60C6E">
      <w:pPr>
        <w:rPr>
          <w:color w:val="auto"/>
          <w:highlight w:val="none"/>
        </w:rPr>
      </w:pPr>
    </w:p>
    <w:p w14:paraId="0A7419BC">
      <w:pPr>
        <w:rPr>
          <w:color w:val="auto"/>
          <w:highlight w:val="none"/>
        </w:rPr>
      </w:pPr>
      <w:r>
        <w:rPr>
          <w:rFonts w:hint="eastAsia"/>
          <w:color w:val="auto"/>
          <w:highlight w:val="none"/>
        </w:rPr>
        <w:t>　　注：投标人要求招标人澄清招标文件有关问题时，适用于本格式。</w:t>
      </w:r>
    </w:p>
    <w:p w14:paraId="1C698A6B">
      <w:pPr>
        <w:rPr>
          <w:color w:val="auto"/>
          <w:highlight w:val="none"/>
        </w:rPr>
      </w:pPr>
    </w:p>
    <w:p w14:paraId="221BB6D0">
      <w:pPr>
        <w:rPr>
          <w:color w:val="auto"/>
          <w:highlight w:val="none"/>
        </w:rPr>
      </w:pPr>
    </w:p>
    <w:p w14:paraId="525E8A76">
      <w:pPr>
        <w:jc w:val="left"/>
        <w:rPr>
          <w:color w:val="auto"/>
          <w:highlight w:val="none"/>
        </w:rPr>
      </w:pPr>
      <w:r>
        <w:rPr>
          <w:rFonts w:hint="eastAsia"/>
          <w:color w:val="auto"/>
          <w:highlight w:val="none"/>
        </w:rPr>
        <w:t>附件二：</w:t>
      </w:r>
    </w:p>
    <w:p w14:paraId="2B3E291E">
      <w:pPr>
        <w:jc w:val="center"/>
        <w:rPr>
          <w:b/>
          <w:color w:val="auto"/>
          <w:sz w:val="32"/>
          <w:szCs w:val="32"/>
          <w:highlight w:val="none"/>
        </w:rPr>
      </w:pPr>
      <w:bookmarkStart w:id="593" w:name="第02章投标人须知11附件02"/>
      <w:bookmarkEnd w:id="593"/>
      <w:r>
        <w:rPr>
          <w:rFonts w:hint="eastAsia"/>
          <w:b/>
          <w:color w:val="auto"/>
          <w:sz w:val="32"/>
          <w:szCs w:val="32"/>
          <w:highlight w:val="none"/>
        </w:rPr>
        <w:t>招标文件澄清通知</w:t>
      </w:r>
    </w:p>
    <w:p w14:paraId="76C802F1">
      <w:pPr>
        <w:jc w:val="center"/>
        <w:rPr>
          <w:color w:val="auto"/>
          <w:highlight w:val="none"/>
        </w:rPr>
      </w:pPr>
      <w:r>
        <w:rPr>
          <w:rFonts w:hint="eastAsia"/>
          <w:color w:val="auto"/>
          <w:highlight w:val="none"/>
        </w:rPr>
        <w:t>编号：</w:t>
      </w:r>
      <w:r>
        <w:rPr>
          <w:rFonts w:hint="eastAsia"/>
          <w:color w:val="auto"/>
          <w:highlight w:val="none"/>
          <w:u w:val="single"/>
        </w:rPr>
        <w:t>　　</w:t>
      </w:r>
    </w:p>
    <w:p w14:paraId="22972878">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0AD074E3">
      <w:pP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lang w:val="en-US" w:eastAsia="zh-CN"/>
        </w:rPr>
        <w:t>工程总承包（EPC）</w:t>
      </w:r>
      <w:r>
        <w:rPr>
          <w:rFonts w:hint="eastAsia"/>
          <w:color w:val="auto"/>
          <w:highlight w:val="none"/>
        </w:rPr>
        <w:t>招标文件，作如下澄清：</w:t>
      </w:r>
    </w:p>
    <w:p w14:paraId="14FB5C64">
      <w:pPr>
        <w:rPr>
          <w:color w:val="auto"/>
          <w:highlight w:val="none"/>
        </w:rPr>
      </w:pPr>
      <w:r>
        <w:rPr>
          <w:rFonts w:hint="eastAsia"/>
          <w:color w:val="auto"/>
          <w:highlight w:val="none"/>
        </w:rPr>
        <w:t>　　1.……</w:t>
      </w:r>
    </w:p>
    <w:p w14:paraId="2D59EA14">
      <w:pPr>
        <w:rPr>
          <w:color w:val="auto"/>
          <w:highlight w:val="none"/>
        </w:rPr>
      </w:pPr>
      <w:r>
        <w:rPr>
          <w:rFonts w:hint="eastAsia"/>
          <w:color w:val="auto"/>
          <w:highlight w:val="none"/>
        </w:rPr>
        <w:t>　　2.……</w:t>
      </w:r>
    </w:p>
    <w:p w14:paraId="03FAA913">
      <w:pPr>
        <w:rPr>
          <w:color w:val="auto"/>
          <w:highlight w:val="none"/>
        </w:rPr>
      </w:pPr>
      <w:r>
        <w:rPr>
          <w:rFonts w:hint="eastAsia"/>
          <w:color w:val="auto"/>
          <w:highlight w:val="none"/>
        </w:rPr>
        <w:t>　　……</w:t>
      </w:r>
    </w:p>
    <w:p w14:paraId="502D16B9">
      <w:pPr>
        <w:rPr>
          <w:color w:val="auto"/>
          <w:highlight w:val="none"/>
        </w:rPr>
      </w:pPr>
    </w:p>
    <w:p w14:paraId="3EA1961C">
      <w:pPr>
        <w:rPr>
          <w:color w:val="auto"/>
          <w:highlight w:val="none"/>
        </w:rPr>
      </w:pPr>
    </w:p>
    <w:p w14:paraId="6FE80A1B">
      <w:pP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54C1B76F">
      <w:pPr>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5B81FA0">
      <w:pPr>
        <w:rPr>
          <w:color w:val="auto"/>
          <w:highlight w:val="none"/>
        </w:rPr>
      </w:pPr>
      <w:r>
        <w:rPr>
          <w:rFonts w:hint="eastAsia"/>
          <w:color w:val="auto"/>
          <w:highlight w:val="none"/>
        </w:rPr>
        <w:t>　　　　　　　　　　　　　　　　　　　　　　　　　　　　　　</w:t>
      </w:r>
      <w:r>
        <w:rPr>
          <w:rFonts w:hint="eastAsia"/>
          <w:i/>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83B8A29">
      <w:pPr>
        <w:rPr>
          <w:color w:val="auto"/>
          <w:highlight w:val="none"/>
        </w:rPr>
      </w:pPr>
    </w:p>
    <w:p w14:paraId="44B9353A">
      <w:pPr>
        <w:rPr>
          <w:color w:val="auto"/>
          <w:highlight w:val="none"/>
        </w:rPr>
      </w:pPr>
      <w:r>
        <w:rPr>
          <w:rFonts w:hint="eastAsia"/>
          <w:color w:val="auto"/>
          <w:highlight w:val="none"/>
        </w:rPr>
        <w:t>　　注：招标人对招标文件有关问题澄清时，适用于本格式。招标人可根据需要将附件二与附件三内容合并发出。</w:t>
      </w:r>
    </w:p>
    <w:p w14:paraId="022C7B6D">
      <w:pPr>
        <w:rPr>
          <w:color w:val="auto"/>
          <w:highlight w:val="none"/>
        </w:rPr>
      </w:pPr>
    </w:p>
    <w:p w14:paraId="2F191D6E">
      <w:pPr>
        <w:rPr>
          <w:color w:val="auto"/>
          <w:highlight w:val="none"/>
        </w:rPr>
      </w:pPr>
    </w:p>
    <w:p w14:paraId="6A23C309">
      <w:pPr>
        <w:rPr>
          <w:color w:val="auto"/>
          <w:highlight w:val="none"/>
        </w:rPr>
      </w:pPr>
      <w:r>
        <w:rPr>
          <w:rFonts w:hint="eastAsia"/>
          <w:color w:val="auto"/>
          <w:highlight w:val="none"/>
        </w:rPr>
        <w:t>附件三：</w:t>
      </w:r>
    </w:p>
    <w:p w14:paraId="28819E4B">
      <w:pPr>
        <w:jc w:val="center"/>
        <w:rPr>
          <w:b/>
          <w:color w:val="auto"/>
          <w:sz w:val="32"/>
          <w:szCs w:val="32"/>
          <w:highlight w:val="none"/>
        </w:rPr>
      </w:pPr>
      <w:bookmarkStart w:id="594" w:name="第02章投标人须知11附件03"/>
      <w:bookmarkEnd w:id="594"/>
      <w:r>
        <w:rPr>
          <w:rFonts w:hint="eastAsia"/>
          <w:b/>
          <w:color w:val="auto"/>
          <w:sz w:val="32"/>
          <w:szCs w:val="32"/>
          <w:highlight w:val="none"/>
        </w:rPr>
        <w:t>招标文件修改通知</w:t>
      </w:r>
    </w:p>
    <w:p w14:paraId="2C77C7B3">
      <w:pPr>
        <w:jc w:val="center"/>
        <w:rPr>
          <w:color w:val="auto"/>
          <w:highlight w:val="none"/>
        </w:rPr>
      </w:pPr>
      <w:r>
        <w:rPr>
          <w:rFonts w:hint="eastAsia"/>
          <w:color w:val="auto"/>
          <w:highlight w:val="none"/>
        </w:rPr>
        <w:t>编号：</w:t>
      </w:r>
      <w:r>
        <w:rPr>
          <w:rFonts w:hint="eastAsia"/>
          <w:color w:val="auto"/>
          <w:highlight w:val="none"/>
          <w:u w:val="single"/>
        </w:rPr>
        <w:t>　　</w:t>
      </w:r>
    </w:p>
    <w:p w14:paraId="2CEB5D71">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380BD616">
      <w:pP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lang w:val="en-US" w:eastAsia="zh-CN"/>
        </w:rPr>
        <w:t>工程总承包（EPC）</w:t>
      </w:r>
      <w:r>
        <w:rPr>
          <w:rFonts w:hint="eastAsia"/>
          <w:color w:val="auto"/>
          <w:highlight w:val="none"/>
        </w:rPr>
        <w:t>招标文件，作如下修改：</w:t>
      </w:r>
    </w:p>
    <w:p w14:paraId="784382E6">
      <w:pPr>
        <w:rPr>
          <w:color w:val="auto"/>
          <w:highlight w:val="none"/>
        </w:rPr>
      </w:pPr>
      <w:r>
        <w:rPr>
          <w:rFonts w:hint="eastAsia"/>
          <w:color w:val="auto"/>
          <w:highlight w:val="none"/>
        </w:rPr>
        <w:t>　　1.……</w:t>
      </w:r>
    </w:p>
    <w:p w14:paraId="713193B3">
      <w:pPr>
        <w:rPr>
          <w:color w:val="auto"/>
          <w:highlight w:val="none"/>
        </w:rPr>
      </w:pPr>
      <w:r>
        <w:rPr>
          <w:rFonts w:hint="eastAsia"/>
          <w:color w:val="auto"/>
          <w:highlight w:val="none"/>
        </w:rPr>
        <w:t>　　2.……</w:t>
      </w:r>
    </w:p>
    <w:p w14:paraId="63F32CE2">
      <w:pPr>
        <w:rPr>
          <w:color w:val="auto"/>
          <w:highlight w:val="none"/>
        </w:rPr>
      </w:pPr>
      <w:r>
        <w:rPr>
          <w:rFonts w:hint="eastAsia"/>
          <w:color w:val="auto"/>
          <w:highlight w:val="none"/>
        </w:rPr>
        <w:t>　　……</w:t>
      </w:r>
    </w:p>
    <w:p w14:paraId="74744E73">
      <w:pP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2AA13400">
      <w:pPr>
        <w:rPr>
          <w:rFonts w:hint="eastAsia" w:eastAsia="宋体"/>
          <w:color w:val="auto"/>
          <w:highlight w:val="none"/>
          <w:lang w:eastAsia="zh-CN"/>
        </w:rPr>
      </w:pPr>
      <w:r>
        <w:rPr>
          <w:rFonts w:hint="eastAsia"/>
          <w:color w:val="auto"/>
          <w:highlight w:val="none"/>
        </w:rPr>
        <w:t>　　　　　　　　　　　　　　　　　　　　　　　　　　招标人：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A3557D2">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A96FAC9">
      <w:pPr>
        <w:rPr>
          <w:color w:val="auto"/>
          <w:highlight w:val="none"/>
        </w:rPr>
      </w:pPr>
    </w:p>
    <w:p w14:paraId="50D429BB">
      <w:pPr>
        <w:rPr>
          <w:color w:val="auto"/>
          <w:highlight w:val="none"/>
        </w:rPr>
      </w:pPr>
      <w:r>
        <w:rPr>
          <w:rFonts w:hint="eastAsia"/>
          <w:color w:val="auto"/>
          <w:highlight w:val="none"/>
        </w:rPr>
        <w:t>　　注：招标人对招标文件修改时，适用于本格式。</w:t>
      </w:r>
    </w:p>
    <w:p w14:paraId="620BABB7">
      <w:pPr>
        <w:rPr>
          <w:color w:val="auto"/>
          <w:highlight w:val="none"/>
        </w:rPr>
      </w:pPr>
    </w:p>
    <w:p w14:paraId="3E42A6FE">
      <w:pPr>
        <w:rPr>
          <w:color w:val="auto"/>
          <w:highlight w:val="none"/>
        </w:rPr>
      </w:pPr>
    </w:p>
    <w:p w14:paraId="0B9FE5F0">
      <w:pPr>
        <w:rPr>
          <w:color w:val="auto"/>
          <w:highlight w:val="none"/>
        </w:rPr>
      </w:pPr>
      <w:r>
        <w:rPr>
          <w:rFonts w:hint="eastAsia"/>
          <w:color w:val="auto"/>
          <w:highlight w:val="none"/>
        </w:rPr>
        <w:t>附件四：</w:t>
      </w:r>
    </w:p>
    <w:p w14:paraId="026082E8">
      <w:pPr>
        <w:jc w:val="center"/>
        <w:rPr>
          <w:b/>
          <w:color w:val="auto"/>
          <w:sz w:val="32"/>
          <w:szCs w:val="32"/>
          <w:highlight w:val="none"/>
        </w:rPr>
      </w:pPr>
      <w:bookmarkStart w:id="595" w:name="第02章投标人须知11附件04"/>
      <w:bookmarkEnd w:id="595"/>
      <w:r>
        <w:rPr>
          <w:rFonts w:hint="eastAsia"/>
          <w:b/>
          <w:color w:val="auto"/>
          <w:sz w:val="32"/>
          <w:szCs w:val="32"/>
          <w:highlight w:val="none"/>
        </w:rPr>
        <w:t>招标文件澄清通知、修改通知确认函</w:t>
      </w:r>
    </w:p>
    <w:p w14:paraId="2F049F76">
      <w:pPr>
        <w:jc w:val="center"/>
        <w:rPr>
          <w:color w:val="auto"/>
          <w:highlight w:val="none"/>
        </w:rPr>
      </w:pPr>
      <w:r>
        <w:rPr>
          <w:rFonts w:hint="eastAsia"/>
          <w:color w:val="auto"/>
          <w:highlight w:val="none"/>
        </w:rPr>
        <w:t>编号：</w:t>
      </w:r>
      <w:r>
        <w:rPr>
          <w:rFonts w:hint="eastAsia"/>
          <w:color w:val="auto"/>
          <w:highlight w:val="none"/>
          <w:u w:val="single"/>
        </w:rPr>
        <w:t>　　</w:t>
      </w:r>
    </w:p>
    <w:p w14:paraId="37F4CCF5">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5C6F1772">
      <w:pPr>
        <w:rPr>
          <w:color w:val="auto"/>
          <w:highlight w:val="none"/>
        </w:rPr>
      </w:pPr>
      <w:r>
        <w:rPr>
          <w:rFonts w:hint="eastAsia"/>
          <w:color w:val="auto"/>
          <w:highlight w:val="none"/>
        </w:rPr>
        <w:t>　　你方　　　　年　　月　　日发送的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lang w:val="en-US" w:eastAsia="zh-CN"/>
        </w:rPr>
        <w:t>工程总承包（EPC）</w:t>
      </w:r>
      <w:r>
        <w:rPr>
          <w:rFonts w:hint="eastAsia"/>
          <w:color w:val="auto"/>
          <w:highlight w:val="none"/>
        </w:rPr>
        <w:t>招标文件问题　　　　　　</w:t>
      </w:r>
      <w:r>
        <w:rPr>
          <w:rFonts w:hint="eastAsia"/>
          <w:color w:val="auto"/>
          <w:highlight w:val="none"/>
          <w:lang w:eastAsia="zh-CN"/>
        </w:rPr>
        <w:t>（</w:t>
      </w:r>
      <w:r>
        <w:rPr>
          <w:rFonts w:hint="eastAsia"/>
          <w:color w:val="auto"/>
          <w:highlight w:val="none"/>
        </w:rPr>
        <w:t>澄清通知／修改通知</w:t>
      </w:r>
      <w:r>
        <w:rPr>
          <w:rFonts w:hint="eastAsia"/>
          <w:color w:val="auto"/>
          <w:highlight w:val="none"/>
          <w:lang w:eastAsia="zh-CN"/>
        </w:rPr>
        <w:t>）</w:t>
      </w:r>
      <w:r>
        <w:rPr>
          <w:rFonts w:hint="eastAsia"/>
          <w:color w:val="auto"/>
          <w:highlight w:val="none"/>
        </w:rPr>
        <w:t>，我方已于　　　　年　　月　　日收到，通知的主要内容如下：</w:t>
      </w:r>
    </w:p>
    <w:p w14:paraId="0EF0836F">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　　月　　日，　　　　</w:t>
      </w:r>
      <w:r>
        <w:rPr>
          <w:rFonts w:hint="eastAsia"/>
          <w:color w:val="auto"/>
          <w:highlight w:val="none"/>
          <w:lang w:eastAsia="zh-CN"/>
        </w:rPr>
        <w:t>（</w:t>
      </w:r>
      <w:r>
        <w:rPr>
          <w:rFonts w:hint="eastAsia"/>
          <w:color w:val="auto"/>
          <w:highlight w:val="none"/>
        </w:rPr>
        <w:t>文件名称及编号</w:t>
      </w:r>
      <w:r>
        <w:rPr>
          <w:rFonts w:hint="eastAsia"/>
          <w:color w:val="auto"/>
          <w:highlight w:val="none"/>
          <w:lang w:eastAsia="zh-CN"/>
        </w:rPr>
        <w:t>）</w:t>
      </w:r>
      <w:r>
        <w:rPr>
          <w:rFonts w:hint="eastAsia"/>
          <w:color w:val="auto"/>
          <w:highlight w:val="none"/>
        </w:rPr>
        <w:t>，共　　　　</w:t>
      </w:r>
      <w:r>
        <w:rPr>
          <w:rFonts w:hint="eastAsia"/>
          <w:color w:val="auto"/>
          <w:highlight w:val="none"/>
          <w:lang w:eastAsia="zh-CN"/>
        </w:rPr>
        <w:t>（</w:t>
      </w:r>
      <w:r>
        <w:rPr>
          <w:rFonts w:hint="eastAsia"/>
          <w:color w:val="auto"/>
          <w:highlight w:val="none"/>
        </w:rPr>
        <w:t>页码总数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条款总数</w:t>
      </w:r>
      <w:r>
        <w:rPr>
          <w:rFonts w:hint="eastAsia"/>
          <w:color w:val="auto"/>
          <w:highlight w:val="none"/>
          <w:lang w:eastAsia="zh-CN"/>
        </w:rPr>
        <w:t>）</w:t>
      </w:r>
      <w:r>
        <w:rPr>
          <w:rFonts w:hint="eastAsia"/>
          <w:color w:val="auto"/>
          <w:highlight w:val="none"/>
        </w:rPr>
        <w:t>；</w:t>
      </w:r>
    </w:p>
    <w:p w14:paraId="1C46F1D3">
      <w:pPr>
        <w:rPr>
          <w:color w:val="auto"/>
          <w:highlight w:val="none"/>
        </w:rPr>
      </w:pPr>
      <w:r>
        <w:rPr>
          <w:rFonts w:hint="eastAsia"/>
          <w:color w:val="auto"/>
          <w:highlight w:val="none"/>
        </w:rPr>
        <w:t>　　……</w:t>
      </w:r>
    </w:p>
    <w:p w14:paraId="38E54A36">
      <w:pPr>
        <w:rPr>
          <w:color w:val="auto"/>
          <w:highlight w:val="none"/>
        </w:rPr>
      </w:pPr>
      <w:r>
        <w:rPr>
          <w:rFonts w:hint="eastAsia"/>
          <w:color w:val="auto"/>
          <w:highlight w:val="none"/>
        </w:rPr>
        <w:t>　　特此确认。</w:t>
      </w:r>
    </w:p>
    <w:p w14:paraId="09D297F5">
      <w:pP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7B2A799F">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804C4DC">
      <w:pPr>
        <w:rPr>
          <w:color w:val="auto"/>
          <w:highlight w:val="none"/>
        </w:rPr>
      </w:pPr>
      <w:r>
        <w:rPr>
          <w:rFonts w:hint="eastAsia"/>
          <w:color w:val="auto"/>
          <w:highlight w:val="none"/>
        </w:rPr>
        <w:t>　　注：收到招标文件澄清通知或修改通知后，投标人向招标人发出确认函时，适用于本格式。</w:t>
      </w:r>
    </w:p>
    <w:p w14:paraId="4FD887A6">
      <w:pPr>
        <w:rPr>
          <w:color w:val="auto"/>
          <w:highlight w:val="none"/>
        </w:rPr>
      </w:pPr>
    </w:p>
    <w:p w14:paraId="27075123">
      <w:pPr>
        <w:rPr>
          <w:color w:val="auto"/>
          <w:highlight w:val="none"/>
        </w:rPr>
      </w:pPr>
    </w:p>
    <w:p w14:paraId="7517A5EC">
      <w:pPr>
        <w:rPr>
          <w:color w:val="auto"/>
          <w:highlight w:val="none"/>
        </w:rPr>
      </w:pPr>
      <w:r>
        <w:rPr>
          <w:rFonts w:hint="eastAsia"/>
          <w:color w:val="auto"/>
          <w:highlight w:val="none"/>
        </w:rPr>
        <w:t>附件五：</w:t>
      </w:r>
    </w:p>
    <w:p w14:paraId="01138614">
      <w:pPr>
        <w:jc w:val="center"/>
        <w:rPr>
          <w:rFonts w:hint="eastAsia" w:ascii="黑体" w:eastAsia="黑体"/>
          <w:color w:val="auto"/>
          <w:sz w:val="28"/>
          <w:szCs w:val="28"/>
          <w:highlight w:val="none"/>
        </w:rPr>
      </w:pPr>
      <w:bookmarkStart w:id="596" w:name="第02章投标人须知11附件05"/>
      <w:bookmarkEnd w:id="596"/>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（项目名称）</w:t>
      </w:r>
      <w:r>
        <w:rPr>
          <w:rFonts w:hint="eastAsia"/>
          <w:b/>
          <w:bCs/>
          <w:color w:val="auto"/>
          <w:sz w:val="32"/>
          <w:szCs w:val="40"/>
          <w:highlight w:val="none"/>
          <w:lang w:val="en-US" w:eastAsia="zh-CN"/>
        </w:rPr>
        <w:t>工程总承包（EPC）</w:t>
      </w:r>
      <w:r>
        <w:rPr>
          <w:rFonts w:hint="eastAsia" w:ascii="黑体" w:eastAsia="黑体"/>
          <w:color w:val="auto"/>
          <w:sz w:val="28"/>
          <w:szCs w:val="28"/>
          <w:highlight w:val="none"/>
        </w:rPr>
        <w:t>招标开标记录表</w:t>
      </w:r>
    </w:p>
    <w:p w14:paraId="48A1B115">
      <w:pPr>
        <w:jc w:val="center"/>
        <w:rPr>
          <w:rFonts w:hint="eastAsia"/>
          <w:color w:val="auto"/>
          <w:highlight w:val="none"/>
        </w:rPr>
      </w:pPr>
      <w:r>
        <w:rPr>
          <w:rFonts w:hint="eastAsia"/>
          <w:color w:val="auto"/>
          <w:highlight w:val="none"/>
        </w:rPr>
        <w:t>开标时间：</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r>
        <w:rPr>
          <w:rFonts w:hint="eastAsia"/>
          <w:color w:val="auto"/>
          <w:highlight w:val="none"/>
          <w:u w:val="single"/>
        </w:rPr>
        <w:t>　　</w:t>
      </w:r>
      <w:r>
        <w:rPr>
          <w:rFonts w:hint="eastAsia"/>
          <w:color w:val="auto"/>
          <w:highlight w:val="none"/>
        </w:rPr>
        <w:t>时</w:t>
      </w:r>
      <w:r>
        <w:rPr>
          <w:rFonts w:hint="eastAsia"/>
          <w:color w:val="auto"/>
          <w:highlight w:val="none"/>
          <w:u w:val="single"/>
        </w:rPr>
        <w:t>　　</w:t>
      </w:r>
      <w:r>
        <w:rPr>
          <w:rFonts w:hint="eastAsia"/>
          <w:color w:val="auto"/>
          <w:highlight w:val="none"/>
        </w:rPr>
        <w:t>分</w:t>
      </w:r>
    </w:p>
    <w:p w14:paraId="52CA71A6">
      <w:pPr>
        <w:jc w:val="center"/>
        <w:rPr>
          <w:rFonts w:hint="eastAsia"/>
          <w:color w:val="auto"/>
          <w:highlight w:val="none"/>
        </w:rPr>
      </w:pPr>
    </w:p>
    <w:tbl>
      <w:tblPr>
        <w:tblStyle w:val="23"/>
        <w:tblW w:w="10194" w:type="dxa"/>
        <w:tblInd w:w="0" w:type="dxa"/>
        <w:tblLayout w:type="fixed"/>
        <w:tblCellMar>
          <w:top w:w="0" w:type="dxa"/>
          <w:left w:w="108" w:type="dxa"/>
          <w:bottom w:w="0" w:type="dxa"/>
          <w:right w:w="108" w:type="dxa"/>
        </w:tblCellMar>
      </w:tblPr>
      <w:tblGrid>
        <w:gridCol w:w="649"/>
        <w:gridCol w:w="720"/>
        <w:gridCol w:w="905"/>
        <w:gridCol w:w="1262"/>
        <w:gridCol w:w="1087"/>
        <w:gridCol w:w="172"/>
        <w:gridCol w:w="1087"/>
        <w:gridCol w:w="1087"/>
        <w:gridCol w:w="1078"/>
        <w:gridCol w:w="719"/>
        <w:gridCol w:w="719"/>
        <w:gridCol w:w="709"/>
      </w:tblGrid>
      <w:tr w14:paraId="5AA155BA">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14:paraId="1A09D4AF">
            <w:pPr>
              <w:spacing w:line="500" w:lineRule="exact"/>
              <w:jc w:val="center"/>
              <w:rPr>
                <w:color w:val="auto"/>
                <w:sz w:val="18"/>
                <w:szCs w:val="18"/>
                <w:highlight w:val="none"/>
              </w:rPr>
            </w:pPr>
            <w:r>
              <w:rPr>
                <w:color w:val="auto"/>
                <w:sz w:val="18"/>
                <w:szCs w:val="18"/>
                <w:highlight w:val="none"/>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D952D3">
            <w:pPr>
              <w:spacing w:line="500" w:lineRule="exact"/>
              <w:jc w:val="center"/>
              <w:rPr>
                <w:color w:val="auto"/>
                <w:sz w:val="18"/>
                <w:szCs w:val="18"/>
                <w:highlight w:val="none"/>
              </w:rPr>
            </w:pPr>
            <w:r>
              <w:rPr>
                <w:color w:val="auto"/>
                <w:sz w:val="18"/>
                <w:szCs w:val="18"/>
                <w:highlight w:val="none"/>
              </w:rPr>
              <w:t>投标人</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3D725EAE">
            <w:pPr>
              <w:spacing w:line="500" w:lineRule="exact"/>
              <w:jc w:val="center"/>
              <w:rPr>
                <w:rFonts w:hint="eastAsia"/>
                <w:color w:val="auto"/>
                <w:sz w:val="18"/>
                <w:szCs w:val="18"/>
                <w:highlight w:val="none"/>
              </w:rPr>
            </w:pPr>
            <w:r>
              <w:rPr>
                <w:color w:val="auto"/>
                <w:sz w:val="18"/>
                <w:szCs w:val="18"/>
                <w:highlight w:val="none"/>
              </w:rPr>
              <w:t>密封</w:t>
            </w:r>
          </w:p>
          <w:p w14:paraId="20C06958">
            <w:pPr>
              <w:spacing w:line="500" w:lineRule="exact"/>
              <w:jc w:val="center"/>
              <w:rPr>
                <w:color w:val="auto"/>
                <w:sz w:val="18"/>
                <w:szCs w:val="18"/>
                <w:highlight w:val="none"/>
              </w:rPr>
            </w:pPr>
            <w:r>
              <w:rPr>
                <w:color w:val="auto"/>
                <w:sz w:val="18"/>
                <w:szCs w:val="18"/>
                <w:highlight w:val="none"/>
              </w:rPr>
              <w:t>情况</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ACE4F73">
            <w:pPr>
              <w:spacing w:line="500" w:lineRule="exact"/>
              <w:jc w:val="center"/>
              <w:rPr>
                <w:color w:val="auto"/>
                <w:sz w:val="18"/>
                <w:szCs w:val="18"/>
                <w:highlight w:val="none"/>
              </w:rPr>
            </w:pPr>
            <w:r>
              <w:rPr>
                <w:color w:val="auto"/>
                <w:sz w:val="18"/>
                <w:szCs w:val="18"/>
                <w:highlight w:val="none"/>
              </w:rPr>
              <w:t>投标保证金</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3F0CA7C3">
            <w:pPr>
              <w:spacing w:line="500" w:lineRule="exact"/>
              <w:jc w:val="center"/>
              <w:rPr>
                <w:rFonts w:hint="eastAsia"/>
                <w:color w:val="auto"/>
                <w:sz w:val="18"/>
                <w:szCs w:val="18"/>
                <w:highlight w:val="none"/>
              </w:rPr>
            </w:pPr>
            <w:r>
              <w:rPr>
                <w:color w:val="auto"/>
                <w:sz w:val="18"/>
                <w:szCs w:val="18"/>
                <w:highlight w:val="none"/>
              </w:rPr>
              <w:t>投标报价</w:t>
            </w:r>
          </w:p>
          <w:p w14:paraId="20FF4E1A">
            <w:pPr>
              <w:spacing w:line="500" w:lineRule="exact"/>
              <w:jc w:val="center"/>
              <w:rPr>
                <w:rFonts w:hint="eastAsia"/>
                <w:color w:val="auto"/>
                <w:sz w:val="18"/>
                <w:szCs w:val="18"/>
                <w:highlight w:val="none"/>
              </w:rPr>
            </w:pPr>
            <w:r>
              <w:rPr>
                <w:color w:val="auto"/>
                <w:sz w:val="18"/>
                <w:szCs w:val="18"/>
                <w:highlight w:val="none"/>
              </w:rPr>
              <w:t>（</w:t>
            </w:r>
            <w:r>
              <w:rPr>
                <w:rFonts w:hint="eastAsia"/>
                <w:color w:val="auto"/>
                <w:sz w:val="18"/>
                <w:szCs w:val="18"/>
                <w:highlight w:val="none"/>
              </w:rPr>
              <w:t>万</w:t>
            </w:r>
            <w:r>
              <w:rPr>
                <w:color w:val="auto"/>
                <w:sz w:val="18"/>
                <w:szCs w:val="18"/>
                <w:highlight w:val="none"/>
              </w:rPr>
              <w:t>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DE4E428">
            <w:pPr>
              <w:spacing w:line="500" w:lineRule="exact"/>
              <w:jc w:val="center"/>
              <w:rPr>
                <w:rFonts w:hint="eastAsia"/>
                <w:color w:val="auto"/>
                <w:sz w:val="18"/>
                <w:szCs w:val="18"/>
                <w:highlight w:val="none"/>
              </w:rPr>
            </w:pPr>
            <w:r>
              <w:rPr>
                <w:rFonts w:hint="eastAsia"/>
                <w:color w:val="auto"/>
                <w:sz w:val="18"/>
                <w:szCs w:val="18"/>
                <w:highlight w:val="none"/>
              </w:rPr>
              <w:t>勘察质量标准</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0DB3577">
            <w:pPr>
              <w:spacing w:line="500" w:lineRule="exact"/>
              <w:jc w:val="center"/>
              <w:rPr>
                <w:rFonts w:hint="eastAsia"/>
                <w:color w:val="auto"/>
                <w:sz w:val="18"/>
                <w:szCs w:val="18"/>
                <w:highlight w:val="none"/>
              </w:rPr>
            </w:pPr>
            <w:r>
              <w:rPr>
                <w:rFonts w:hint="eastAsia"/>
                <w:color w:val="auto"/>
                <w:sz w:val="18"/>
                <w:szCs w:val="18"/>
                <w:highlight w:val="none"/>
              </w:rPr>
              <w:t>设计质量标准</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06B43CB">
            <w:pPr>
              <w:spacing w:line="500" w:lineRule="exact"/>
              <w:jc w:val="center"/>
              <w:rPr>
                <w:rFonts w:hint="eastAsia"/>
                <w:color w:val="auto"/>
                <w:sz w:val="18"/>
                <w:szCs w:val="18"/>
                <w:highlight w:val="none"/>
              </w:rPr>
            </w:pPr>
            <w:r>
              <w:rPr>
                <w:rFonts w:hint="eastAsia"/>
                <w:color w:val="auto"/>
                <w:sz w:val="18"/>
                <w:szCs w:val="18"/>
                <w:highlight w:val="none"/>
              </w:rPr>
              <w:t>施工</w:t>
            </w:r>
            <w:r>
              <w:rPr>
                <w:color w:val="auto"/>
                <w:sz w:val="18"/>
                <w:szCs w:val="18"/>
                <w:highlight w:val="none"/>
              </w:rPr>
              <w:t>质量标准</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E91E8B">
            <w:pPr>
              <w:spacing w:line="500" w:lineRule="exact"/>
              <w:jc w:val="center"/>
              <w:rPr>
                <w:color w:val="auto"/>
                <w:sz w:val="18"/>
                <w:szCs w:val="18"/>
                <w:highlight w:val="none"/>
              </w:rPr>
            </w:pPr>
            <w:r>
              <w:rPr>
                <w:color w:val="auto"/>
                <w:sz w:val="18"/>
                <w:szCs w:val="18"/>
                <w:highlight w:val="none"/>
              </w:rPr>
              <w:t>工期</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18CBC9E">
            <w:pPr>
              <w:spacing w:line="500" w:lineRule="exact"/>
              <w:jc w:val="center"/>
              <w:rPr>
                <w:color w:val="auto"/>
                <w:sz w:val="18"/>
                <w:szCs w:val="18"/>
                <w:highlight w:val="none"/>
              </w:rPr>
            </w:pPr>
            <w:r>
              <w:rPr>
                <w:color w:val="auto"/>
                <w:sz w:val="18"/>
                <w:szCs w:val="18"/>
                <w:highlight w:val="none"/>
              </w:rPr>
              <w:t>备注</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2BAA27">
            <w:pPr>
              <w:spacing w:line="500" w:lineRule="exact"/>
              <w:jc w:val="center"/>
              <w:rPr>
                <w:color w:val="auto"/>
                <w:sz w:val="18"/>
                <w:szCs w:val="18"/>
                <w:highlight w:val="none"/>
              </w:rPr>
            </w:pPr>
            <w:r>
              <w:rPr>
                <w:color w:val="auto"/>
                <w:sz w:val="18"/>
                <w:szCs w:val="18"/>
                <w:highlight w:val="none"/>
              </w:rPr>
              <w:t>签名</w:t>
            </w:r>
          </w:p>
        </w:tc>
      </w:tr>
      <w:tr w14:paraId="05AD7A51">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152888EB">
            <w:pPr>
              <w:spacing w:line="5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7E8479">
            <w:pPr>
              <w:spacing w:line="500" w:lineRule="exact"/>
              <w:jc w:val="left"/>
              <w:rPr>
                <w:color w:val="auto"/>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DC605">
            <w:pPr>
              <w:spacing w:line="500" w:lineRule="exact"/>
              <w:jc w:val="left"/>
              <w:rPr>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BC8DB27">
            <w:pPr>
              <w:spacing w:line="500" w:lineRule="exact"/>
              <w:jc w:val="left"/>
              <w:rPr>
                <w:color w:val="auto"/>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25FD6D1F">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795BF21D">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5F21C121">
            <w:pPr>
              <w:spacing w:line="500" w:lineRule="exact"/>
              <w:jc w:val="left"/>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398C893">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4C32B9B">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52E4A99">
            <w:pPr>
              <w:spacing w:line="500" w:lineRule="exact"/>
              <w:jc w:val="left"/>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73253C1">
            <w:pPr>
              <w:spacing w:line="500" w:lineRule="exact"/>
              <w:jc w:val="left"/>
              <w:rPr>
                <w:color w:val="auto"/>
                <w:szCs w:val="21"/>
                <w:highlight w:val="none"/>
              </w:rPr>
            </w:pPr>
          </w:p>
        </w:tc>
      </w:tr>
      <w:tr w14:paraId="1A2113B6">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0A984A79">
            <w:pPr>
              <w:spacing w:line="5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E3D7C9">
            <w:pPr>
              <w:spacing w:line="500" w:lineRule="exact"/>
              <w:jc w:val="left"/>
              <w:rPr>
                <w:color w:val="auto"/>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B943539">
            <w:pPr>
              <w:spacing w:line="500" w:lineRule="exact"/>
              <w:jc w:val="left"/>
              <w:rPr>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2E1B6E70">
            <w:pPr>
              <w:spacing w:line="500" w:lineRule="exact"/>
              <w:jc w:val="left"/>
              <w:rPr>
                <w:color w:val="auto"/>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68DC424D">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318859B2">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585C83C">
            <w:pPr>
              <w:spacing w:line="500" w:lineRule="exact"/>
              <w:jc w:val="left"/>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4C7657EA">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D49E712">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8AB6B2">
            <w:pPr>
              <w:spacing w:line="500" w:lineRule="exact"/>
              <w:jc w:val="left"/>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DDD0EA3">
            <w:pPr>
              <w:spacing w:line="500" w:lineRule="exact"/>
              <w:jc w:val="left"/>
              <w:rPr>
                <w:color w:val="auto"/>
                <w:szCs w:val="21"/>
                <w:highlight w:val="none"/>
              </w:rPr>
            </w:pPr>
          </w:p>
        </w:tc>
      </w:tr>
      <w:tr w14:paraId="146199D6">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36662245">
            <w:pPr>
              <w:spacing w:line="5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AB9FC69">
            <w:pPr>
              <w:spacing w:line="500" w:lineRule="exact"/>
              <w:jc w:val="left"/>
              <w:rPr>
                <w:color w:val="auto"/>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67929041">
            <w:pPr>
              <w:spacing w:line="500" w:lineRule="exact"/>
              <w:jc w:val="left"/>
              <w:rPr>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10F230A">
            <w:pPr>
              <w:spacing w:line="500" w:lineRule="exact"/>
              <w:jc w:val="left"/>
              <w:rPr>
                <w:color w:val="auto"/>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6FA7010B">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0046C95C">
            <w:pPr>
              <w:spacing w:line="500" w:lineRule="exact"/>
              <w:jc w:val="left"/>
              <w:rPr>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29453448">
            <w:pPr>
              <w:spacing w:line="500" w:lineRule="exact"/>
              <w:jc w:val="left"/>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2A11E502">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F8E07AA">
            <w:pPr>
              <w:spacing w:line="500" w:lineRule="exact"/>
              <w:jc w:val="left"/>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313643D">
            <w:pPr>
              <w:spacing w:line="500" w:lineRule="exact"/>
              <w:jc w:val="left"/>
              <w:rPr>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A2A0C31">
            <w:pPr>
              <w:spacing w:line="500" w:lineRule="exact"/>
              <w:jc w:val="left"/>
              <w:rPr>
                <w:color w:val="auto"/>
                <w:szCs w:val="21"/>
                <w:highlight w:val="none"/>
              </w:rPr>
            </w:pPr>
          </w:p>
        </w:tc>
      </w:tr>
      <w:tr w14:paraId="57D373E8">
        <w:tblPrEx>
          <w:tblCellMar>
            <w:top w:w="0" w:type="dxa"/>
            <w:left w:w="108" w:type="dxa"/>
            <w:bottom w:w="0" w:type="dxa"/>
            <w:right w:w="108" w:type="dxa"/>
          </w:tblCellMar>
        </w:tblPrEx>
        <w:tc>
          <w:tcPr>
            <w:tcW w:w="3536" w:type="dxa"/>
            <w:gridSpan w:val="4"/>
            <w:tcBorders>
              <w:top w:val="single" w:color="auto" w:sz="4" w:space="0"/>
              <w:left w:val="single" w:color="auto" w:sz="4" w:space="0"/>
              <w:bottom w:val="single" w:color="auto" w:sz="4" w:space="0"/>
              <w:right w:val="single" w:color="auto" w:sz="4" w:space="0"/>
            </w:tcBorders>
            <w:noWrap w:val="0"/>
            <w:vAlign w:val="top"/>
          </w:tcPr>
          <w:p w14:paraId="09C7D12E">
            <w:pPr>
              <w:spacing w:line="500" w:lineRule="exact"/>
              <w:jc w:val="left"/>
              <w:rPr>
                <w:color w:val="auto"/>
                <w:szCs w:val="21"/>
                <w:highlight w:val="none"/>
              </w:rPr>
            </w:pPr>
            <w:r>
              <w:rPr>
                <w:color w:val="auto"/>
                <w:szCs w:val="21"/>
                <w:highlight w:val="none"/>
              </w:rPr>
              <w:t>招标人编制的标底</w:t>
            </w:r>
            <w:r>
              <w:rPr>
                <w:rFonts w:hint="eastAsia"/>
                <w:color w:val="auto"/>
                <w:szCs w:val="21"/>
                <w:highlight w:val="none"/>
              </w:rPr>
              <w:t>/最高限价</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0D7818E1">
            <w:pPr>
              <w:spacing w:line="500" w:lineRule="exact"/>
              <w:jc w:val="left"/>
              <w:rPr>
                <w:color w:val="auto"/>
                <w:szCs w:val="21"/>
                <w:highlight w:val="none"/>
              </w:rPr>
            </w:pPr>
          </w:p>
        </w:tc>
        <w:tc>
          <w:tcPr>
            <w:tcW w:w="5571" w:type="dxa"/>
            <w:gridSpan w:val="7"/>
            <w:tcBorders>
              <w:top w:val="single" w:color="auto" w:sz="4" w:space="0"/>
              <w:left w:val="single" w:color="auto" w:sz="4" w:space="0"/>
              <w:bottom w:val="single" w:color="auto" w:sz="4" w:space="0"/>
              <w:right w:val="single" w:color="auto" w:sz="4" w:space="0"/>
            </w:tcBorders>
            <w:noWrap w:val="0"/>
            <w:vAlign w:val="top"/>
          </w:tcPr>
          <w:p w14:paraId="4F5B8B99">
            <w:pPr>
              <w:spacing w:line="500" w:lineRule="exact"/>
              <w:jc w:val="left"/>
              <w:rPr>
                <w:color w:val="auto"/>
                <w:szCs w:val="21"/>
                <w:highlight w:val="none"/>
              </w:rPr>
            </w:pPr>
          </w:p>
        </w:tc>
      </w:tr>
    </w:tbl>
    <w:p w14:paraId="12734E82">
      <w:pPr>
        <w:rPr>
          <w:color w:val="auto"/>
          <w:highlight w:val="none"/>
        </w:rPr>
      </w:pPr>
      <w:r>
        <w:rPr>
          <w:rFonts w:hint="eastAsia"/>
          <w:color w:val="auto"/>
          <w:highlight w:val="none"/>
        </w:rPr>
        <w:t>　　　　　　　　　　　　　　　　　开标结束时间：　　　　年　　月　　日　　时　　分</w:t>
      </w:r>
    </w:p>
    <w:p w14:paraId="045CB3FD">
      <w:pPr>
        <w:rPr>
          <w:color w:val="auto"/>
          <w:highlight w:val="none"/>
        </w:rPr>
      </w:pPr>
      <w:r>
        <w:rPr>
          <w:rFonts w:hint="eastAsia"/>
          <w:color w:val="auto"/>
          <w:highlight w:val="none"/>
        </w:rPr>
        <w:t>主持人：　　　开标人：　　　唱标人：　　　记录人：　　　监标人：　　　</w:t>
      </w:r>
    </w:p>
    <w:p w14:paraId="42467B87">
      <w:pPr>
        <w:rPr>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　　　　　　　　　　　　　　　　　年　　月　　日</w:t>
      </w:r>
    </w:p>
    <w:p w14:paraId="48470F83">
      <w:pPr>
        <w:rPr>
          <w:color w:val="auto"/>
          <w:highlight w:val="none"/>
        </w:rPr>
      </w:pPr>
    </w:p>
    <w:p w14:paraId="509CA42F">
      <w:pPr>
        <w:rPr>
          <w:color w:val="auto"/>
          <w:highlight w:val="none"/>
        </w:rPr>
      </w:pPr>
      <w:r>
        <w:rPr>
          <w:rFonts w:hint="eastAsia"/>
          <w:color w:val="auto"/>
          <w:highlight w:val="none"/>
        </w:rPr>
        <w:t>　注：可以根据招标项目的实际需要对本开标记录表进行适当修改。</w:t>
      </w:r>
    </w:p>
    <w:p w14:paraId="1B5E1AC9">
      <w:pPr>
        <w:rPr>
          <w:color w:val="auto"/>
          <w:highlight w:val="none"/>
        </w:rPr>
      </w:pPr>
      <w:r>
        <w:rPr>
          <w:rFonts w:hint="eastAsia"/>
          <w:color w:val="auto"/>
          <w:highlight w:val="none"/>
        </w:rPr>
        <w:t>附件六：</w:t>
      </w:r>
    </w:p>
    <w:p w14:paraId="10D4888D">
      <w:pPr>
        <w:rPr>
          <w:color w:val="auto"/>
          <w:highlight w:val="none"/>
        </w:rPr>
      </w:pPr>
    </w:p>
    <w:p w14:paraId="2317B6AD">
      <w:pPr>
        <w:jc w:val="center"/>
        <w:rPr>
          <w:b/>
          <w:color w:val="auto"/>
          <w:sz w:val="32"/>
          <w:szCs w:val="32"/>
          <w:highlight w:val="none"/>
        </w:rPr>
      </w:pPr>
      <w:bookmarkStart w:id="597" w:name="第02章投标人须知11附件06"/>
      <w:bookmarkEnd w:id="597"/>
      <w:r>
        <w:rPr>
          <w:rFonts w:hint="eastAsia"/>
          <w:b/>
          <w:color w:val="auto"/>
          <w:sz w:val="32"/>
          <w:szCs w:val="32"/>
          <w:highlight w:val="none"/>
        </w:rPr>
        <w:t>中标通知书</w:t>
      </w:r>
    </w:p>
    <w:p w14:paraId="701D6E22">
      <w:pPr>
        <w:jc w:val="center"/>
        <w:rPr>
          <w:color w:val="auto"/>
          <w:highlight w:val="none"/>
        </w:rPr>
      </w:pPr>
      <w:r>
        <w:rPr>
          <w:rFonts w:hint="eastAsia"/>
          <w:color w:val="auto"/>
          <w:highlight w:val="none"/>
        </w:rPr>
        <w:t>编号：</w:t>
      </w:r>
      <w:r>
        <w:rPr>
          <w:rFonts w:hint="eastAsia"/>
          <w:color w:val="auto"/>
          <w:highlight w:val="none"/>
          <w:u w:val="single"/>
        </w:rPr>
        <w:t>　　</w:t>
      </w:r>
    </w:p>
    <w:p w14:paraId="012FBA86">
      <w:pPr>
        <w:rPr>
          <w:color w:val="auto"/>
          <w:highlight w:val="none"/>
        </w:rPr>
      </w:pPr>
    </w:p>
    <w:p w14:paraId="17A46715">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w:t>
      </w:r>
    </w:p>
    <w:p w14:paraId="527AC3C7">
      <w:pPr>
        <w:rPr>
          <w:color w:val="auto"/>
          <w:highlight w:val="none"/>
        </w:rPr>
      </w:pPr>
      <w:r>
        <w:rPr>
          <w:rFonts w:hint="eastAsia"/>
          <w:color w:val="auto"/>
          <w:highlight w:val="none"/>
        </w:rPr>
        <w:t>　　你方于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工程总承包（EPC）投标文件已被我方接受，并被确定为中标人。</w:t>
      </w:r>
    </w:p>
    <w:p w14:paraId="273B491A">
      <w:pPr>
        <w:rPr>
          <w:color w:val="auto"/>
          <w:highlight w:val="none"/>
        </w:rPr>
      </w:pPr>
      <w:r>
        <w:rPr>
          <w:rFonts w:hint="eastAsia"/>
          <w:color w:val="auto"/>
          <w:highlight w:val="none"/>
        </w:rPr>
        <w:t>　　中标价：　　　　元。</w:t>
      </w:r>
    </w:p>
    <w:p w14:paraId="6E0BEC37">
      <w:pPr>
        <w:rPr>
          <w:color w:val="auto"/>
          <w:highlight w:val="none"/>
        </w:rPr>
      </w:pPr>
      <w:r>
        <w:rPr>
          <w:rFonts w:hint="eastAsia"/>
          <w:color w:val="auto"/>
          <w:highlight w:val="none"/>
        </w:rPr>
        <w:t>　　工期：　　　　　日历天。</w:t>
      </w:r>
    </w:p>
    <w:p w14:paraId="18B11E6D">
      <w:pPr>
        <w:rPr>
          <w:color w:val="auto"/>
          <w:highlight w:val="none"/>
        </w:rPr>
      </w:pPr>
      <w:r>
        <w:rPr>
          <w:rFonts w:hint="eastAsia"/>
          <w:color w:val="auto"/>
          <w:highlight w:val="none"/>
        </w:rPr>
        <w:t>　　工程质量：符合　　　　标准。</w:t>
      </w:r>
    </w:p>
    <w:p w14:paraId="46147071">
      <w:pPr>
        <w:rPr>
          <w:color w:val="auto"/>
          <w:highlight w:val="none"/>
        </w:rPr>
      </w:pPr>
      <w:r>
        <w:rPr>
          <w:rFonts w:hint="eastAsia"/>
          <w:color w:val="auto"/>
          <w:highlight w:val="none"/>
        </w:rPr>
        <w:t>　　项目经理：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w:t>
      </w:r>
    </w:p>
    <w:p w14:paraId="235740A1">
      <w:pPr>
        <w:rPr>
          <w:color w:val="auto"/>
          <w:highlight w:val="none"/>
        </w:rPr>
      </w:pPr>
      <w:r>
        <w:rPr>
          <w:rFonts w:hint="eastAsia"/>
          <w:color w:val="auto"/>
          <w:highlight w:val="none"/>
        </w:rPr>
        <w:t>　　请你方在接到本通知书后的　　日内到　　　　</w:t>
      </w:r>
      <w:r>
        <w:rPr>
          <w:rFonts w:hint="eastAsia"/>
          <w:color w:val="auto"/>
          <w:highlight w:val="none"/>
          <w:lang w:eastAsia="zh-CN"/>
        </w:rPr>
        <w:t>（</w:t>
      </w:r>
      <w:r>
        <w:rPr>
          <w:rFonts w:hint="eastAsia"/>
          <w:color w:val="auto"/>
          <w:highlight w:val="none"/>
        </w:rPr>
        <w:t>详细地点</w:t>
      </w:r>
      <w:r>
        <w:rPr>
          <w:rFonts w:hint="eastAsia"/>
          <w:color w:val="auto"/>
          <w:highlight w:val="none"/>
          <w:lang w:eastAsia="zh-CN"/>
        </w:rPr>
        <w:t>）</w:t>
      </w:r>
      <w:r>
        <w:rPr>
          <w:rFonts w:hint="eastAsia"/>
          <w:color w:val="auto"/>
          <w:highlight w:val="none"/>
        </w:rPr>
        <w:t>与我方签订施工合同协议书，在此之前按招标文件第2章投标人须知第7.3条规定向我方提交履约担保。</w:t>
      </w:r>
    </w:p>
    <w:p w14:paraId="0FBAA1B8">
      <w:pPr>
        <w:rPr>
          <w:color w:val="auto"/>
          <w:highlight w:val="none"/>
        </w:rPr>
      </w:pPr>
      <w:r>
        <w:rPr>
          <w:rFonts w:hint="eastAsia"/>
          <w:color w:val="auto"/>
          <w:highlight w:val="none"/>
        </w:rPr>
        <w:t>　　特此通知。</w:t>
      </w:r>
    </w:p>
    <w:p w14:paraId="72FAD997">
      <w:pPr>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78E8D752">
      <w:pPr>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6C759479">
      <w:pPr>
        <w:rPr>
          <w:color w:val="auto"/>
          <w:highlight w:val="none"/>
        </w:rPr>
      </w:pPr>
      <w:r>
        <w:rPr>
          <w:rFonts w:hint="eastAsia"/>
          <w:color w:val="auto"/>
          <w:highlight w:val="none"/>
        </w:rPr>
        <w:t>　　　　　　　　　　　　　　　　　　　　　　　　　　　　　　　　　年　　月　　日</w:t>
      </w:r>
    </w:p>
    <w:p w14:paraId="6EB8BC8C">
      <w:pPr>
        <w:rPr>
          <w:color w:val="auto"/>
          <w:highlight w:val="none"/>
        </w:rPr>
      </w:pPr>
    </w:p>
    <w:p w14:paraId="774C31D4">
      <w:pPr>
        <w:rPr>
          <w:color w:val="auto"/>
          <w:highlight w:val="none"/>
        </w:rPr>
      </w:pPr>
    </w:p>
    <w:p w14:paraId="0ECA5B77">
      <w:pPr>
        <w:rPr>
          <w:color w:val="auto"/>
          <w:highlight w:val="none"/>
        </w:rPr>
      </w:pPr>
      <w:r>
        <w:rPr>
          <w:rFonts w:hint="eastAsia"/>
          <w:color w:val="auto"/>
          <w:highlight w:val="none"/>
        </w:rPr>
        <w:t>附件七：</w:t>
      </w:r>
    </w:p>
    <w:p w14:paraId="0526B2D8">
      <w:pPr>
        <w:rPr>
          <w:color w:val="auto"/>
          <w:highlight w:val="none"/>
        </w:rPr>
      </w:pPr>
    </w:p>
    <w:p w14:paraId="7C01704E">
      <w:pPr>
        <w:jc w:val="center"/>
        <w:rPr>
          <w:b/>
          <w:color w:val="auto"/>
          <w:sz w:val="32"/>
          <w:szCs w:val="32"/>
          <w:highlight w:val="none"/>
        </w:rPr>
      </w:pPr>
      <w:bookmarkStart w:id="598" w:name="第02章投标人须知11附件07"/>
      <w:bookmarkEnd w:id="598"/>
      <w:r>
        <w:rPr>
          <w:rFonts w:hint="eastAsia"/>
          <w:b/>
          <w:color w:val="auto"/>
          <w:sz w:val="32"/>
          <w:szCs w:val="32"/>
          <w:highlight w:val="none"/>
        </w:rPr>
        <w:t>中标结果通知书</w:t>
      </w:r>
    </w:p>
    <w:p w14:paraId="72994FEC">
      <w:pPr>
        <w:jc w:val="center"/>
        <w:rPr>
          <w:color w:val="auto"/>
          <w:highlight w:val="none"/>
        </w:rPr>
      </w:pPr>
      <w:r>
        <w:rPr>
          <w:rFonts w:hint="eastAsia"/>
          <w:color w:val="auto"/>
          <w:highlight w:val="none"/>
        </w:rPr>
        <w:t>编号：　　</w:t>
      </w:r>
    </w:p>
    <w:p w14:paraId="3B695100">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未中标人名称</w:t>
      </w:r>
      <w:r>
        <w:rPr>
          <w:rFonts w:hint="eastAsia"/>
          <w:color w:val="auto"/>
          <w:highlight w:val="none"/>
          <w:lang w:eastAsia="zh-CN"/>
        </w:rPr>
        <w:t>）</w:t>
      </w:r>
      <w:r>
        <w:rPr>
          <w:rFonts w:hint="eastAsia"/>
          <w:color w:val="auto"/>
          <w:highlight w:val="none"/>
        </w:rPr>
        <w:t>：</w:t>
      </w:r>
    </w:p>
    <w:p w14:paraId="37E607CD">
      <w:pPr>
        <w:rPr>
          <w:color w:val="auto"/>
          <w:highlight w:val="none"/>
        </w:rPr>
      </w:pPr>
      <w:r>
        <w:rPr>
          <w:rFonts w:hint="eastAsia"/>
          <w:color w:val="auto"/>
          <w:highlight w:val="none"/>
        </w:rPr>
        <w:t>　　我方已接受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工程总承包（EPC）投标文件，确定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为中标人。</w:t>
      </w:r>
    </w:p>
    <w:p w14:paraId="669869BE">
      <w:pPr>
        <w:rPr>
          <w:color w:val="auto"/>
          <w:highlight w:val="none"/>
        </w:rPr>
      </w:pPr>
      <w:r>
        <w:rPr>
          <w:rFonts w:hint="eastAsia"/>
          <w:color w:val="auto"/>
          <w:highlight w:val="none"/>
        </w:rPr>
        <w:t>　　感谢你单位对我方工作的大力支持！</w:t>
      </w:r>
    </w:p>
    <w:p w14:paraId="46577046">
      <w:pPr>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4D5F5290">
      <w:pPr>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41787716">
      <w:pPr>
        <w:rPr>
          <w:color w:val="auto"/>
          <w:highlight w:val="none"/>
        </w:rPr>
      </w:pPr>
      <w:r>
        <w:rPr>
          <w:rFonts w:hint="eastAsia"/>
          <w:color w:val="auto"/>
          <w:highlight w:val="none"/>
        </w:rPr>
        <w:t>　　　　　　　　　　　　　　　　　　　　　　　　　　　　　　　　年　　月　　日</w:t>
      </w:r>
    </w:p>
    <w:p w14:paraId="33F9D994">
      <w:pPr>
        <w:rPr>
          <w:color w:val="auto"/>
          <w:highlight w:val="none"/>
        </w:rPr>
      </w:pPr>
    </w:p>
    <w:p w14:paraId="77AEB69A">
      <w:pPr>
        <w:rPr>
          <w:color w:val="auto"/>
          <w:highlight w:val="none"/>
        </w:rPr>
      </w:pPr>
      <w:r>
        <w:rPr>
          <w:color w:val="auto"/>
          <w:highlight w:val="none"/>
        </w:rPr>
        <w:br w:type="page"/>
      </w:r>
      <w:bookmarkStart w:id="599" w:name="第03章评标办法经评审的最低投标价法"/>
      <w:bookmarkEnd w:id="599"/>
    </w:p>
    <w:p w14:paraId="7C210C5E">
      <w:pPr>
        <w:jc w:val="center"/>
        <w:outlineLvl w:val="0"/>
        <w:rPr>
          <w:rFonts w:hint="eastAsia" w:eastAsia="黑体"/>
          <w:b/>
          <w:color w:val="auto"/>
          <w:sz w:val="32"/>
          <w:szCs w:val="32"/>
          <w:highlight w:val="none"/>
          <w:lang w:eastAsia="zh-CN"/>
        </w:rPr>
      </w:pPr>
      <w:bookmarkStart w:id="600" w:name="第03章评标办法综合评估法"/>
      <w:bookmarkEnd w:id="600"/>
      <w:bookmarkStart w:id="601" w:name="第04章合同条款及格式"/>
      <w:bookmarkEnd w:id="601"/>
      <w:bookmarkStart w:id="602" w:name="_Toc7075"/>
      <w:bookmarkStart w:id="603" w:name="_Toc19817"/>
      <w:bookmarkStart w:id="604" w:name="_Toc1103"/>
      <w:r>
        <w:rPr>
          <w:rFonts w:hAnsi="黑体" w:eastAsia="黑体"/>
          <w:b/>
          <w:color w:val="auto"/>
          <w:sz w:val="32"/>
          <w:szCs w:val="32"/>
          <w:highlight w:val="none"/>
        </w:rPr>
        <w:t>第</w:t>
      </w:r>
      <w:r>
        <w:rPr>
          <w:rFonts w:eastAsia="黑体"/>
          <w:b/>
          <w:color w:val="auto"/>
          <w:sz w:val="32"/>
          <w:szCs w:val="32"/>
          <w:highlight w:val="none"/>
        </w:rPr>
        <w:t>3</w:t>
      </w:r>
      <w:r>
        <w:rPr>
          <w:rFonts w:hAnsi="黑体" w:eastAsia="黑体"/>
          <w:b/>
          <w:color w:val="auto"/>
          <w:sz w:val="32"/>
          <w:szCs w:val="32"/>
          <w:highlight w:val="none"/>
        </w:rPr>
        <w:t>章　评标办法</w:t>
      </w:r>
      <w:r>
        <w:rPr>
          <w:rFonts w:hint="eastAsia" w:eastAsia="黑体"/>
          <w:b/>
          <w:color w:val="auto"/>
          <w:sz w:val="32"/>
          <w:szCs w:val="32"/>
          <w:highlight w:val="none"/>
          <w:lang w:eastAsia="zh-CN"/>
        </w:rPr>
        <w:t>（</w:t>
      </w:r>
      <w:r>
        <w:rPr>
          <w:rFonts w:hAnsi="黑体" w:eastAsia="黑体"/>
          <w:b/>
          <w:color w:val="auto"/>
          <w:sz w:val="32"/>
          <w:szCs w:val="32"/>
          <w:highlight w:val="none"/>
        </w:rPr>
        <w:t>综合评估法</w:t>
      </w:r>
      <w:r>
        <w:rPr>
          <w:rFonts w:hint="eastAsia" w:eastAsia="黑体"/>
          <w:b/>
          <w:color w:val="auto"/>
          <w:sz w:val="32"/>
          <w:szCs w:val="32"/>
          <w:highlight w:val="none"/>
          <w:lang w:eastAsia="zh-CN"/>
        </w:rPr>
        <w:t>）</w:t>
      </w:r>
      <w:bookmarkEnd w:id="602"/>
      <w:bookmarkEnd w:id="603"/>
    </w:p>
    <w:p w14:paraId="07E6E2B9">
      <w:pPr>
        <w:rPr>
          <w:color w:val="auto"/>
          <w:highlight w:val="none"/>
        </w:rPr>
      </w:pPr>
    </w:p>
    <w:p w14:paraId="140373CD">
      <w:pPr>
        <w:jc w:val="center"/>
        <w:rPr>
          <w:rFonts w:ascii="黑体" w:hAnsi="黑体" w:eastAsia="黑体"/>
          <w:b/>
          <w:color w:val="auto"/>
          <w:highlight w:val="none"/>
        </w:rPr>
      </w:pPr>
      <w:bookmarkStart w:id="605" w:name="第03章评标办法综合评估法00"/>
      <w:bookmarkEnd w:id="605"/>
      <w:r>
        <w:rPr>
          <w:rFonts w:hint="eastAsia" w:ascii="黑体" w:hAnsi="黑体" w:eastAsia="黑体"/>
          <w:b/>
          <w:color w:val="auto"/>
          <w:highlight w:val="none"/>
        </w:rPr>
        <w:t>评标办法前附表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248"/>
        <w:gridCol w:w="1387"/>
        <w:gridCol w:w="2228"/>
        <w:gridCol w:w="827"/>
        <w:gridCol w:w="2858"/>
      </w:tblGrid>
      <w:tr w14:paraId="6D70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58257EB8">
            <w:pPr>
              <w:jc w:val="center"/>
              <w:rPr>
                <w:color w:val="auto"/>
                <w:highlight w:val="none"/>
              </w:rPr>
            </w:pPr>
            <w:r>
              <w:rPr>
                <w:rFonts w:hint="eastAsia"/>
                <w:color w:val="auto"/>
                <w:highlight w:val="none"/>
              </w:rPr>
              <w:t>条款号</w:t>
            </w:r>
          </w:p>
        </w:tc>
        <w:tc>
          <w:tcPr>
            <w:tcW w:w="2409" w:type="dxa"/>
            <w:vAlign w:val="center"/>
          </w:tcPr>
          <w:p w14:paraId="38A35FF1">
            <w:pPr>
              <w:jc w:val="center"/>
              <w:rPr>
                <w:color w:val="auto"/>
                <w:highlight w:val="none"/>
              </w:rPr>
            </w:pPr>
            <w:r>
              <w:rPr>
                <w:rFonts w:hint="eastAsia"/>
                <w:color w:val="auto"/>
                <w:highlight w:val="none"/>
              </w:rPr>
              <w:t>评审因素</w:t>
            </w:r>
          </w:p>
        </w:tc>
        <w:tc>
          <w:tcPr>
            <w:tcW w:w="3969" w:type="dxa"/>
            <w:gridSpan w:val="2"/>
            <w:vAlign w:val="center"/>
          </w:tcPr>
          <w:p w14:paraId="1FDB4916">
            <w:pPr>
              <w:jc w:val="center"/>
              <w:rPr>
                <w:color w:val="auto"/>
                <w:highlight w:val="none"/>
              </w:rPr>
            </w:pPr>
            <w:r>
              <w:rPr>
                <w:rFonts w:hint="eastAsia"/>
                <w:color w:val="auto"/>
                <w:highlight w:val="none"/>
              </w:rPr>
              <w:t>评审标准</w:t>
            </w:r>
          </w:p>
        </w:tc>
      </w:tr>
      <w:tr w14:paraId="3A28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6CFFC3A9">
            <w:pPr>
              <w:jc w:val="center"/>
              <w:rPr>
                <w:rFonts w:hint="eastAsia" w:eastAsia="宋体"/>
                <w:color w:val="auto"/>
                <w:highlight w:val="none"/>
                <w:lang w:eastAsia="zh-CN"/>
              </w:rPr>
            </w:pPr>
            <w:r>
              <w:rPr>
                <w:rFonts w:hint="eastAsia"/>
                <w:color w:val="auto"/>
                <w:highlight w:val="none"/>
              </w:rPr>
              <w:t>2.1.1</w:t>
            </w:r>
            <w:r>
              <w:rPr>
                <w:rFonts w:hint="eastAsia"/>
                <w:color w:val="auto"/>
                <w:highlight w:val="none"/>
                <w:lang w:eastAsia="zh-CN"/>
              </w:rPr>
              <w:t>（</w:t>
            </w:r>
            <w:r>
              <w:rPr>
                <w:rFonts w:hint="eastAsia"/>
                <w:color w:val="auto"/>
                <w:highlight w:val="none"/>
              </w:rPr>
              <w:t>8</w:t>
            </w:r>
            <w:r>
              <w:rPr>
                <w:rFonts w:hint="eastAsia"/>
                <w:color w:val="auto"/>
                <w:highlight w:val="none"/>
                <w:lang w:eastAsia="zh-CN"/>
              </w:rPr>
              <w:t>）</w:t>
            </w:r>
          </w:p>
        </w:tc>
        <w:tc>
          <w:tcPr>
            <w:tcW w:w="1701" w:type="dxa"/>
            <w:gridSpan w:val="2"/>
            <w:vMerge w:val="restart"/>
            <w:vAlign w:val="center"/>
          </w:tcPr>
          <w:p w14:paraId="67D15E96">
            <w:pPr>
              <w:rPr>
                <w:color w:val="auto"/>
                <w:highlight w:val="none"/>
              </w:rPr>
            </w:pPr>
            <w:r>
              <w:rPr>
                <w:rFonts w:hint="eastAsia"/>
                <w:color w:val="auto"/>
                <w:highlight w:val="none"/>
              </w:rPr>
              <w:t>形式评审</w:t>
            </w:r>
          </w:p>
        </w:tc>
        <w:tc>
          <w:tcPr>
            <w:tcW w:w="2409" w:type="dxa"/>
            <w:vAlign w:val="center"/>
          </w:tcPr>
          <w:p w14:paraId="288E1D2D">
            <w:pPr>
              <w:jc w:val="left"/>
              <w:rPr>
                <w:color w:val="auto"/>
                <w:szCs w:val="21"/>
                <w:highlight w:val="none"/>
              </w:rPr>
            </w:pPr>
            <w:r>
              <w:rPr>
                <w:rFonts w:hint="eastAsia"/>
                <w:color w:val="auto"/>
                <w:szCs w:val="21"/>
                <w:highlight w:val="none"/>
              </w:rPr>
              <w:t>投标人名称</w:t>
            </w:r>
          </w:p>
        </w:tc>
        <w:tc>
          <w:tcPr>
            <w:tcW w:w="3969" w:type="dxa"/>
            <w:gridSpan w:val="2"/>
            <w:vAlign w:val="center"/>
          </w:tcPr>
          <w:p w14:paraId="7DA98395">
            <w:pPr>
              <w:jc w:val="left"/>
              <w:rPr>
                <w:color w:val="auto"/>
                <w:szCs w:val="21"/>
                <w:highlight w:val="none"/>
              </w:rPr>
            </w:pPr>
            <w:r>
              <w:rPr>
                <w:rFonts w:hint="eastAsia"/>
                <w:color w:val="auto"/>
                <w:szCs w:val="21"/>
                <w:highlight w:val="none"/>
              </w:rPr>
              <w:t>与营业执照、资质证书、安全生产许可证一致</w:t>
            </w:r>
          </w:p>
        </w:tc>
      </w:tr>
      <w:tr w14:paraId="40E0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1FB072BA">
            <w:pPr>
              <w:jc w:val="center"/>
              <w:rPr>
                <w:color w:val="auto"/>
                <w:highlight w:val="none"/>
              </w:rPr>
            </w:pPr>
          </w:p>
        </w:tc>
        <w:tc>
          <w:tcPr>
            <w:tcW w:w="1701" w:type="dxa"/>
            <w:gridSpan w:val="2"/>
            <w:vMerge w:val="continue"/>
            <w:vAlign w:val="center"/>
          </w:tcPr>
          <w:p w14:paraId="609A6D7D">
            <w:pPr>
              <w:rPr>
                <w:color w:val="auto"/>
                <w:highlight w:val="none"/>
              </w:rPr>
            </w:pPr>
          </w:p>
        </w:tc>
        <w:tc>
          <w:tcPr>
            <w:tcW w:w="2409" w:type="dxa"/>
            <w:vAlign w:val="center"/>
          </w:tcPr>
          <w:p w14:paraId="48B6A93B">
            <w:pPr>
              <w:jc w:val="left"/>
              <w:rPr>
                <w:color w:val="auto"/>
                <w:szCs w:val="21"/>
                <w:highlight w:val="none"/>
              </w:rPr>
            </w:pPr>
            <w:r>
              <w:rPr>
                <w:rFonts w:hint="eastAsia"/>
                <w:color w:val="auto"/>
                <w:szCs w:val="21"/>
                <w:highlight w:val="none"/>
              </w:rPr>
              <w:t>投标函签字盖章</w:t>
            </w:r>
          </w:p>
        </w:tc>
        <w:tc>
          <w:tcPr>
            <w:tcW w:w="3969" w:type="dxa"/>
            <w:gridSpan w:val="2"/>
            <w:vAlign w:val="center"/>
          </w:tcPr>
          <w:p w14:paraId="18FE0862">
            <w:pPr>
              <w:jc w:val="left"/>
              <w:rPr>
                <w:color w:val="auto"/>
                <w:szCs w:val="21"/>
                <w:highlight w:val="none"/>
              </w:rPr>
            </w:pPr>
            <w:r>
              <w:rPr>
                <w:rFonts w:hint="eastAsia" w:ascii="宋体" w:hAnsi="宋体"/>
                <w:color w:val="auto"/>
                <w:sz w:val="21"/>
                <w:szCs w:val="21"/>
                <w:highlight w:val="none"/>
                <w:shd w:val="clear" w:color="auto"/>
              </w:rPr>
              <w:t>有法定代表人或其委托代理人电子签章并加盖单位电子签章</w:t>
            </w:r>
          </w:p>
        </w:tc>
      </w:tr>
      <w:tr w14:paraId="5BD0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4152680">
            <w:pPr>
              <w:jc w:val="center"/>
              <w:rPr>
                <w:color w:val="auto"/>
                <w:highlight w:val="none"/>
              </w:rPr>
            </w:pPr>
          </w:p>
        </w:tc>
        <w:tc>
          <w:tcPr>
            <w:tcW w:w="1701" w:type="dxa"/>
            <w:gridSpan w:val="2"/>
            <w:vMerge w:val="continue"/>
            <w:vAlign w:val="center"/>
          </w:tcPr>
          <w:p w14:paraId="05D5EBB5">
            <w:pPr>
              <w:rPr>
                <w:color w:val="auto"/>
                <w:highlight w:val="none"/>
              </w:rPr>
            </w:pPr>
          </w:p>
        </w:tc>
        <w:tc>
          <w:tcPr>
            <w:tcW w:w="2409" w:type="dxa"/>
            <w:vAlign w:val="center"/>
          </w:tcPr>
          <w:p w14:paraId="504949F7">
            <w:pPr>
              <w:jc w:val="left"/>
              <w:rPr>
                <w:color w:val="auto"/>
                <w:szCs w:val="21"/>
                <w:highlight w:val="none"/>
              </w:rPr>
            </w:pPr>
            <w:r>
              <w:rPr>
                <w:rFonts w:hint="eastAsia"/>
                <w:color w:val="auto"/>
                <w:szCs w:val="21"/>
                <w:highlight w:val="none"/>
              </w:rPr>
              <w:t>投标文件格式</w:t>
            </w:r>
          </w:p>
        </w:tc>
        <w:tc>
          <w:tcPr>
            <w:tcW w:w="3969" w:type="dxa"/>
            <w:gridSpan w:val="2"/>
            <w:vAlign w:val="center"/>
          </w:tcPr>
          <w:p w14:paraId="402C3815">
            <w:pPr>
              <w:jc w:val="left"/>
              <w:rPr>
                <w:color w:val="auto"/>
                <w:szCs w:val="21"/>
                <w:highlight w:val="none"/>
              </w:rPr>
            </w:pPr>
            <w:r>
              <w:rPr>
                <w:rFonts w:hint="eastAsia"/>
                <w:color w:val="auto"/>
                <w:szCs w:val="21"/>
                <w:highlight w:val="none"/>
              </w:rPr>
              <w:t>符合第8章投标文件格式的要求</w:t>
            </w:r>
          </w:p>
        </w:tc>
      </w:tr>
      <w:tr w14:paraId="4851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9D010EE">
            <w:pPr>
              <w:jc w:val="center"/>
              <w:rPr>
                <w:color w:val="auto"/>
                <w:highlight w:val="none"/>
              </w:rPr>
            </w:pPr>
          </w:p>
        </w:tc>
        <w:tc>
          <w:tcPr>
            <w:tcW w:w="1701" w:type="dxa"/>
            <w:gridSpan w:val="2"/>
            <w:vMerge w:val="continue"/>
            <w:vAlign w:val="center"/>
          </w:tcPr>
          <w:p w14:paraId="15E7519F">
            <w:pPr>
              <w:rPr>
                <w:color w:val="auto"/>
                <w:highlight w:val="none"/>
              </w:rPr>
            </w:pPr>
          </w:p>
        </w:tc>
        <w:tc>
          <w:tcPr>
            <w:tcW w:w="2409" w:type="dxa"/>
            <w:shd w:val="clear" w:color="auto" w:fill="auto"/>
            <w:vAlign w:val="top"/>
          </w:tcPr>
          <w:p w14:paraId="375E889D">
            <w:pPr>
              <w:spacing w:line="240" w:lineRule="auto"/>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联合体投标人（如有）</w:t>
            </w:r>
          </w:p>
        </w:tc>
        <w:tc>
          <w:tcPr>
            <w:tcW w:w="3969" w:type="dxa"/>
            <w:gridSpan w:val="2"/>
            <w:shd w:val="clear" w:color="auto" w:fill="auto"/>
            <w:vAlign w:val="top"/>
          </w:tcPr>
          <w:p w14:paraId="4D30D678">
            <w:pPr>
              <w:spacing w:line="240" w:lineRule="auto"/>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提交联合体协议书，并明确联合体牵头人</w:t>
            </w:r>
          </w:p>
        </w:tc>
      </w:tr>
      <w:tr w14:paraId="0686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715A1012">
            <w:pPr>
              <w:jc w:val="center"/>
              <w:rPr>
                <w:color w:val="auto"/>
                <w:highlight w:val="none"/>
              </w:rPr>
            </w:pPr>
          </w:p>
        </w:tc>
        <w:tc>
          <w:tcPr>
            <w:tcW w:w="1701" w:type="dxa"/>
            <w:gridSpan w:val="2"/>
            <w:vMerge w:val="continue"/>
            <w:vAlign w:val="center"/>
          </w:tcPr>
          <w:p w14:paraId="7B8090C2">
            <w:pPr>
              <w:rPr>
                <w:color w:val="auto"/>
                <w:highlight w:val="none"/>
              </w:rPr>
            </w:pPr>
          </w:p>
        </w:tc>
        <w:tc>
          <w:tcPr>
            <w:tcW w:w="2409" w:type="dxa"/>
            <w:vAlign w:val="center"/>
          </w:tcPr>
          <w:p w14:paraId="43728BAF">
            <w:pPr>
              <w:jc w:val="left"/>
              <w:rPr>
                <w:color w:val="auto"/>
                <w:szCs w:val="21"/>
                <w:highlight w:val="none"/>
              </w:rPr>
            </w:pPr>
            <w:r>
              <w:rPr>
                <w:rFonts w:hint="eastAsia"/>
                <w:color w:val="auto"/>
                <w:szCs w:val="21"/>
                <w:highlight w:val="none"/>
              </w:rPr>
              <w:t>报价唯一</w:t>
            </w:r>
          </w:p>
        </w:tc>
        <w:tc>
          <w:tcPr>
            <w:tcW w:w="3969" w:type="dxa"/>
            <w:gridSpan w:val="2"/>
            <w:vAlign w:val="center"/>
          </w:tcPr>
          <w:p w14:paraId="51F2F233">
            <w:pPr>
              <w:jc w:val="left"/>
              <w:rPr>
                <w:color w:val="auto"/>
                <w:szCs w:val="21"/>
                <w:highlight w:val="none"/>
              </w:rPr>
            </w:pPr>
            <w:r>
              <w:rPr>
                <w:rFonts w:hint="eastAsia"/>
                <w:color w:val="auto"/>
                <w:szCs w:val="21"/>
                <w:highlight w:val="none"/>
              </w:rPr>
              <w:t>只能有一个有效报价</w:t>
            </w:r>
          </w:p>
        </w:tc>
      </w:tr>
      <w:tr w14:paraId="3BB3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541435D">
            <w:pPr>
              <w:jc w:val="center"/>
              <w:rPr>
                <w:color w:val="auto"/>
                <w:highlight w:val="none"/>
              </w:rPr>
            </w:pPr>
          </w:p>
        </w:tc>
        <w:tc>
          <w:tcPr>
            <w:tcW w:w="1701" w:type="dxa"/>
            <w:gridSpan w:val="2"/>
            <w:vMerge w:val="continue"/>
            <w:vAlign w:val="center"/>
          </w:tcPr>
          <w:p w14:paraId="7ADBFF97">
            <w:pPr>
              <w:rPr>
                <w:color w:val="auto"/>
                <w:highlight w:val="none"/>
              </w:rPr>
            </w:pPr>
          </w:p>
        </w:tc>
        <w:tc>
          <w:tcPr>
            <w:tcW w:w="2409" w:type="dxa"/>
            <w:shd w:val="clear" w:color="auto" w:fill="auto"/>
            <w:vAlign w:val="center"/>
          </w:tcPr>
          <w:p w14:paraId="7F3F23F9">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c>
          <w:tcPr>
            <w:tcW w:w="3969" w:type="dxa"/>
            <w:gridSpan w:val="2"/>
            <w:shd w:val="clear" w:color="auto" w:fill="auto"/>
            <w:vAlign w:val="center"/>
          </w:tcPr>
          <w:p w14:paraId="45872E1B">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r>
      <w:tr w14:paraId="10B5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7A1DE9DC">
            <w:pPr>
              <w:rPr>
                <w:rFonts w:hint="eastAsia" w:eastAsia="宋体"/>
                <w:color w:val="auto"/>
                <w:highlight w:val="none"/>
                <w:lang w:eastAsia="zh-CN"/>
              </w:rPr>
            </w:pPr>
            <w:r>
              <w:rPr>
                <w:rFonts w:hint="eastAsia"/>
                <w:color w:val="auto"/>
                <w:highlight w:val="none"/>
              </w:rPr>
              <w:t>2.1.2</w:t>
            </w:r>
            <w:r>
              <w:rPr>
                <w:rFonts w:hint="eastAsia"/>
                <w:color w:val="auto"/>
                <w:highlight w:val="none"/>
                <w:lang w:eastAsia="zh-CN"/>
              </w:rPr>
              <w:t>（</w:t>
            </w:r>
            <w:r>
              <w:rPr>
                <w:rFonts w:hint="eastAsia"/>
                <w:color w:val="auto"/>
                <w:highlight w:val="none"/>
              </w:rPr>
              <w:t>12</w:t>
            </w:r>
            <w:r>
              <w:rPr>
                <w:rFonts w:hint="eastAsia"/>
                <w:color w:val="auto"/>
                <w:highlight w:val="none"/>
                <w:lang w:eastAsia="zh-CN"/>
              </w:rPr>
              <w:t>）</w:t>
            </w:r>
          </w:p>
        </w:tc>
        <w:tc>
          <w:tcPr>
            <w:tcW w:w="1701" w:type="dxa"/>
            <w:gridSpan w:val="2"/>
            <w:vMerge w:val="restart"/>
            <w:vAlign w:val="center"/>
          </w:tcPr>
          <w:p w14:paraId="10B62DC7">
            <w:pPr>
              <w:rPr>
                <w:color w:val="auto"/>
                <w:highlight w:val="none"/>
              </w:rPr>
            </w:pPr>
            <w:r>
              <w:rPr>
                <w:rFonts w:hint="eastAsia"/>
                <w:color w:val="auto"/>
                <w:highlight w:val="none"/>
              </w:rPr>
              <w:t>资格评审</w:t>
            </w:r>
          </w:p>
        </w:tc>
        <w:tc>
          <w:tcPr>
            <w:tcW w:w="2409" w:type="dxa"/>
            <w:vAlign w:val="center"/>
          </w:tcPr>
          <w:p w14:paraId="33650151">
            <w:pPr>
              <w:jc w:val="left"/>
              <w:rPr>
                <w:color w:val="auto"/>
                <w:highlight w:val="none"/>
              </w:rPr>
            </w:pPr>
            <w:r>
              <w:rPr>
                <w:rFonts w:hint="eastAsia"/>
                <w:color w:val="auto"/>
                <w:highlight w:val="none"/>
              </w:rPr>
              <w:t>资质要求</w:t>
            </w:r>
          </w:p>
        </w:tc>
        <w:tc>
          <w:tcPr>
            <w:tcW w:w="3969" w:type="dxa"/>
            <w:gridSpan w:val="2"/>
            <w:vAlign w:val="center"/>
          </w:tcPr>
          <w:p w14:paraId="6C03FEE5">
            <w:pPr>
              <w:jc w:val="left"/>
              <w:rPr>
                <w:color w:val="auto"/>
                <w:highlight w:val="none"/>
              </w:rPr>
            </w:pPr>
            <w:r>
              <w:rPr>
                <w:rFonts w:hint="eastAsia"/>
                <w:color w:val="auto"/>
                <w:highlight w:val="none"/>
              </w:rPr>
              <w:t>1、具备有效的营业执照</w:t>
            </w:r>
          </w:p>
          <w:p w14:paraId="3F7896DA">
            <w:pPr>
              <w:jc w:val="left"/>
              <w:rPr>
                <w:color w:val="auto"/>
                <w:highlight w:val="none"/>
              </w:rPr>
            </w:pPr>
            <w:r>
              <w:rPr>
                <w:rFonts w:hint="eastAsia"/>
                <w:color w:val="auto"/>
                <w:highlight w:val="none"/>
              </w:rPr>
              <w:t>2、符合第2章投标人须知第1.4</w:t>
            </w:r>
            <w:r>
              <w:rPr>
                <w:rFonts w:hint="eastAsia"/>
                <w:color w:val="auto"/>
                <w:highlight w:val="none"/>
                <w:lang w:val="en-US" w:eastAsia="zh-CN"/>
              </w:rPr>
              <w:t>.1</w:t>
            </w:r>
            <w:r>
              <w:rPr>
                <w:rFonts w:hint="eastAsia"/>
                <w:color w:val="auto"/>
                <w:highlight w:val="none"/>
              </w:rPr>
              <w:t>款规定</w:t>
            </w:r>
          </w:p>
        </w:tc>
      </w:tr>
      <w:tr w14:paraId="13370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46400852">
            <w:pPr>
              <w:rPr>
                <w:color w:val="auto"/>
                <w:highlight w:val="none"/>
              </w:rPr>
            </w:pPr>
          </w:p>
        </w:tc>
        <w:tc>
          <w:tcPr>
            <w:tcW w:w="1701" w:type="dxa"/>
            <w:gridSpan w:val="2"/>
            <w:vMerge w:val="continue"/>
            <w:vAlign w:val="center"/>
          </w:tcPr>
          <w:p w14:paraId="2E8F7602">
            <w:pPr>
              <w:rPr>
                <w:color w:val="auto"/>
                <w:highlight w:val="none"/>
              </w:rPr>
            </w:pPr>
          </w:p>
        </w:tc>
        <w:tc>
          <w:tcPr>
            <w:tcW w:w="2409" w:type="dxa"/>
            <w:vAlign w:val="center"/>
          </w:tcPr>
          <w:p w14:paraId="3CEBF255">
            <w:pPr>
              <w:jc w:val="left"/>
              <w:rPr>
                <w:color w:val="auto"/>
                <w:highlight w:val="none"/>
              </w:rPr>
            </w:pPr>
            <w:r>
              <w:rPr>
                <w:rFonts w:hint="eastAsia"/>
                <w:color w:val="auto"/>
                <w:highlight w:val="none"/>
              </w:rPr>
              <w:t>财务状况</w:t>
            </w:r>
          </w:p>
        </w:tc>
        <w:tc>
          <w:tcPr>
            <w:tcW w:w="3969" w:type="dxa"/>
            <w:gridSpan w:val="2"/>
            <w:vAlign w:val="center"/>
          </w:tcPr>
          <w:p w14:paraId="02895081">
            <w:pPr>
              <w:jc w:val="left"/>
              <w:rPr>
                <w:color w:val="auto"/>
                <w:highlight w:val="none"/>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39C25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1A1C1A89">
            <w:pPr>
              <w:rPr>
                <w:color w:val="auto"/>
                <w:highlight w:val="none"/>
              </w:rPr>
            </w:pPr>
          </w:p>
        </w:tc>
        <w:tc>
          <w:tcPr>
            <w:tcW w:w="1701" w:type="dxa"/>
            <w:gridSpan w:val="2"/>
            <w:vMerge w:val="continue"/>
            <w:vAlign w:val="center"/>
          </w:tcPr>
          <w:p w14:paraId="01110D97">
            <w:pPr>
              <w:rPr>
                <w:color w:val="auto"/>
                <w:highlight w:val="none"/>
              </w:rPr>
            </w:pPr>
          </w:p>
        </w:tc>
        <w:tc>
          <w:tcPr>
            <w:tcW w:w="2409" w:type="dxa"/>
            <w:vAlign w:val="center"/>
          </w:tcPr>
          <w:p w14:paraId="7BECE617">
            <w:pPr>
              <w:jc w:val="left"/>
              <w:rPr>
                <w:rFonts w:hint="default"/>
                <w:color w:val="auto"/>
                <w:highlight w:val="none"/>
                <w:lang w:val="en-US" w:eastAsia="zh-CN"/>
              </w:rPr>
            </w:pPr>
            <w:r>
              <w:rPr>
                <w:rFonts w:hint="eastAsia"/>
                <w:color w:val="auto"/>
                <w:highlight w:val="none"/>
                <w:lang w:val="en-US" w:eastAsia="zh-CN"/>
              </w:rPr>
              <w:t>信誉要求</w:t>
            </w:r>
          </w:p>
        </w:tc>
        <w:tc>
          <w:tcPr>
            <w:tcW w:w="3969" w:type="dxa"/>
            <w:gridSpan w:val="2"/>
            <w:vAlign w:val="center"/>
          </w:tcPr>
          <w:p w14:paraId="1A18FA1C">
            <w:pPr>
              <w:jc w:val="left"/>
              <w:rPr>
                <w:rFonts w:hint="eastAsia"/>
                <w:color w:val="auto"/>
                <w:highlight w:val="none"/>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597C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42D71B78">
            <w:pPr>
              <w:rPr>
                <w:color w:val="auto"/>
                <w:highlight w:val="none"/>
              </w:rPr>
            </w:pPr>
          </w:p>
        </w:tc>
        <w:tc>
          <w:tcPr>
            <w:tcW w:w="1701" w:type="dxa"/>
            <w:gridSpan w:val="2"/>
            <w:vMerge w:val="continue"/>
            <w:vAlign w:val="center"/>
          </w:tcPr>
          <w:p w14:paraId="615AED8C">
            <w:pPr>
              <w:rPr>
                <w:color w:val="auto"/>
                <w:highlight w:val="none"/>
              </w:rPr>
            </w:pPr>
          </w:p>
        </w:tc>
        <w:tc>
          <w:tcPr>
            <w:tcW w:w="2409" w:type="dxa"/>
            <w:vAlign w:val="center"/>
          </w:tcPr>
          <w:p w14:paraId="2A7075F3">
            <w:pPr>
              <w:jc w:val="left"/>
              <w:rPr>
                <w:rFonts w:hint="eastAsia" w:eastAsia="宋体"/>
                <w:color w:val="auto"/>
                <w:highlight w:val="none"/>
                <w:lang w:val="en-US" w:eastAsia="zh-CN"/>
              </w:rPr>
            </w:pPr>
            <w:r>
              <w:rPr>
                <w:rFonts w:hint="eastAsia"/>
                <w:color w:val="auto"/>
                <w:highlight w:val="none"/>
              </w:rPr>
              <w:t>项目经理</w:t>
            </w:r>
            <w:r>
              <w:rPr>
                <w:rFonts w:hint="eastAsia"/>
                <w:color w:val="auto"/>
                <w:highlight w:val="none"/>
                <w:lang w:val="en-US" w:eastAsia="zh-CN"/>
              </w:rPr>
              <w:t>要求</w:t>
            </w:r>
          </w:p>
        </w:tc>
        <w:tc>
          <w:tcPr>
            <w:tcW w:w="3969" w:type="dxa"/>
            <w:gridSpan w:val="2"/>
            <w:vAlign w:val="center"/>
          </w:tcPr>
          <w:p w14:paraId="2813B4F5">
            <w:pPr>
              <w:jc w:val="left"/>
              <w:rPr>
                <w:color w:val="auto"/>
                <w:highlight w:val="none"/>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77AD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EB60016">
            <w:pPr>
              <w:rPr>
                <w:color w:val="auto"/>
                <w:highlight w:val="none"/>
              </w:rPr>
            </w:pPr>
          </w:p>
        </w:tc>
        <w:tc>
          <w:tcPr>
            <w:tcW w:w="1701" w:type="dxa"/>
            <w:gridSpan w:val="2"/>
            <w:vMerge w:val="continue"/>
            <w:vAlign w:val="center"/>
          </w:tcPr>
          <w:p w14:paraId="5FA12752">
            <w:pPr>
              <w:rPr>
                <w:color w:val="auto"/>
                <w:highlight w:val="none"/>
              </w:rPr>
            </w:pPr>
          </w:p>
        </w:tc>
        <w:tc>
          <w:tcPr>
            <w:tcW w:w="2409" w:type="dxa"/>
            <w:vAlign w:val="center"/>
          </w:tcPr>
          <w:p w14:paraId="28AC47AF">
            <w:pPr>
              <w:jc w:val="left"/>
              <w:rPr>
                <w:rFonts w:hint="eastAsia"/>
                <w:color w:val="auto"/>
                <w:highlight w:val="none"/>
              </w:rPr>
            </w:pPr>
            <w:r>
              <w:rPr>
                <w:rFonts w:hint="eastAsia"/>
                <w:color w:val="auto"/>
                <w:szCs w:val="21"/>
                <w:highlight w:val="none"/>
              </w:rPr>
              <w:t>勘察设计负责人</w:t>
            </w:r>
          </w:p>
        </w:tc>
        <w:tc>
          <w:tcPr>
            <w:tcW w:w="3969" w:type="dxa"/>
            <w:gridSpan w:val="2"/>
            <w:vAlign w:val="center"/>
          </w:tcPr>
          <w:p w14:paraId="6A911529">
            <w:pPr>
              <w:jc w:val="left"/>
              <w:rPr>
                <w:rFonts w:hint="eastAsia"/>
                <w:color w:val="auto"/>
                <w:highlight w:val="none"/>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48514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3B67A6F0">
            <w:pPr>
              <w:rPr>
                <w:color w:val="auto"/>
                <w:highlight w:val="none"/>
              </w:rPr>
            </w:pPr>
          </w:p>
        </w:tc>
        <w:tc>
          <w:tcPr>
            <w:tcW w:w="1701" w:type="dxa"/>
            <w:gridSpan w:val="2"/>
            <w:vMerge w:val="continue"/>
            <w:vAlign w:val="center"/>
          </w:tcPr>
          <w:p w14:paraId="6A064535">
            <w:pPr>
              <w:rPr>
                <w:color w:val="auto"/>
                <w:highlight w:val="none"/>
              </w:rPr>
            </w:pPr>
          </w:p>
        </w:tc>
        <w:tc>
          <w:tcPr>
            <w:tcW w:w="2409" w:type="dxa"/>
            <w:vAlign w:val="center"/>
          </w:tcPr>
          <w:p w14:paraId="675AA78D">
            <w:pPr>
              <w:jc w:val="left"/>
              <w:rPr>
                <w:rFonts w:hint="eastAsia"/>
                <w:color w:val="auto"/>
                <w:highlight w:val="none"/>
              </w:rPr>
            </w:pPr>
            <w:r>
              <w:rPr>
                <w:rFonts w:hint="eastAsia"/>
                <w:color w:val="auto"/>
                <w:szCs w:val="21"/>
                <w:highlight w:val="none"/>
              </w:rPr>
              <w:t>施工负责人</w:t>
            </w:r>
          </w:p>
        </w:tc>
        <w:tc>
          <w:tcPr>
            <w:tcW w:w="3969" w:type="dxa"/>
            <w:gridSpan w:val="2"/>
            <w:vAlign w:val="center"/>
          </w:tcPr>
          <w:p w14:paraId="47568BD1">
            <w:pPr>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1C6B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AA29EAE">
            <w:pPr>
              <w:rPr>
                <w:color w:val="auto"/>
                <w:highlight w:val="none"/>
              </w:rPr>
            </w:pPr>
          </w:p>
        </w:tc>
        <w:tc>
          <w:tcPr>
            <w:tcW w:w="1701" w:type="dxa"/>
            <w:gridSpan w:val="2"/>
            <w:vMerge w:val="continue"/>
            <w:vAlign w:val="center"/>
          </w:tcPr>
          <w:p w14:paraId="37B613E1">
            <w:pPr>
              <w:rPr>
                <w:color w:val="auto"/>
                <w:highlight w:val="none"/>
              </w:rPr>
            </w:pPr>
          </w:p>
        </w:tc>
        <w:tc>
          <w:tcPr>
            <w:tcW w:w="2409" w:type="dxa"/>
            <w:vAlign w:val="top"/>
          </w:tcPr>
          <w:p w14:paraId="5CFB5612">
            <w:pPr>
              <w:spacing w:line="240" w:lineRule="auto"/>
              <w:rPr>
                <w:color w:val="auto"/>
                <w:highlight w:val="none"/>
              </w:rPr>
            </w:pPr>
            <w:r>
              <w:rPr>
                <w:rFonts w:hint="eastAsia" w:ascii="宋体" w:hAnsi="宋体"/>
                <w:color w:val="auto"/>
                <w:sz w:val="21"/>
                <w:szCs w:val="21"/>
                <w:highlight w:val="none"/>
                <w:shd w:val="clear" w:color="auto" w:fill="auto"/>
              </w:rPr>
              <w:t>联合体投标人（如有）</w:t>
            </w:r>
          </w:p>
        </w:tc>
        <w:tc>
          <w:tcPr>
            <w:tcW w:w="3969" w:type="dxa"/>
            <w:gridSpan w:val="2"/>
            <w:vAlign w:val="center"/>
          </w:tcPr>
          <w:p w14:paraId="083F14BB">
            <w:pPr>
              <w:spacing w:line="240" w:lineRule="auto"/>
              <w:rPr>
                <w:color w:val="auto"/>
                <w:highlight w:val="none"/>
              </w:rPr>
            </w:pPr>
            <w:r>
              <w:rPr>
                <w:rFonts w:hint="eastAsia" w:ascii="宋体" w:hAnsi="宋体"/>
                <w:color w:val="auto"/>
                <w:sz w:val="21"/>
                <w:szCs w:val="21"/>
                <w:highlight w:val="none"/>
                <w:shd w:val="clear" w:color="auto" w:fill="auto"/>
              </w:rPr>
              <w:t>符合第二章“投标人须知”第1.4.2项规定</w:t>
            </w:r>
          </w:p>
        </w:tc>
      </w:tr>
      <w:tr w14:paraId="4B03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53F8673">
            <w:pPr>
              <w:rPr>
                <w:color w:val="auto"/>
                <w:highlight w:val="none"/>
              </w:rPr>
            </w:pPr>
          </w:p>
        </w:tc>
        <w:tc>
          <w:tcPr>
            <w:tcW w:w="1701" w:type="dxa"/>
            <w:gridSpan w:val="2"/>
            <w:vMerge w:val="continue"/>
            <w:vAlign w:val="center"/>
          </w:tcPr>
          <w:p w14:paraId="1837C60D">
            <w:pPr>
              <w:rPr>
                <w:color w:val="auto"/>
                <w:highlight w:val="none"/>
              </w:rPr>
            </w:pPr>
          </w:p>
        </w:tc>
        <w:tc>
          <w:tcPr>
            <w:tcW w:w="2409" w:type="dxa"/>
            <w:vAlign w:val="center"/>
          </w:tcPr>
          <w:p w14:paraId="07FEAA06">
            <w:pPr>
              <w:jc w:val="left"/>
              <w:rPr>
                <w:color w:val="auto"/>
                <w:highlight w:val="none"/>
              </w:rPr>
            </w:pPr>
            <w:r>
              <w:rPr>
                <w:rFonts w:hint="eastAsia"/>
                <w:color w:val="auto"/>
                <w:highlight w:val="none"/>
              </w:rPr>
              <w:t>其他要求</w:t>
            </w:r>
          </w:p>
        </w:tc>
        <w:tc>
          <w:tcPr>
            <w:tcW w:w="3969" w:type="dxa"/>
            <w:gridSpan w:val="2"/>
            <w:vAlign w:val="center"/>
          </w:tcPr>
          <w:p w14:paraId="290A47D0">
            <w:pPr>
              <w:jc w:val="left"/>
              <w:rPr>
                <w:color w:val="auto"/>
                <w:highlight w:val="none"/>
              </w:rPr>
            </w:pPr>
            <w:r>
              <w:rPr>
                <w:rFonts w:hint="eastAsia"/>
                <w:color w:val="auto"/>
                <w:highlight w:val="none"/>
              </w:rPr>
              <w:t>符合第2章投标人须知第1.4</w:t>
            </w:r>
            <w:r>
              <w:rPr>
                <w:rFonts w:hint="eastAsia"/>
                <w:color w:val="auto"/>
                <w:highlight w:val="none"/>
                <w:lang w:val="en-US" w:eastAsia="zh-CN"/>
              </w:rPr>
              <w:t>.1</w:t>
            </w:r>
            <w:r>
              <w:rPr>
                <w:rFonts w:hint="eastAsia"/>
                <w:color w:val="auto"/>
                <w:highlight w:val="none"/>
              </w:rPr>
              <w:t>款规定</w:t>
            </w:r>
          </w:p>
        </w:tc>
      </w:tr>
      <w:tr w14:paraId="5431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5C377EAA">
            <w:pPr>
              <w:jc w:val="center"/>
              <w:rPr>
                <w:rFonts w:hint="eastAsia" w:eastAsia="宋体"/>
                <w:color w:val="auto"/>
                <w:highlight w:val="none"/>
                <w:lang w:eastAsia="zh-CN"/>
              </w:rPr>
            </w:pPr>
            <w:r>
              <w:rPr>
                <w:rFonts w:hint="eastAsia"/>
                <w:color w:val="auto"/>
                <w:highlight w:val="none"/>
              </w:rPr>
              <w:t>2.1.3</w:t>
            </w:r>
            <w:r>
              <w:rPr>
                <w:rFonts w:hint="eastAsia"/>
                <w:color w:val="auto"/>
                <w:highlight w:val="none"/>
                <w:lang w:eastAsia="zh-CN"/>
              </w:rPr>
              <w:t>（</w:t>
            </w:r>
            <w:r>
              <w:rPr>
                <w:rFonts w:hint="eastAsia"/>
                <w:color w:val="auto"/>
                <w:highlight w:val="none"/>
              </w:rPr>
              <w:t>9</w:t>
            </w:r>
            <w:r>
              <w:rPr>
                <w:rFonts w:hint="eastAsia"/>
                <w:color w:val="auto"/>
                <w:highlight w:val="none"/>
                <w:lang w:eastAsia="zh-CN"/>
              </w:rPr>
              <w:t>）</w:t>
            </w:r>
          </w:p>
        </w:tc>
        <w:tc>
          <w:tcPr>
            <w:tcW w:w="1701" w:type="dxa"/>
            <w:gridSpan w:val="2"/>
            <w:vMerge w:val="restart"/>
            <w:vAlign w:val="center"/>
          </w:tcPr>
          <w:p w14:paraId="704CF336">
            <w:pPr>
              <w:rPr>
                <w:color w:val="auto"/>
                <w:highlight w:val="none"/>
              </w:rPr>
            </w:pPr>
            <w:r>
              <w:rPr>
                <w:rFonts w:hint="eastAsia"/>
                <w:color w:val="auto"/>
                <w:highlight w:val="none"/>
              </w:rPr>
              <w:t>响应性评审</w:t>
            </w:r>
          </w:p>
        </w:tc>
        <w:tc>
          <w:tcPr>
            <w:tcW w:w="2409" w:type="dxa"/>
            <w:vAlign w:val="center"/>
          </w:tcPr>
          <w:p w14:paraId="341BFF28">
            <w:pPr>
              <w:rPr>
                <w:color w:val="auto"/>
                <w:highlight w:val="none"/>
              </w:rPr>
            </w:pPr>
            <w:r>
              <w:rPr>
                <w:rFonts w:hint="eastAsia"/>
                <w:color w:val="auto"/>
                <w:highlight w:val="none"/>
              </w:rPr>
              <w:t>投标范围</w:t>
            </w:r>
          </w:p>
        </w:tc>
        <w:tc>
          <w:tcPr>
            <w:tcW w:w="3969" w:type="dxa"/>
            <w:gridSpan w:val="2"/>
            <w:vAlign w:val="center"/>
          </w:tcPr>
          <w:p w14:paraId="70E3BF54">
            <w:pPr>
              <w:widowControl/>
              <w:jc w:val="left"/>
              <w:rPr>
                <w:color w:val="auto"/>
                <w:kern w:val="0"/>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1.3.1</w:t>
            </w:r>
            <w:r>
              <w:rPr>
                <w:rFonts w:hint="eastAsia"/>
                <w:color w:val="auto"/>
                <w:szCs w:val="21"/>
                <w:highlight w:val="none"/>
              </w:rPr>
              <w:t>款规定</w:t>
            </w:r>
          </w:p>
        </w:tc>
      </w:tr>
      <w:tr w14:paraId="51FD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869B52F">
            <w:pPr>
              <w:jc w:val="center"/>
              <w:rPr>
                <w:color w:val="auto"/>
                <w:highlight w:val="none"/>
              </w:rPr>
            </w:pPr>
          </w:p>
        </w:tc>
        <w:tc>
          <w:tcPr>
            <w:tcW w:w="1701" w:type="dxa"/>
            <w:gridSpan w:val="2"/>
            <w:vMerge w:val="continue"/>
            <w:vAlign w:val="center"/>
          </w:tcPr>
          <w:p w14:paraId="2AD18E18">
            <w:pPr>
              <w:rPr>
                <w:color w:val="auto"/>
                <w:highlight w:val="none"/>
              </w:rPr>
            </w:pPr>
          </w:p>
        </w:tc>
        <w:tc>
          <w:tcPr>
            <w:tcW w:w="2409" w:type="dxa"/>
            <w:vAlign w:val="center"/>
          </w:tcPr>
          <w:p w14:paraId="6AC1C074">
            <w:pPr>
              <w:rPr>
                <w:color w:val="auto"/>
                <w:highlight w:val="none"/>
              </w:rPr>
            </w:pPr>
            <w:r>
              <w:rPr>
                <w:rFonts w:hint="eastAsia"/>
                <w:color w:val="auto"/>
                <w:highlight w:val="none"/>
              </w:rPr>
              <w:t>计划工期</w:t>
            </w:r>
          </w:p>
        </w:tc>
        <w:tc>
          <w:tcPr>
            <w:tcW w:w="3969" w:type="dxa"/>
            <w:gridSpan w:val="2"/>
            <w:vAlign w:val="center"/>
          </w:tcPr>
          <w:p w14:paraId="72DD0FEF">
            <w:pPr>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1.3.2</w:t>
            </w:r>
            <w:r>
              <w:rPr>
                <w:rFonts w:hint="eastAsia"/>
                <w:color w:val="auto"/>
                <w:szCs w:val="21"/>
                <w:highlight w:val="none"/>
              </w:rPr>
              <w:t>款规定</w:t>
            </w:r>
          </w:p>
        </w:tc>
      </w:tr>
      <w:tr w14:paraId="3FB1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41B570F">
            <w:pPr>
              <w:jc w:val="center"/>
              <w:rPr>
                <w:color w:val="auto"/>
                <w:highlight w:val="none"/>
              </w:rPr>
            </w:pPr>
          </w:p>
        </w:tc>
        <w:tc>
          <w:tcPr>
            <w:tcW w:w="1701" w:type="dxa"/>
            <w:gridSpan w:val="2"/>
            <w:vMerge w:val="continue"/>
            <w:vAlign w:val="center"/>
          </w:tcPr>
          <w:p w14:paraId="60619405">
            <w:pPr>
              <w:rPr>
                <w:color w:val="auto"/>
                <w:highlight w:val="none"/>
              </w:rPr>
            </w:pPr>
          </w:p>
        </w:tc>
        <w:tc>
          <w:tcPr>
            <w:tcW w:w="2409" w:type="dxa"/>
            <w:vAlign w:val="center"/>
          </w:tcPr>
          <w:p w14:paraId="46F9F049">
            <w:pPr>
              <w:rPr>
                <w:color w:val="auto"/>
                <w:highlight w:val="none"/>
              </w:rPr>
            </w:pPr>
            <w:r>
              <w:rPr>
                <w:rFonts w:hint="eastAsia"/>
                <w:color w:val="auto"/>
                <w:highlight w:val="none"/>
              </w:rPr>
              <w:t>工程质量</w:t>
            </w:r>
          </w:p>
        </w:tc>
        <w:tc>
          <w:tcPr>
            <w:tcW w:w="3969" w:type="dxa"/>
            <w:gridSpan w:val="2"/>
            <w:vAlign w:val="center"/>
          </w:tcPr>
          <w:p w14:paraId="04B6DA95">
            <w:pPr>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1.3.3</w:t>
            </w:r>
            <w:r>
              <w:rPr>
                <w:rFonts w:hint="eastAsia"/>
                <w:color w:val="auto"/>
                <w:szCs w:val="21"/>
                <w:highlight w:val="none"/>
              </w:rPr>
              <w:t>款规定</w:t>
            </w:r>
          </w:p>
        </w:tc>
      </w:tr>
      <w:tr w14:paraId="6BDB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13A322EF">
            <w:pPr>
              <w:jc w:val="center"/>
              <w:rPr>
                <w:color w:val="auto"/>
                <w:highlight w:val="none"/>
              </w:rPr>
            </w:pPr>
          </w:p>
        </w:tc>
        <w:tc>
          <w:tcPr>
            <w:tcW w:w="1701" w:type="dxa"/>
            <w:gridSpan w:val="2"/>
            <w:vMerge w:val="continue"/>
            <w:vAlign w:val="center"/>
          </w:tcPr>
          <w:p w14:paraId="61BBD4E7">
            <w:pPr>
              <w:rPr>
                <w:color w:val="auto"/>
                <w:highlight w:val="none"/>
              </w:rPr>
            </w:pPr>
          </w:p>
        </w:tc>
        <w:tc>
          <w:tcPr>
            <w:tcW w:w="2409" w:type="dxa"/>
            <w:vAlign w:val="center"/>
          </w:tcPr>
          <w:p w14:paraId="57381DC8">
            <w:pPr>
              <w:rPr>
                <w:color w:val="auto"/>
                <w:highlight w:val="none"/>
              </w:rPr>
            </w:pPr>
            <w:r>
              <w:rPr>
                <w:rFonts w:hint="eastAsia"/>
                <w:color w:val="auto"/>
                <w:highlight w:val="none"/>
              </w:rPr>
              <w:t>投标有效期</w:t>
            </w:r>
          </w:p>
        </w:tc>
        <w:tc>
          <w:tcPr>
            <w:tcW w:w="3969" w:type="dxa"/>
            <w:gridSpan w:val="2"/>
            <w:vAlign w:val="center"/>
          </w:tcPr>
          <w:p w14:paraId="43665880">
            <w:pPr>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3.3.1</w:t>
            </w:r>
            <w:r>
              <w:rPr>
                <w:rFonts w:hint="eastAsia"/>
                <w:color w:val="auto"/>
                <w:szCs w:val="21"/>
                <w:highlight w:val="none"/>
              </w:rPr>
              <w:t>款规定</w:t>
            </w:r>
          </w:p>
        </w:tc>
      </w:tr>
      <w:tr w14:paraId="2737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01F66768">
            <w:pPr>
              <w:jc w:val="center"/>
              <w:rPr>
                <w:color w:val="auto"/>
                <w:highlight w:val="none"/>
              </w:rPr>
            </w:pPr>
          </w:p>
        </w:tc>
        <w:tc>
          <w:tcPr>
            <w:tcW w:w="1701" w:type="dxa"/>
            <w:gridSpan w:val="2"/>
            <w:vMerge w:val="continue"/>
            <w:vAlign w:val="center"/>
          </w:tcPr>
          <w:p w14:paraId="542B01BC">
            <w:pPr>
              <w:rPr>
                <w:color w:val="auto"/>
                <w:highlight w:val="none"/>
              </w:rPr>
            </w:pPr>
          </w:p>
        </w:tc>
        <w:tc>
          <w:tcPr>
            <w:tcW w:w="2409" w:type="dxa"/>
            <w:vAlign w:val="center"/>
          </w:tcPr>
          <w:p w14:paraId="3B2E3D06">
            <w:pPr>
              <w:rPr>
                <w:color w:val="auto"/>
                <w:highlight w:val="none"/>
              </w:rPr>
            </w:pPr>
            <w:r>
              <w:rPr>
                <w:rFonts w:hint="eastAsia"/>
                <w:color w:val="auto"/>
                <w:highlight w:val="none"/>
              </w:rPr>
              <w:t>投标保证金</w:t>
            </w:r>
          </w:p>
        </w:tc>
        <w:tc>
          <w:tcPr>
            <w:tcW w:w="3969" w:type="dxa"/>
            <w:gridSpan w:val="2"/>
            <w:vAlign w:val="center"/>
          </w:tcPr>
          <w:p w14:paraId="4866D185">
            <w:pPr>
              <w:rPr>
                <w:color w:val="auto"/>
                <w:szCs w:val="21"/>
                <w:highlight w:val="none"/>
              </w:rPr>
            </w:pPr>
            <w:r>
              <w:rPr>
                <w:rFonts w:hint="eastAsia"/>
                <w:color w:val="auto"/>
                <w:szCs w:val="21"/>
                <w:highlight w:val="none"/>
              </w:rPr>
              <w:t>第</w:t>
            </w:r>
            <w:r>
              <w:rPr>
                <w:color w:val="auto"/>
                <w:szCs w:val="21"/>
                <w:highlight w:val="none"/>
              </w:rPr>
              <w:t>2</w:t>
            </w:r>
            <w:r>
              <w:rPr>
                <w:rFonts w:hint="eastAsia"/>
                <w:color w:val="auto"/>
                <w:szCs w:val="21"/>
                <w:highlight w:val="none"/>
              </w:rPr>
              <w:t>章投标人须知第</w:t>
            </w:r>
            <w:r>
              <w:rPr>
                <w:color w:val="auto"/>
                <w:szCs w:val="21"/>
                <w:highlight w:val="none"/>
              </w:rPr>
              <w:t>3.4</w:t>
            </w:r>
            <w:r>
              <w:rPr>
                <w:rFonts w:hint="eastAsia"/>
                <w:color w:val="auto"/>
                <w:szCs w:val="21"/>
                <w:highlight w:val="none"/>
              </w:rPr>
              <w:t>条规定</w:t>
            </w:r>
          </w:p>
        </w:tc>
      </w:tr>
      <w:tr w14:paraId="1C26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8EC7FD3">
            <w:pPr>
              <w:jc w:val="center"/>
              <w:rPr>
                <w:color w:val="auto"/>
                <w:highlight w:val="none"/>
              </w:rPr>
            </w:pPr>
          </w:p>
        </w:tc>
        <w:tc>
          <w:tcPr>
            <w:tcW w:w="1701" w:type="dxa"/>
            <w:gridSpan w:val="2"/>
            <w:vMerge w:val="continue"/>
            <w:vAlign w:val="center"/>
          </w:tcPr>
          <w:p w14:paraId="67FBD5C0">
            <w:pPr>
              <w:rPr>
                <w:color w:val="auto"/>
                <w:highlight w:val="none"/>
              </w:rPr>
            </w:pPr>
          </w:p>
        </w:tc>
        <w:tc>
          <w:tcPr>
            <w:tcW w:w="2409" w:type="dxa"/>
            <w:vAlign w:val="center"/>
          </w:tcPr>
          <w:p w14:paraId="3AB41685">
            <w:pPr>
              <w:rPr>
                <w:color w:val="auto"/>
                <w:highlight w:val="none"/>
              </w:rPr>
            </w:pPr>
            <w:r>
              <w:rPr>
                <w:rFonts w:hint="eastAsia"/>
                <w:color w:val="auto"/>
                <w:highlight w:val="none"/>
                <w:lang w:val="en-US" w:eastAsia="zh-CN"/>
              </w:rPr>
              <w:t>报</w:t>
            </w:r>
            <w:r>
              <w:rPr>
                <w:rFonts w:hint="eastAsia"/>
                <w:color w:val="auto"/>
                <w:highlight w:val="none"/>
              </w:rPr>
              <w:t>价清单</w:t>
            </w:r>
          </w:p>
        </w:tc>
        <w:tc>
          <w:tcPr>
            <w:tcW w:w="3969" w:type="dxa"/>
            <w:gridSpan w:val="2"/>
            <w:vAlign w:val="center"/>
          </w:tcPr>
          <w:p w14:paraId="423F9843">
            <w:pPr>
              <w:rPr>
                <w:color w:val="auto"/>
                <w:szCs w:val="21"/>
                <w:highlight w:val="none"/>
              </w:rPr>
            </w:pPr>
            <w:r>
              <w:rPr>
                <w:rFonts w:hint="eastAsia"/>
                <w:color w:val="auto"/>
                <w:szCs w:val="21"/>
                <w:highlight w:val="none"/>
              </w:rPr>
              <w:t>符合第</w:t>
            </w:r>
            <w:r>
              <w:rPr>
                <w:rFonts w:hint="eastAsia"/>
                <w:color w:val="auto"/>
                <w:szCs w:val="21"/>
                <w:highlight w:val="none"/>
                <w:lang w:val="en-US" w:eastAsia="zh-CN"/>
              </w:rPr>
              <w:t>7</w:t>
            </w:r>
            <w:r>
              <w:rPr>
                <w:rFonts w:hint="eastAsia"/>
                <w:color w:val="auto"/>
                <w:szCs w:val="21"/>
                <w:highlight w:val="none"/>
              </w:rPr>
              <w:t>章</w:t>
            </w:r>
            <w:r>
              <w:rPr>
                <w:rFonts w:hint="eastAsia"/>
                <w:color w:val="auto"/>
                <w:szCs w:val="21"/>
                <w:highlight w:val="none"/>
                <w:lang w:val="en-US" w:eastAsia="zh-CN"/>
              </w:rPr>
              <w:t>报价</w:t>
            </w:r>
            <w:r>
              <w:rPr>
                <w:rFonts w:hint="eastAsia"/>
                <w:color w:val="auto"/>
                <w:szCs w:val="21"/>
                <w:highlight w:val="none"/>
              </w:rPr>
              <w:t>清单填写的有关要求</w:t>
            </w:r>
          </w:p>
        </w:tc>
      </w:tr>
      <w:tr w14:paraId="061DF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gridSpan w:val="3"/>
            <w:vAlign w:val="center"/>
          </w:tcPr>
          <w:p w14:paraId="326BB2CD">
            <w:pPr>
              <w:jc w:val="center"/>
              <w:rPr>
                <w:color w:val="auto"/>
                <w:highlight w:val="none"/>
              </w:rPr>
            </w:pPr>
            <w:r>
              <w:rPr>
                <w:rFonts w:hint="eastAsia"/>
                <w:color w:val="auto"/>
                <w:highlight w:val="none"/>
              </w:rPr>
              <w:t>条款号</w:t>
            </w:r>
          </w:p>
        </w:tc>
        <w:tc>
          <w:tcPr>
            <w:tcW w:w="2409" w:type="dxa"/>
            <w:vAlign w:val="center"/>
          </w:tcPr>
          <w:p w14:paraId="43AF9913">
            <w:pPr>
              <w:jc w:val="center"/>
              <w:rPr>
                <w:color w:val="auto"/>
                <w:highlight w:val="none"/>
              </w:rPr>
            </w:pPr>
            <w:r>
              <w:rPr>
                <w:rFonts w:hint="eastAsia"/>
                <w:color w:val="auto"/>
                <w:highlight w:val="none"/>
              </w:rPr>
              <w:t>条款内容</w:t>
            </w:r>
          </w:p>
        </w:tc>
        <w:tc>
          <w:tcPr>
            <w:tcW w:w="3969" w:type="dxa"/>
            <w:gridSpan w:val="2"/>
            <w:vAlign w:val="center"/>
          </w:tcPr>
          <w:p w14:paraId="2B43E65C">
            <w:pPr>
              <w:jc w:val="center"/>
              <w:rPr>
                <w:color w:val="auto"/>
                <w:highlight w:val="none"/>
              </w:rPr>
            </w:pPr>
            <w:r>
              <w:rPr>
                <w:rFonts w:hint="eastAsia"/>
                <w:color w:val="auto"/>
                <w:highlight w:val="none"/>
              </w:rPr>
              <w:t>编列内容</w:t>
            </w:r>
          </w:p>
        </w:tc>
      </w:tr>
      <w:tr w14:paraId="11E4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gridSpan w:val="3"/>
            <w:vAlign w:val="center"/>
          </w:tcPr>
          <w:p w14:paraId="09B0716B">
            <w:pPr>
              <w:jc w:val="center"/>
              <w:rPr>
                <w:color w:val="auto"/>
                <w:highlight w:val="none"/>
              </w:rPr>
            </w:pPr>
            <w:r>
              <w:rPr>
                <w:rFonts w:hint="eastAsia"/>
                <w:color w:val="auto"/>
                <w:highlight w:val="none"/>
              </w:rPr>
              <w:t>2.2.1</w:t>
            </w:r>
          </w:p>
        </w:tc>
        <w:tc>
          <w:tcPr>
            <w:tcW w:w="2409" w:type="dxa"/>
            <w:vAlign w:val="center"/>
          </w:tcPr>
          <w:p w14:paraId="66ABCF99">
            <w:pPr>
              <w:jc w:val="center"/>
              <w:rPr>
                <w:rFonts w:hint="eastAsia" w:eastAsia="宋体"/>
                <w:color w:val="auto"/>
                <w:highlight w:val="none"/>
                <w:lang w:eastAsia="zh-CN"/>
              </w:rPr>
            </w:pPr>
            <w:r>
              <w:rPr>
                <w:rFonts w:hint="eastAsia"/>
                <w:color w:val="auto"/>
                <w:highlight w:val="none"/>
              </w:rPr>
              <w:t>分值构成</w:t>
            </w:r>
            <w:r>
              <w:rPr>
                <w:rFonts w:hint="eastAsia"/>
                <w:color w:val="auto"/>
                <w:highlight w:val="none"/>
                <w:lang w:eastAsia="zh-CN"/>
              </w:rPr>
              <w:t>（</w:t>
            </w:r>
            <w:r>
              <w:rPr>
                <w:rFonts w:hint="eastAsia"/>
                <w:color w:val="auto"/>
                <w:highlight w:val="none"/>
              </w:rPr>
              <w:t>总分100分</w:t>
            </w:r>
            <w:r>
              <w:rPr>
                <w:rFonts w:hint="eastAsia"/>
                <w:color w:val="auto"/>
                <w:highlight w:val="none"/>
                <w:lang w:eastAsia="zh-CN"/>
              </w:rPr>
              <w:t>）</w:t>
            </w:r>
          </w:p>
        </w:tc>
        <w:tc>
          <w:tcPr>
            <w:tcW w:w="3969" w:type="dxa"/>
            <w:gridSpan w:val="2"/>
            <w:vAlign w:val="center"/>
          </w:tcPr>
          <w:p w14:paraId="7940422B">
            <w:pPr>
              <w:rPr>
                <w:rFonts w:hint="default"/>
                <w:color w:val="auto"/>
                <w:highlight w:val="none"/>
                <w:lang w:val="en-US" w:eastAsia="zh-CN"/>
              </w:rPr>
            </w:pPr>
            <w:r>
              <w:rPr>
                <w:rFonts w:hint="eastAsia"/>
                <w:color w:val="auto"/>
                <w:highlight w:val="none"/>
              </w:rPr>
              <w:t>投标报价：（</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建议（30~40）分</w:t>
            </w:r>
          </w:p>
          <w:p w14:paraId="32749B51">
            <w:pPr>
              <w:rPr>
                <w:rFonts w:hint="default"/>
                <w:color w:val="auto"/>
                <w:highlight w:val="none"/>
                <w:lang w:val="en-US"/>
              </w:rPr>
            </w:pPr>
            <w:r>
              <w:rPr>
                <w:rFonts w:hint="eastAsia"/>
                <w:color w:val="auto"/>
                <w:highlight w:val="none"/>
              </w:rPr>
              <w:t>业绩：（</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建议（10~15）分</w:t>
            </w:r>
          </w:p>
          <w:p w14:paraId="6EB6A8F5">
            <w:pPr>
              <w:rPr>
                <w:rFonts w:hint="default"/>
                <w:color w:val="auto"/>
                <w:highlight w:val="none"/>
                <w:lang w:val="en-US"/>
              </w:rPr>
            </w:pPr>
            <w:r>
              <w:rPr>
                <w:rFonts w:hint="eastAsia"/>
                <w:color w:val="auto"/>
                <w:highlight w:val="none"/>
                <w:lang w:val="en-US" w:eastAsia="zh-CN"/>
              </w:rPr>
              <w:t>人员配置：</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建议（10）分</w:t>
            </w:r>
          </w:p>
          <w:p w14:paraId="2CBFD340">
            <w:pPr>
              <w:rPr>
                <w:rFonts w:hint="default"/>
                <w:color w:val="auto"/>
                <w:highlight w:val="none"/>
                <w:lang w:val="en-US" w:eastAsia="zh-CN"/>
              </w:rPr>
            </w:pPr>
            <w:r>
              <w:rPr>
                <w:rFonts w:hint="eastAsia"/>
                <w:color w:val="auto"/>
                <w:highlight w:val="none"/>
                <w:lang w:val="en-US" w:eastAsia="zh-CN"/>
              </w:rPr>
              <w:t>设计方案：</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建议（15~20）分</w:t>
            </w:r>
          </w:p>
          <w:p w14:paraId="34D3B85D">
            <w:pPr>
              <w:rPr>
                <w:rFonts w:hint="default"/>
                <w:i w:val="0"/>
                <w:iCs w:val="0"/>
                <w:color w:val="auto"/>
                <w:highlight w:val="none"/>
                <w:lang w:val="en-US" w:eastAsia="zh-CN"/>
              </w:rPr>
            </w:pPr>
            <w:r>
              <w:rPr>
                <w:rFonts w:hint="eastAsia"/>
                <w:color w:val="auto"/>
                <w:highlight w:val="none"/>
                <w:lang w:val="en-US" w:eastAsia="zh-CN"/>
              </w:rPr>
              <w:t>施工方案：</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建议（20~30）分</w:t>
            </w:r>
          </w:p>
        </w:tc>
      </w:tr>
      <w:tr w14:paraId="6712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jc w:val="center"/>
        </w:trPr>
        <w:tc>
          <w:tcPr>
            <w:tcW w:w="2694" w:type="dxa"/>
            <w:gridSpan w:val="3"/>
            <w:vAlign w:val="center"/>
          </w:tcPr>
          <w:p w14:paraId="30A578BC">
            <w:pPr>
              <w:jc w:val="center"/>
              <w:rPr>
                <w:color w:val="auto"/>
                <w:highlight w:val="none"/>
              </w:rPr>
            </w:pPr>
            <w:r>
              <w:rPr>
                <w:rFonts w:hint="eastAsia"/>
                <w:color w:val="auto"/>
                <w:highlight w:val="none"/>
              </w:rPr>
              <w:t>2.2.2</w:t>
            </w:r>
          </w:p>
        </w:tc>
        <w:tc>
          <w:tcPr>
            <w:tcW w:w="2409" w:type="dxa"/>
            <w:vAlign w:val="center"/>
          </w:tcPr>
          <w:p w14:paraId="16DF17AB">
            <w:pPr>
              <w:jc w:val="center"/>
              <w:rPr>
                <w:color w:val="auto"/>
                <w:highlight w:val="none"/>
              </w:rPr>
            </w:pPr>
            <w:r>
              <w:rPr>
                <w:rFonts w:hint="eastAsia"/>
                <w:color w:val="auto"/>
                <w:highlight w:val="none"/>
              </w:rPr>
              <w:t>评标基准价计算</w:t>
            </w:r>
          </w:p>
        </w:tc>
        <w:tc>
          <w:tcPr>
            <w:tcW w:w="3969" w:type="dxa"/>
            <w:gridSpan w:val="2"/>
            <w:vAlign w:val="center"/>
          </w:tcPr>
          <w:p w14:paraId="2AF33BF1">
            <w:pPr>
              <w:rPr>
                <w:rFonts w:hint="eastAsia" w:eastAsia="宋体"/>
                <w:color w:val="auto"/>
                <w:highlight w:val="none"/>
                <w:lang w:eastAsia="zh-CN"/>
              </w:rPr>
            </w:pPr>
            <w:r>
              <w:rPr>
                <w:rFonts w:hint="eastAsia"/>
                <w:color w:val="auto"/>
                <w:highlight w:val="none"/>
              </w:rPr>
              <w:t>通过初步评审的所有投标人的投标价算术平均值为评标基准价（如果参与评标价平均值计算的有效投标人超过</w:t>
            </w:r>
            <w:r>
              <w:rPr>
                <w:color w:val="auto"/>
                <w:highlight w:val="none"/>
              </w:rPr>
              <w:t>4</w:t>
            </w:r>
            <w:r>
              <w:rPr>
                <w:rFonts w:hint="eastAsia"/>
                <w:color w:val="auto"/>
                <w:highlight w:val="none"/>
              </w:rPr>
              <w:t>家</w:t>
            </w:r>
            <w:r>
              <w:rPr>
                <w:rFonts w:hint="eastAsia"/>
                <w:color w:val="auto"/>
                <w:highlight w:val="none"/>
                <w:lang w:eastAsia="zh-CN"/>
              </w:rPr>
              <w:t>（</w:t>
            </w:r>
            <w:r>
              <w:rPr>
                <w:rFonts w:hint="eastAsia"/>
                <w:color w:val="auto"/>
                <w:highlight w:val="none"/>
              </w:rPr>
              <w:t>不含</w:t>
            </w:r>
            <w:r>
              <w:rPr>
                <w:rFonts w:hint="eastAsia"/>
                <w:color w:val="auto"/>
                <w:highlight w:val="none"/>
                <w:lang w:val="en-US" w:eastAsia="zh-CN"/>
              </w:rPr>
              <w:t>4家</w:t>
            </w:r>
            <w:r>
              <w:rPr>
                <w:rFonts w:hint="eastAsia"/>
                <w:color w:val="auto"/>
                <w:highlight w:val="none"/>
                <w:lang w:eastAsia="zh-CN"/>
              </w:rPr>
              <w:t>）</w:t>
            </w:r>
            <w:r>
              <w:rPr>
                <w:rFonts w:hint="eastAsia"/>
                <w:color w:val="auto"/>
                <w:highlight w:val="none"/>
              </w:rPr>
              <w:t>时，去掉1个最高值和1个最低值后取平均）。</w:t>
            </w:r>
          </w:p>
        </w:tc>
      </w:tr>
      <w:tr w14:paraId="35F3D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0F034948">
            <w:pPr>
              <w:spacing w:line="440" w:lineRule="exact"/>
              <w:jc w:val="center"/>
              <w:rPr>
                <w:b/>
                <w:color w:val="auto"/>
                <w:highlight w:val="none"/>
              </w:rPr>
            </w:pPr>
            <w:r>
              <w:rPr>
                <w:b/>
                <w:color w:val="auto"/>
                <w:highlight w:val="none"/>
              </w:rPr>
              <w:t>条款号</w:t>
            </w:r>
          </w:p>
        </w:tc>
        <w:tc>
          <w:tcPr>
            <w:tcW w:w="2409" w:type="dxa"/>
            <w:vAlign w:val="center"/>
          </w:tcPr>
          <w:p w14:paraId="1D835510">
            <w:pPr>
              <w:spacing w:line="440" w:lineRule="exact"/>
              <w:jc w:val="center"/>
              <w:rPr>
                <w:b/>
                <w:color w:val="auto"/>
                <w:highlight w:val="none"/>
              </w:rPr>
            </w:pPr>
            <w:r>
              <w:rPr>
                <w:b/>
                <w:color w:val="auto"/>
                <w:highlight w:val="none"/>
              </w:rPr>
              <w:t>评分因素</w:t>
            </w:r>
            <w:r>
              <w:rPr>
                <w:rFonts w:hint="eastAsia"/>
                <w:b/>
                <w:color w:val="auto"/>
                <w:highlight w:val="none"/>
              </w:rPr>
              <w:t>（偏差率）</w:t>
            </w:r>
          </w:p>
        </w:tc>
        <w:tc>
          <w:tcPr>
            <w:tcW w:w="3969" w:type="dxa"/>
            <w:gridSpan w:val="2"/>
            <w:vAlign w:val="center"/>
          </w:tcPr>
          <w:p w14:paraId="6C25A520">
            <w:pPr>
              <w:spacing w:line="440" w:lineRule="exact"/>
              <w:jc w:val="center"/>
              <w:rPr>
                <w:b/>
                <w:color w:val="auto"/>
                <w:highlight w:val="none"/>
              </w:rPr>
            </w:pPr>
            <w:r>
              <w:rPr>
                <w:b/>
                <w:color w:val="auto"/>
                <w:highlight w:val="none"/>
              </w:rPr>
              <w:t>评分标准</w:t>
            </w:r>
          </w:p>
        </w:tc>
      </w:tr>
      <w:tr w14:paraId="17C1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6417457A">
            <w:pPr>
              <w:spacing w:line="440" w:lineRule="exact"/>
              <w:jc w:val="center"/>
              <w:rPr>
                <w:b/>
                <w:color w:val="auto"/>
                <w:highlight w:val="none"/>
              </w:rPr>
            </w:pPr>
            <w:r>
              <w:rPr>
                <w:color w:val="auto"/>
                <w:highlight w:val="none"/>
              </w:rPr>
              <w:t>2.2.3（</w:t>
            </w:r>
            <w:r>
              <w:rPr>
                <w:rFonts w:hint="eastAsia"/>
                <w:color w:val="auto"/>
                <w:highlight w:val="none"/>
                <w:lang w:val="en-US" w:eastAsia="zh-CN"/>
              </w:rPr>
              <w:t>1</w:t>
            </w:r>
            <w:r>
              <w:rPr>
                <w:color w:val="auto"/>
                <w:highlight w:val="none"/>
              </w:rPr>
              <w:t>）</w:t>
            </w:r>
          </w:p>
        </w:tc>
        <w:tc>
          <w:tcPr>
            <w:tcW w:w="2409" w:type="dxa"/>
            <w:vAlign w:val="center"/>
          </w:tcPr>
          <w:p w14:paraId="6770D623">
            <w:pPr>
              <w:pStyle w:val="21"/>
              <w:widowControl/>
              <w:adjustRightInd w:val="0"/>
              <w:snapToGrid w:val="0"/>
              <w:spacing w:beforeAutospacing="0" w:afterAutospacing="0" w:line="400" w:lineRule="exact"/>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投标报价评分</w:t>
            </w:r>
          </w:p>
          <w:p w14:paraId="2996CF81">
            <w:pPr>
              <w:spacing w:line="440" w:lineRule="exact"/>
              <w:jc w:val="center"/>
              <w:rPr>
                <w:b/>
                <w:color w:val="auto"/>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30-40</w:t>
            </w:r>
            <w:r>
              <w:rPr>
                <w:rFonts w:hint="eastAsia" w:ascii="宋体" w:hAnsi="宋体" w:cs="宋体"/>
                <w:color w:val="auto"/>
                <w:kern w:val="2"/>
                <w:sz w:val="21"/>
                <w:szCs w:val="21"/>
                <w:highlight w:val="none"/>
              </w:rPr>
              <w:t>分）</w:t>
            </w:r>
          </w:p>
        </w:tc>
        <w:tc>
          <w:tcPr>
            <w:tcW w:w="3969" w:type="dxa"/>
            <w:gridSpan w:val="2"/>
            <w:vAlign w:val="center"/>
          </w:tcPr>
          <w:p w14:paraId="0EB936F3">
            <w:pPr>
              <w:spacing w:line="360" w:lineRule="auto"/>
              <w:rPr>
                <w:color w:val="auto"/>
                <w:highlight w:val="none"/>
              </w:rPr>
            </w:pPr>
            <w:r>
              <w:rPr>
                <w:rFonts w:hint="eastAsia"/>
                <w:color w:val="auto"/>
                <w:highlight w:val="none"/>
              </w:rPr>
              <w:t>（1）如果投标人的评标价＞评标基准价，则评标价得分=F-偏差×100×E1；</w:t>
            </w:r>
          </w:p>
          <w:p w14:paraId="6F39FED1">
            <w:pPr>
              <w:rPr>
                <w:rFonts w:hint="eastAsia"/>
                <w:color w:val="auto"/>
                <w:highlight w:val="none"/>
              </w:rPr>
            </w:pPr>
            <w:r>
              <w:rPr>
                <w:rFonts w:hint="eastAsia"/>
                <w:color w:val="auto"/>
                <w:highlight w:val="none"/>
              </w:rPr>
              <w:t>（2）如果投标人的评标价≤评标基准价，则评标价得分=F+偏差×100×E2；</w:t>
            </w:r>
          </w:p>
          <w:p w14:paraId="119A7213">
            <w:pPr>
              <w:rPr>
                <w:rFonts w:hint="eastAsia"/>
                <w:color w:val="auto"/>
                <w:highlight w:val="none"/>
              </w:rPr>
            </w:pPr>
            <w:r>
              <w:rPr>
                <w:rFonts w:hint="eastAsia"/>
                <w:color w:val="auto"/>
                <w:highlight w:val="none"/>
              </w:rPr>
              <w:t xml:space="preserve">其中：F为投标报价满分值；E1是评标价每高于评标基准价一个百分点的扣分值；E2是评标价每低于评标基准价一个百分点的扣分值；E1= </w:t>
            </w:r>
            <w:r>
              <w:rPr>
                <w:rFonts w:hint="eastAsia"/>
                <w:color w:val="auto"/>
                <w:highlight w:val="none"/>
                <w:u w:val="single"/>
              </w:rPr>
              <w:t xml:space="preserve">       </w:t>
            </w:r>
            <w:r>
              <w:rPr>
                <w:rFonts w:hint="eastAsia"/>
                <w:color w:val="auto"/>
                <w:highlight w:val="none"/>
              </w:rPr>
              <w:t>（0.4~1）</w:t>
            </w:r>
          </w:p>
          <w:p w14:paraId="12F6A41F">
            <w:pPr>
              <w:rPr>
                <w:rFonts w:hint="eastAsia"/>
                <w:color w:val="auto"/>
                <w:highlight w:val="none"/>
              </w:rPr>
            </w:pPr>
            <w:r>
              <w:rPr>
                <w:rFonts w:hint="eastAsia"/>
                <w:color w:val="auto"/>
                <w:highlight w:val="none"/>
              </w:rPr>
              <w:t>E2=</w:t>
            </w:r>
            <w:r>
              <w:rPr>
                <w:rFonts w:hint="eastAsia"/>
                <w:color w:val="auto"/>
                <w:highlight w:val="none"/>
                <w:u w:val="single"/>
              </w:rPr>
              <w:t xml:space="preserve">         </w:t>
            </w:r>
            <w:r>
              <w:rPr>
                <w:rFonts w:hint="eastAsia"/>
                <w:color w:val="auto"/>
                <w:highlight w:val="none"/>
              </w:rPr>
              <w:t>（0.2~0.5）。</w:t>
            </w:r>
          </w:p>
          <w:p w14:paraId="50449D08">
            <w:pPr>
              <w:rPr>
                <w:rFonts w:hint="eastAsia"/>
                <w:color w:val="auto"/>
                <w:highlight w:val="none"/>
              </w:rPr>
            </w:pPr>
            <w:r>
              <w:rPr>
                <w:rFonts w:hint="eastAsia"/>
                <w:color w:val="auto"/>
                <w:highlight w:val="none"/>
              </w:rPr>
              <w:t>偏差率=100%*（投标人评标价—评标基准价）/评标基准价</w:t>
            </w:r>
          </w:p>
        </w:tc>
      </w:tr>
      <w:tr w14:paraId="67FA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restart"/>
            <w:vAlign w:val="center"/>
          </w:tcPr>
          <w:p w14:paraId="28844008">
            <w:pPr>
              <w:spacing w:line="440" w:lineRule="exact"/>
              <w:jc w:val="center"/>
              <w:rPr>
                <w:color w:val="auto"/>
                <w:highlight w:val="none"/>
              </w:rPr>
            </w:pPr>
            <w:r>
              <w:rPr>
                <w:color w:val="auto"/>
                <w:highlight w:val="none"/>
              </w:rPr>
              <w:t>2.2.3（2）</w:t>
            </w:r>
          </w:p>
        </w:tc>
        <w:tc>
          <w:tcPr>
            <w:tcW w:w="1418" w:type="dxa"/>
            <w:vMerge w:val="restart"/>
            <w:vAlign w:val="center"/>
          </w:tcPr>
          <w:p w14:paraId="2FFA8A74">
            <w:pPr>
              <w:jc w:val="center"/>
              <w:rPr>
                <w:rFonts w:hint="eastAsia"/>
                <w:color w:val="auto"/>
                <w:highlight w:val="none"/>
              </w:rPr>
            </w:pPr>
            <w:r>
              <w:rPr>
                <w:rFonts w:hint="eastAsia"/>
                <w:color w:val="auto"/>
                <w:highlight w:val="none"/>
              </w:rPr>
              <w:t>业绩</w:t>
            </w:r>
          </w:p>
          <w:p w14:paraId="3CA9B1A3">
            <w:pPr>
              <w:jc w:val="center"/>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10~15</w:t>
            </w:r>
            <w:r>
              <w:rPr>
                <w:rFonts w:hint="eastAsia"/>
                <w:color w:val="auto"/>
                <w:highlight w:val="none"/>
                <w:lang w:eastAsia="zh-CN"/>
              </w:rPr>
              <w:t>）</w:t>
            </w:r>
            <w:r>
              <w:rPr>
                <w:rFonts w:hint="eastAsia"/>
                <w:color w:val="auto"/>
                <w:highlight w:val="none"/>
                <w:lang w:val="en-US" w:eastAsia="zh-CN"/>
              </w:rPr>
              <w:t>分</w:t>
            </w:r>
          </w:p>
        </w:tc>
        <w:tc>
          <w:tcPr>
            <w:tcW w:w="2409" w:type="dxa"/>
            <w:vAlign w:val="center"/>
          </w:tcPr>
          <w:p w14:paraId="5E574FE7">
            <w:pPr>
              <w:pStyle w:val="9"/>
              <w:rPr>
                <w:rFonts w:hint="eastAsia" w:eastAsia="宋体"/>
                <w:color w:val="auto"/>
                <w:highlight w:val="none"/>
                <w:lang w:eastAsia="zh-CN"/>
              </w:rPr>
            </w:pPr>
            <w:r>
              <w:rPr>
                <w:rFonts w:hint="eastAsia"/>
                <w:color w:val="auto"/>
                <w:highlight w:val="none"/>
                <w:lang w:val="en-US" w:eastAsia="zh-CN"/>
              </w:rPr>
              <w:t>企业</w:t>
            </w:r>
            <w:r>
              <w:rPr>
                <w:rFonts w:hint="eastAsia"/>
                <w:color w:val="auto"/>
                <w:highlight w:val="none"/>
              </w:rPr>
              <w:t>业绩</w:t>
            </w:r>
          </w:p>
        </w:tc>
        <w:tc>
          <w:tcPr>
            <w:tcW w:w="851" w:type="dxa"/>
            <w:vAlign w:val="center"/>
          </w:tcPr>
          <w:p w14:paraId="07895E22">
            <w:pPr>
              <w:pStyle w:val="9"/>
              <w:rPr>
                <w:color w:val="auto"/>
                <w:highlight w:val="none"/>
              </w:rPr>
            </w:pPr>
            <w:r>
              <w:rPr>
                <w:rFonts w:hint="eastAsia"/>
                <w:color w:val="auto"/>
                <w:highlight w:val="none"/>
                <w:u w:val="single"/>
              </w:rPr>
              <w:t xml:space="preserve"> </w:t>
            </w:r>
            <w:r>
              <w:rPr>
                <w:rFonts w:hint="eastAsia"/>
                <w:color w:val="auto"/>
                <w:highlight w:val="none"/>
                <w:u w:val="single"/>
                <w:lang w:val="en-US" w:eastAsia="zh-CN"/>
              </w:rPr>
              <w:t>65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3118" w:type="dxa"/>
            <w:vAlign w:val="center"/>
          </w:tcPr>
          <w:p w14:paraId="61B3A616">
            <w:pPr>
              <w:pStyle w:val="9"/>
              <w:rPr>
                <w:rFonts w:hint="eastAsia" w:eastAsia="宋体"/>
                <w:color w:val="auto"/>
                <w:highlight w:val="none"/>
                <w:lang w:eastAsia="zh-CN"/>
              </w:rPr>
            </w:pPr>
            <w:r>
              <w:rPr>
                <w:rFonts w:hint="eastAsia"/>
                <w:color w:val="auto"/>
                <w:highlight w:val="none"/>
              </w:rPr>
              <w:t>XX年XX月XX日至XX年XX月XX日，承担过类似本工程</w:t>
            </w:r>
            <w:r>
              <w:rPr>
                <w:rFonts w:hint="eastAsia"/>
                <w:color w:val="auto"/>
                <w:highlight w:val="none"/>
                <w:lang w:eastAsia="zh-CN"/>
              </w:rPr>
              <w:t>（</w:t>
            </w:r>
            <w:r>
              <w:rPr>
                <w:rFonts w:hint="eastAsia" w:ascii="Times New Roman" w:hAnsi="Times New Roman" w:eastAsia="宋体"/>
                <w:color w:val="auto"/>
                <w:highlight w:val="none"/>
              </w:rPr>
              <w:t>☐</w:t>
            </w:r>
            <w:r>
              <w:rPr>
                <w:rFonts w:hint="eastAsia"/>
                <w:color w:val="auto"/>
                <w:highlight w:val="none"/>
                <w:u w:val="single"/>
                <w:lang w:eastAsia="zh-CN"/>
              </w:rPr>
              <w:t>港口与航道</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农林行业</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水运行业</w:t>
            </w:r>
            <w:r>
              <w:rPr>
                <w:rFonts w:hint="eastAsia"/>
                <w:color w:val="auto"/>
                <w:highlight w:val="none"/>
                <w:lang w:eastAsia="zh-CN"/>
              </w:rPr>
              <w:t>）</w:t>
            </w:r>
            <w:r>
              <w:rPr>
                <w:rFonts w:hint="eastAsia"/>
                <w:color w:val="auto"/>
                <w:highlight w:val="none"/>
              </w:rPr>
              <w:t>规模等级、专业性质的工程总承包项目</w:t>
            </w:r>
            <w:r>
              <w:rPr>
                <w:rFonts w:hint="eastAsia"/>
                <w:color w:val="auto"/>
                <w:highlight w:val="none"/>
                <w:lang w:eastAsia="zh-CN"/>
              </w:rPr>
              <w:t>。</w:t>
            </w:r>
          </w:p>
        </w:tc>
      </w:tr>
      <w:tr w14:paraId="3DDE1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752E36A9">
            <w:pPr>
              <w:rPr>
                <w:color w:val="auto"/>
                <w:highlight w:val="none"/>
              </w:rPr>
            </w:pPr>
          </w:p>
        </w:tc>
        <w:tc>
          <w:tcPr>
            <w:tcW w:w="1418" w:type="dxa"/>
            <w:vMerge w:val="continue"/>
            <w:vAlign w:val="center"/>
          </w:tcPr>
          <w:p w14:paraId="211C21BC">
            <w:pPr>
              <w:rPr>
                <w:color w:val="auto"/>
                <w:highlight w:val="none"/>
              </w:rPr>
            </w:pPr>
          </w:p>
        </w:tc>
        <w:tc>
          <w:tcPr>
            <w:tcW w:w="2409" w:type="dxa"/>
            <w:vAlign w:val="center"/>
          </w:tcPr>
          <w:p w14:paraId="656B6D74">
            <w:pPr>
              <w:pStyle w:val="9"/>
              <w:rPr>
                <w:rFonts w:hint="eastAsia" w:eastAsia="宋体"/>
                <w:color w:val="auto"/>
                <w:highlight w:val="none"/>
                <w:lang w:eastAsia="zh-CN"/>
              </w:rPr>
            </w:pPr>
            <w:r>
              <w:rPr>
                <w:rFonts w:hint="eastAsia"/>
                <w:color w:val="auto"/>
                <w:highlight w:val="none"/>
              </w:rPr>
              <w:t>项目经理业绩</w:t>
            </w:r>
          </w:p>
        </w:tc>
        <w:tc>
          <w:tcPr>
            <w:tcW w:w="851" w:type="dxa"/>
            <w:vAlign w:val="center"/>
          </w:tcPr>
          <w:p w14:paraId="1526E05A">
            <w:pPr>
              <w:spacing w:line="440" w:lineRule="exact"/>
              <w:jc w:val="center"/>
              <w:rPr>
                <w:color w:val="auto"/>
                <w:highlight w:val="none"/>
                <w:u w:val="single"/>
              </w:rPr>
            </w:pPr>
            <w:r>
              <w:rPr>
                <w:rFonts w:hint="eastAsia"/>
                <w:color w:val="auto"/>
                <w:highlight w:val="none"/>
                <w:u w:val="single"/>
                <w:lang w:val="en-US" w:eastAsia="zh-CN"/>
              </w:rPr>
              <w:t>35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3118" w:type="dxa"/>
            <w:vAlign w:val="center"/>
          </w:tcPr>
          <w:p w14:paraId="10918FC8">
            <w:pPr>
              <w:pStyle w:val="9"/>
              <w:rPr>
                <w:rFonts w:hint="eastAsia" w:eastAsia="宋体"/>
                <w:color w:val="auto"/>
                <w:highlight w:val="none"/>
                <w:lang w:eastAsia="zh-CN"/>
              </w:rPr>
            </w:pPr>
            <w:r>
              <w:rPr>
                <w:rFonts w:hint="eastAsia"/>
                <w:color w:val="auto"/>
                <w:highlight w:val="none"/>
              </w:rPr>
              <w:t>XX年XX月XX日至XX年XX月XX日，参加过类似本工程</w:t>
            </w:r>
            <w:r>
              <w:rPr>
                <w:rFonts w:hint="eastAsia"/>
                <w:color w:val="auto"/>
                <w:highlight w:val="none"/>
                <w:lang w:eastAsia="zh-CN"/>
              </w:rPr>
              <w:t>（</w:t>
            </w:r>
            <w:r>
              <w:rPr>
                <w:rFonts w:hint="eastAsia" w:ascii="Times New Roman" w:hAnsi="Times New Roman" w:eastAsia="宋体"/>
                <w:color w:val="auto"/>
                <w:highlight w:val="none"/>
              </w:rPr>
              <w:t>☐</w:t>
            </w:r>
            <w:r>
              <w:rPr>
                <w:rFonts w:hint="eastAsia"/>
                <w:color w:val="auto"/>
                <w:highlight w:val="none"/>
                <w:u w:val="single"/>
                <w:lang w:eastAsia="zh-CN"/>
              </w:rPr>
              <w:t>港口与航道</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农林行业</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水运行业</w:t>
            </w:r>
            <w:r>
              <w:rPr>
                <w:rFonts w:hint="eastAsia"/>
                <w:color w:val="auto"/>
                <w:highlight w:val="none"/>
                <w:lang w:eastAsia="zh-CN"/>
              </w:rPr>
              <w:t>）</w:t>
            </w:r>
            <w:r>
              <w:rPr>
                <w:rFonts w:hint="eastAsia"/>
                <w:color w:val="auto"/>
                <w:highlight w:val="none"/>
              </w:rPr>
              <w:t>规模等级、专业性质的工程总承包工作，并担任项目经理</w:t>
            </w:r>
            <w:r>
              <w:rPr>
                <w:rFonts w:hint="eastAsia"/>
                <w:color w:val="auto"/>
                <w:highlight w:val="none"/>
                <w:lang w:eastAsia="zh-CN"/>
              </w:rPr>
              <w:t>。</w:t>
            </w:r>
          </w:p>
        </w:tc>
      </w:tr>
      <w:tr w14:paraId="4877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3" w:hRule="atLeast"/>
          <w:jc w:val="center"/>
        </w:trPr>
        <w:tc>
          <w:tcPr>
            <w:tcW w:w="1276" w:type="dxa"/>
            <w:gridSpan w:val="2"/>
            <w:vMerge w:val="restart"/>
            <w:vAlign w:val="center"/>
          </w:tcPr>
          <w:p w14:paraId="3DC8DAD5">
            <w:pPr>
              <w:rPr>
                <w:rFonts w:hint="default" w:eastAsia="宋体"/>
                <w:color w:val="auto"/>
                <w:highlight w:val="none"/>
                <w:lang w:val="en-US" w:eastAsia="zh-CN"/>
              </w:rPr>
            </w:pPr>
            <w:r>
              <w:rPr>
                <w:rFonts w:hint="eastAsia"/>
                <w:color w:val="auto"/>
                <w:highlight w:val="none"/>
                <w:lang w:val="en-US" w:eastAsia="zh-CN"/>
              </w:rPr>
              <w:t>2.2.3（3）</w:t>
            </w:r>
          </w:p>
        </w:tc>
        <w:tc>
          <w:tcPr>
            <w:tcW w:w="1418" w:type="dxa"/>
            <w:vMerge w:val="restart"/>
            <w:vAlign w:val="center"/>
          </w:tcPr>
          <w:p w14:paraId="143BCBCB">
            <w:pPr>
              <w:jc w:val="center"/>
              <w:rPr>
                <w:rFonts w:hint="eastAsia"/>
                <w:i w:val="0"/>
                <w:iCs w:val="0"/>
                <w:color w:val="auto"/>
                <w:highlight w:val="none"/>
                <w:lang w:val="en-US" w:eastAsia="zh-CN"/>
              </w:rPr>
            </w:pPr>
            <w:r>
              <w:rPr>
                <w:rFonts w:hint="eastAsia"/>
                <w:i w:val="0"/>
                <w:iCs w:val="0"/>
                <w:color w:val="auto"/>
                <w:highlight w:val="none"/>
                <w:lang w:val="en-US" w:eastAsia="zh-CN"/>
              </w:rPr>
              <w:t>人员配置</w:t>
            </w:r>
          </w:p>
          <w:p w14:paraId="4F5DDF34">
            <w:pPr>
              <w:jc w:val="center"/>
              <w:rPr>
                <w:rFonts w:hint="default"/>
                <w:i w:val="0"/>
                <w:iCs w:val="0"/>
                <w:color w:val="auto"/>
                <w:highlight w:val="none"/>
                <w:lang w:val="en-US" w:eastAsia="zh-CN"/>
              </w:rPr>
            </w:pPr>
            <w:r>
              <w:rPr>
                <w:rFonts w:hint="eastAsia"/>
                <w:i w:val="0"/>
                <w:iCs w:val="0"/>
                <w:color w:val="auto"/>
                <w:highlight w:val="none"/>
                <w:lang w:val="en-US" w:eastAsia="zh-CN"/>
              </w:rPr>
              <w:t>（10）分</w:t>
            </w:r>
          </w:p>
        </w:tc>
        <w:tc>
          <w:tcPr>
            <w:tcW w:w="2409" w:type="dxa"/>
            <w:vAlign w:val="center"/>
          </w:tcPr>
          <w:p w14:paraId="5BFD5045">
            <w:pPr>
              <w:pStyle w:val="9"/>
              <w:rPr>
                <w:rFonts w:hint="default" w:eastAsia="宋体"/>
                <w:color w:val="auto"/>
                <w:highlight w:val="none"/>
                <w:lang w:val="en-US" w:eastAsia="zh-CN"/>
              </w:rPr>
            </w:pPr>
            <w:r>
              <w:rPr>
                <w:rFonts w:hint="eastAsia"/>
                <w:color w:val="auto"/>
                <w:highlight w:val="none"/>
                <w:lang w:val="en-US" w:eastAsia="zh-CN"/>
              </w:rPr>
              <w:t>设计人员配备</w:t>
            </w:r>
          </w:p>
        </w:tc>
        <w:tc>
          <w:tcPr>
            <w:tcW w:w="851" w:type="dxa"/>
            <w:vAlign w:val="center"/>
          </w:tcPr>
          <w:p w14:paraId="5809C41B">
            <w:pPr>
              <w:spacing w:line="440" w:lineRule="exact"/>
              <w:jc w:val="center"/>
              <w:rPr>
                <w:color w:val="auto"/>
                <w:highlight w:val="none"/>
                <w:u w:val="single"/>
              </w:rPr>
            </w:pPr>
            <w:r>
              <w:rPr>
                <w:rFonts w:hint="eastAsia"/>
                <w:color w:val="auto"/>
                <w:highlight w:val="none"/>
                <w:u w:val="single"/>
                <w:lang w:val="en-US" w:eastAsia="zh-CN"/>
              </w:rPr>
              <w:t>35%</w:t>
            </w:r>
            <w:r>
              <w:rPr>
                <w:rFonts w:hint="eastAsia"/>
                <w:color w:val="auto"/>
                <w:highlight w:val="none"/>
              </w:rPr>
              <w:t>分</w:t>
            </w:r>
          </w:p>
        </w:tc>
        <w:tc>
          <w:tcPr>
            <w:tcW w:w="3118" w:type="dxa"/>
            <w:vAlign w:val="center"/>
          </w:tcPr>
          <w:p w14:paraId="13975816">
            <w:pPr>
              <w:keepNext w:val="0"/>
              <w:keepLines w:val="0"/>
              <w:suppressLineNumbers w:val="0"/>
              <w:adjustRightInd w:val="0"/>
              <w:snapToGrid w:val="0"/>
              <w:spacing w:before="0" w:beforeAutospacing="0" w:after="0" w:afterAutospacing="0" w:line="380" w:lineRule="exact"/>
              <w:ind w:left="0" w:right="0"/>
              <w:jc w:val="left"/>
              <w:rPr>
                <w:rFonts w:hint="eastAsia" w:eastAsia="宋体"/>
                <w:color w:val="auto"/>
                <w:highlight w:val="none"/>
                <w:lang w:val="en-US" w:eastAsia="zh-CN"/>
              </w:rPr>
            </w:pPr>
            <w:r>
              <w:rPr>
                <w:rFonts w:hint="eastAsia" w:ascii="宋体" w:cs="Times New Roman"/>
                <w:color w:val="auto"/>
                <w:highlight w:val="none"/>
                <w:u w:val="none"/>
              </w:rPr>
              <w:t>项目负责人、建筑师、结构师、</w:t>
            </w:r>
            <w:r>
              <w:rPr>
                <w:rFonts w:hint="eastAsia" w:ascii="宋体" w:cs="Times New Roman"/>
                <w:color w:val="auto"/>
                <w:highlight w:val="none"/>
                <w:u w:val="none"/>
                <w:lang w:val="en-US" w:eastAsia="zh-CN"/>
              </w:rPr>
              <w:t>各</w:t>
            </w:r>
            <w:r>
              <w:rPr>
                <w:rFonts w:hint="eastAsia" w:ascii="宋体" w:cs="Times New Roman"/>
                <w:color w:val="auto"/>
                <w:highlight w:val="none"/>
                <w:u w:val="none"/>
              </w:rPr>
              <w:t>专业设计人员</w:t>
            </w:r>
            <w:r>
              <w:rPr>
                <w:rFonts w:hint="eastAsia" w:ascii="宋体" w:cs="Times New Roman"/>
                <w:color w:val="auto"/>
                <w:highlight w:val="none"/>
                <w:u w:val="none"/>
                <w:lang w:eastAsia="zh-CN"/>
              </w:rPr>
              <w:t>（</w:t>
            </w:r>
            <w:r>
              <w:rPr>
                <w:rFonts w:hint="eastAsia" w:ascii="宋体" w:cs="Times New Roman"/>
                <w:color w:val="auto"/>
                <w:highlight w:val="none"/>
                <w:u w:val="none"/>
                <w:lang w:val="en-US" w:eastAsia="zh-CN"/>
              </w:rPr>
              <w:t>如需）</w:t>
            </w:r>
            <w:r>
              <w:rPr>
                <w:rFonts w:hint="eastAsia"/>
                <w:color w:val="auto"/>
                <w:highlight w:val="none"/>
              </w:rPr>
              <w:t>，以上人员配齐且具备相应</w:t>
            </w:r>
            <w:r>
              <w:rPr>
                <w:rFonts w:hint="eastAsia"/>
                <w:color w:val="auto"/>
                <w:highlight w:val="none"/>
                <w:lang w:val="en-US" w:eastAsia="zh-CN"/>
              </w:rPr>
              <w:t>职称证书或</w:t>
            </w:r>
            <w:r>
              <w:rPr>
                <w:rFonts w:hint="eastAsia"/>
                <w:color w:val="auto"/>
                <w:highlight w:val="none"/>
              </w:rPr>
              <w:t>岗位证书（备齐得满分，少一个扣</w:t>
            </w:r>
            <w:r>
              <w:rPr>
                <w:rFonts w:hint="eastAsia"/>
                <w:color w:val="auto"/>
                <w:highlight w:val="none"/>
                <w:lang w:val="en-US" w:eastAsia="zh-CN"/>
              </w:rPr>
              <w:t>3</w:t>
            </w:r>
            <w:r>
              <w:rPr>
                <w:rFonts w:hint="eastAsia"/>
                <w:color w:val="auto"/>
                <w:highlight w:val="none"/>
              </w:rPr>
              <w:t>分）</w:t>
            </w:r>
          </w:p>
        </w:tc>
      </w:tr>
      <w:tr w14:paraId="610E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201F7DEE">
            <w:pPr>
              <w:rPr>
                <w:color w:val="auto"/>
                <w:highlight w:val="none"/>
              </w:rPr>
            </w:pPr>
          </w:p>
        </w:tc>
        <w:tc>
          <w:tcPr>
            <w:tcW w:w="1418" w:type="dxa"/>
            <w:vMerge w:val="continue"/>
            <w:vAlign w:val="center"/>
          </w:tcPr>
          <w:p w14:paraId="0AA049D7">
            <w:pPr>
              <w:rPr>
                <w:color w:val="auto"/>
                <w:highlight w:val="none"/>
              </w:rPr>
            </w:pPr>
          </w:p>
        </w:tc>
        <w:tc>
          <w:tcPr>
            <w:tcW w:w="2409" w:type="dxa"/>
            <w:vAlign w:val="center"/>
          </w:tcPr>
          <w:p w14:paraId="10B6A7C9">
            <w:pPr>
              <w:pStyle w:val="9"/>
              <w:rPr>
                <w:color w:val="auto"/>
                <w:highlight w:val="none"/>
              </w:rPr>
            </w:pPr>
            <w:r>
              <w:rPr>
                <w:rFonts w:hint="eastAsia"/>
                <w:color w:val="auto"/>
                <w:highlight w:val="none"/>
                <w:lang w:val="en-US" w:eastAsia="zh-CN"/>
              </w:rPr>
              <w:t>施工人员配备</w:t>
            </w:r>
          </w:p>
        </w:tc>
        <w:tc>
          <w:tcPr>
            <w:tcW w:w="851" w:type="dxa"/>
            <w:vAlign w:val="center"/>
          </w:tcPr>
          <w:p w14:paraId="31236A4C">
            <w:pPr>
              <w:spacing w:line="440" w:lineRule="exact"/>
              <w:jc w:val="center"/>
              <w:rPr>
                <w:color w:val="auto"/>
                <w:highlight w:val="none"/>
                <w:u w:val="single"/>
              </w:rPr>
            </w:pPr>
            <w:r>
              <w:rPr>
                <w:rFonts w:hint="eastAsia"/>
                <w:color w:val="auto"/>
                <w:highlight w:val="none"/>
                <w:u w:val="single"/>
                <w:lang w:val="en-US" w:eastAsia="zh-CN"/>
              </w:rPr>
              <w:t xml:space="preserve"> 65%</w:t>
            </w:r>
            <w:r>
              <w:rPr>
                <w:rFonts w:hint="eastAsia"/>
                <w:color w:val="auto"/>
                <w:highlight w:val="none"/>
              </w:rPr>
              <w:t>分</w:t>
            </w:r>
          </w:p>
        </w:tc>
        <w:tc>
          <w:tcPr>
            <w:tcW w:w="3118" w:type="dxa"/>
            <w:vAlign w:val="center"/>
          </w:tcPr>
          <w:p w14:paraId="531FFA8B">
            <w:pPr>
              <w:pStyle w:val="9"/>
              <w:rPr>
                <w:color w:val="auto"/>
                <w:highlight w:val="none"/>
              </w:rPr>
            </w:pPr>
            <w:r>
              <w:rPr>
                <w:rFonts w:hint="eastAsia" w:ascii="宋体" w:cs="Times New Roman"/>
                <w:color w:val="auto"/>
                <w:highlight w:val="none"/>
                <w:u w:val="none"/>
              </w:rPr>
              <w:t>项目负责人、技术负责人、各专业技术负责人、</w:t>
            </w:r>
            <w:r>
              <w:rPr>
                <w:rFonts w:hint="eastAsia" w:ascii="宋体" w:cs="Times New Roman"/>
                <w:color w:val="auto"/>
                <w:highlight w:val="none"/>
                <w:u w:val="none"/>
                <w:lang w:val="en-US" w:eastAsia="zh-CN"/>
              </w:rPr>
              <w:t>安全负责人、</w:t>
            </w:r>
            <w:r>
              <w:rPr>
                <w:rFonts w:hint="eastAsia" w:ascii="宋体" w:cs="Times New Roman"/>
                <w:color w:val="auto"/>
                <w:highlight w:val="none"/>
                <w:u w:val="none"/>
              </w:rPr>
              <w:t>其他岗位人员</w:t>
            </w:r>
            <w:r>
              <w:rPr>
                <w:rFonts w:hint="eastAsia"/>
                <w:color w:val="auto"/>
                <w:highlight w:val="none"/>
              </w:rPr>
              <w:t>，以上人员配齐且具备相应岗位证书（备齐得满分，少一个扣</w:t>
            </w:r>
            <w:r>
              <w:rPr>
                <w:rFonts w:hint="eastAsia"/>
                <w:color w:val="auto"/>
                <w:highlight w:val="none"/>
                <w:lang w:val="en-US" w:eastAsia="zh-CN"/>
              </w:rPr>
              <w:t>5</w:t>
            </w:r>
            <w:r>
              <w:rPr>
                <w:rFonts w:hint="eastAsia"/>
                <w:color w:val="auto"/>
                <w:highlight w:val="none"/>
              </w:rPr>
              <w:t>分）</w:t>
            </w:r>
          </w:p>
        </w:tc>
      </w:tr>
      <w:tr w14:paraId="4EDB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jc w:val="center"/>
        </w:trPr>
        <w:tc>
          <w:tcPr>
            <w:tcW w:w="1276" w:type="dxa"/>
            <w:gridSpan w:val="2"/>
            <w:vMerge w:val="restart"/>
            <w:vAlign w:val="center"/>
          </w:tcPr>
          <w:p w14:paraId="0CB9095F">
            <w:pPr>
              <w:jc w:val="center"/>
              <w:rPr>
                <w:color w:val="auto"/>
                <w:highlight w:val="none"/>
              </w:rPr>
            </w:pPr>
            <w:r>
              <w:rPr>
                <w:rFonts w:hint="eastAsia"/>
                <w:color w:val="auto"/>
                <w:highlight w:val="none"/>
                <w:lang w:val="en-US" w:eastAsia="zh-CN"/>
              </w:rPr>
              <w:t>2.2.3（4）</w:t>
            </w:r>
          </w:p>
        </w:tc>
        <w:tc>
          <w:tcPr>
            <w:tcW w:w="1418" w:type="dxa"/>
            <w:vMerge w:val="restart"/>
            <w:vAlign w:val="center"/>
          </w:tcPr>
          <w:p w14:paraId="376286E3">
            <w:pPr>
              <w:rPr>
                <w:rFonts w:hint="eastAsia" w:eastAsia="宋体"/>
                <w:i w:val="0"/>
                <w:iCs w:val="0"/>
                <w:color w:val="auto"/>
                <w:highlight w:val="none"/>
                <w:lang w:val="en-US" w:eastAsia="zh-CN"/>
              </w:rPr>
            </w:pPr>
            <w:r>
              <w:rPr>
                <w:rFonts w:hint="eastAsia"/>
                <w:color w:val="auto"/>
                <w:highlight w:val="none"/>
                <w:lang w:val="en-US" w:eastAsia="zh-CN"/>
              </w:rPr>
              <w:t>设计方案</w:t>
            </w:r>
            <w:r>
              <w:rPr>
                <w:rFonts w:hint="eastAsia"/>
                <w:i w:val="0"/>
                <w:iCs w:val="0"/>
                <w:color w:val="auto"/>
                <w:highlight w:val="none"/>
              </w:rPr>
              <w:t>（</w:t>
            </w:r>
            <w:r>
              <w:rPr>
                <w:rFonts w:hint="eastAsia"/>
                <w:i w:val="0"/>
                <w:iCs w:val="0"/>
                <w:color w:val="auto"/>
                <w:highlight w:val="none"/>
                <w:lang w:val="en-US" w:eastAsia="zh-CN"/>
              </w:rPr>
              <w:t>15</w:t>
            </w:r>
            <w:r>
              <w:rPr>
                <w:rFonts w:hint="eastAsia"/>
                <w:i w:val="0"/>
                <w:iCs w:val="0"/>
                <w:color w:val="auto"/>
                <w:highlight w:val="none"/>
              </w:rPr>
              <w:t>-</w:t>
            </w:r>
            <w:r>
              <w:rPr>
                <w:rFonts w:hint="eastAsia"/>
                <w:i w:val="0"/>
                <w:iCs w:val="0"/>
                <w:color w:val="auto"/>
                <w:highlight w:val="none"/>
                <w:lang w:val="en-US" w:eastAsia="zh-CN"/>
              </w:rPr>
              <w:t>2</w:t>
            </w:r>
            <w:r>
              <w:rPr>
                <w:rFonts w:hint="eastAsia"/>
                <w:i w:val="0"/>
                <w:iCs w:val="0"/>
                <w:color w:val="auto"/>
                <w:highlight w:val="none"/>
              </w:rPr>
              <w:t>0）</w:t>
            </w:r>
            <w:r>
              <w:rPr>
                <w:rFonts w:hint="eastAsia"/>
                <w:i w:val="0"/>
                <w:iCs w:val="0"/>
                <w:color w:val="auto"/>
                <w:highlight w:val="none"/>
                <w:lang w:val="en-US" w:eastAsia="zh-CN"/>
              </w:rPr>
              <w:t>分</w:t>
            </w:r>
          </w:p>
          <w:p w14:paraId="5A5952EE">
            <w:pPr>
              <w:jc w:val="center"/>
              <w:rPr>
                <w:color w:val="auto"/>
                <w:highlight w:val="none"/>
              </w:rPr>
            </w:pPr>
          </w:p>
        </w:tc>
        <w:tc>
          <w:tcPr>
            <w:tcW w:w="2409" w:type="dxa"/>
            <w:vAlign w:val="center"/>
          </w:tcPr>
          <w:p w14:paraId="00733E6D">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对招标项目的理解和认识</w:t>
            </w:r>
          </w:p>
        </w:tc>
        <w:tc>
          <w:tcPr>
            <w:tcW w:w="851" w:type="dxa"/>
            <w:vAlign w:val="center"/>
          </w:tcPr>
          <w:p w14:paraId="6ED0A3C7">
            <w:pPr>
              <w:spacing w:line="440" w:lineRule="exact"/>
              <w:jc w:val="left"/>
              <w:rPr>
                <w:rFonts w:hint="default"/>
                <w:color w:val="auto"/>
                <w:highlight w:val="none"/>
                <w:u w:val="single"/>
                <w:lang w:val="en-US" w:eastAsia="zh-CN"/>
              </w:rPr>
            </w:pPr>
            <w:r>
              <w:rPr>
                <w:rFonts w:hint="eastAsia"/>
                <w:color w:val="auto"/>
                <w:highlight w:val="none"/>
                <w:u w:val="single"/>
                <w:lang w:val="en-US" w:eastAsia="zh-CN"/>
              </w:rPr>
              <w:t>5%</w:t>
            </w:r>
            <w:r>
              <w:rPr>
                <w:rFonts w:hint="eastAsia"/>
                <w:color w:val="auto"/>
                <w:highlight w:val="none"/>
                <w:u w:val="none"/>
                <w:lang w:val="en-US" w:eastAsia="zh-CN"/>
              </w:rPr>
              <w:t>分</w:t>
            </w:r>
          </w:p>
        </w:tc>
        <w:tc>
          <w:tcPr>
            <w:tcW w:w="3118" w:type="dxa"/>
            <w:vAlign w:val="center"/>
          </w:tcPr>
          <w:p w14:paraId="3A0434B3">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12645291">
            <w:pPr>
              <w:widowControl w:val="0"/>
              <w:jc w:val="both"/>
              <w:rPr>
                <w:rFonts w:hint="default" w:eastAsia="宋体"/>
                <w:color w:val="auto"/>
                <w:highlight w:val="none"/>
                <w:lang w:val="en-US" w:eastAsia="zh-CN"/>
              </w:rPr>
            </w:pPr>
            <w:r>
              <w:rPr>
                <w:rFonts w:ascii="Times New Roman" w:hAnsi="Times New Roman" w:eastAsia="宋体" w:cs="Times New Roman"/>
                <w:color w:val="auto"/>
                <w:kern w:val="2"/>
                <w:sz w:val="21"/>
                <w:szCs w:val="24"/>
                <w:highlight w:val="none"/>
                <w:lang w:bidi="ar-SA"/>
              </w:rPr>
              <w:t>理解</w:t>
            </w:r>
            <w:r>
              <w:rPr>
                <w:rFonts w:hint="eastAsia" w:ascii="Times New Roman" w:hAnsi="Times New Roman" w:eastAsia="宋体" w:cs="Times New Roman"/>
                <w:color w:val="auto"/>
                <w:kern w:val="2"/>
                <w:sz w:val="21"/>
                <w:szCs w:val="24"/>
                <w:highlight w:val="none"/>
                <w:lang w:val="en-US" w:eastAsia="zh-CN" w:bidi="ar-SA"/>
              </w:rPr>
              <w:t>认识全面；</w:t>
            </w:r>
          </w:p>
          <w:p w14:paraId="27AAB9B4">
            <w:pPr>
              <w:rPr>
                <w:rFonts w:hint="eastAsia"/>
                <w:color w:val="auto"/>
                <w:highlight w:val="none"/>
                <w:lang w:val="en-US" w:eastAsia="zh-CN"/>
              </w:rPr>
            </w:pPr>
            <w:r>
              <w:rPr>
                <w:rFonts w:hint="eastAsia"/>
                <w:color w:val="auto"/>
                <w:highlight w:val="none"/>
                <w:lang w:val="en-US" w:eastAsia="zh-CN"/>
              </w:rPr>
              <w:t>良（70%～85%）（含70%）：</w:t>
            </w:r>
          </w:p>
          <w:p w14:paraId="0ACA56FB">
            <w:pPr>
              <w:widowControl w:val="0"/>
              <w:jc w:val="both"/>
              <w:rPr>
                <w:rFonts w:hint="default" w:eastAsia="宋体"/>
                <w:color w:val="auto"/>
                <w:highlight w:val="none"/>
                <w:lang w:val="en-US" w:eastAsia="zh-CN"/>
              </w:rPr>
            </w:pPr>
            <w:r>
              <w:rPr>
                <w:rFonts w:ascii="Times New Roman" w:hAnsi="Times New Roman" w:eastAsia="宋体" w:cs="Times New Roman"/>
                <w:color w:val="auto"/>
                <w:kern w:val="2"/>
                <w:sz w:val="21"/>
                <w:szCs w:val="24"/>
                <w:highlight w:val="none"/>
                <w:lang w:bidi="ar-SA"/>
              </w:rPr>
              <w:t>理解</w:t>
            </w:r>
            <w:r>
              <w:rPr>
                <w:rFonts w:hint="eastAsia" w:ascii="Times New Roman" w:hAnsi="Times New Roman" w:eastAsia="宋体" w:cs="Times New Roman"/>
                <w:color w:val="auto"/>
                <w:kern w:val="2"/>
                <w:sz w:val="21"/>
                <w:szCs w:val="24"/>
                <w:highlight w:val="none"/>
                <w:lang w:val="en-US" w:eastAsia="zh-CN" w:bidi="ar-SA"/>
              </w:rPr>
              <w:t>认识</w:t>
            </w:r>
            <w:r>
              <w:rPr>
                <w:rFonts w:hint="eastAsia" w:cs="Times New Roman"/>
                <w:color w:val="auto"/>
                <w:kern w:val="2"/>
                <w:sz w:val="21"/>
                <w:szCs w:val="24"/>
                <w:highlight w:val="none"/>
                <w:lang w:val="en-US" w:eastAsia="zh-CN" w:bidi="ar-SA"/>
              </w:rPr>
              <w:t>较为</w:t>
            </w:r>
            <w:r>
              <w:rPr>
                <w:rFonts w:hint="eastAsia" w:ascii="Times New Roman" w:hAnsi="Times New Roman" w:eastAsia="宋体" w:cs="Times New Roman"/>
                <w:color w:val="auto"/>
                <w:kern w:val="2"/>
                <w:sz w:val="21"/>
                <w:szCs w:val="24"/>
                <w:highlight w:val="none"/>
                <w:lang w:val="en-US" w:eastAsia="zh-CN" w:bidi="ar-SA"/>
              </w:rPr>
              <w:t>全面；</w:t>
            </w:r>
          </w:p>
          <w:p w14:paraId="6EE61C25">
            <w:pPr>
              <w:rPr>
                <w:rFonts w:hint="eastAsia"/>
                <w:color w:val="auto"/>
                <w:highlight w:val="none"/>
                <w:lang w:val="en-US" w:eastAsia="zh-CN"/>
              </w:rPr>
            </w:pPr>
            <w:r>
              <w:rPr>
                <w:rFonts w:hint="eastAsia"/>
                <w:color w:val="auto"/>
                <w:highlight w:val="none"/>
                <w:lang w:val="en-US" w:eastAsia="zh-CN"/>
              </w:rPr>
              <w:t>中（60%～70%）（含60%）：</w:t>
            </w:r>
          </w:p>
          <w:p w14:paraId="60F010D3">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理解</w:t>
            </w:r>
            <w:r>
              <w:rPr>
                <w:rFonts w:hint="eastAsia" w:ascii="Times New Roman" w:hAnsi="Times New Roman" w:eastAsia="宋体" w:cs="Times New Roman"/>
                <w:color w:val="auto"/>
                <w:kern w:val="2"/>
                <w:sz w:val="21"/>
                <w:szCs w:val="24"/>
                <w:highlight w:val="none"/>
                <w:lang w:val="en-US" w:eastAsia="zh-CN" w:bidi="ar-SA"/>
              </w:rPr>
              <w:t>认识较浅；</w:t>
            </w:r>
          </w:p>
          <w:p w14:paraId="1FED1C5C">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CC021B5">
            <w:pPr>
              <w:widowControl w:val="0"/>
              <w:jc w:val="both"/>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理解</w:t>
            </w:r>
            <w:r>
              <w:rPr>
                <w:rFonts w:hint="eastAsia" w:ascii="Times New Roman" w:hAnsi="Times New Roman" w:eastAsia="宋体" w:cs="Times New Roman"/>
                <w:color w:val="auto"/>
                <w:kern w:val="2"/>
                <w:sz w:val="21"/>
                <w:szCs w:val="24"/>
                <w:highlight w:val="none"/>
                <w:lang w:val="en-US" w:eastAsia="zh-CN" w:bidi="ar-SA"/>
              </w:rPr>
              <w:t>认识</w:t>
            </w:r>
            <w:r>
              <w:rPr>
                <w:rFonts w:ascii="Times New Roman" w:hAnsi="Times New Roman" w:eastAsia="宋体" w:cs="Times New Roman"/>
                <w:color w:val="auto"/>
                <w:kern w:val="2"/>
                <w:sz w:val="21"/>
                <w:szCs w:val="24"/>
                <w:highlight w:val="none"/>
                <w:lang w:bidi="ar-SA"/>
              </w:rPr>
              <w:t>有误。</w:t>
            </w:r>
          </w:p>
        </w:tc>
      </w:tr>
      <w:tr w14:paraId="51C5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jc w:val="center"/>
        </w:trPr>
        <w:tc>
          <w:tcPr>
            <w:tcW w:w="1276" w:type="dxa"/>
            <w:gridSpan w:val="2"/>
            <w:vMerge w:val="continue"/>
            <w:vAlign w:val="center"/>
          </w:tcPr>
          <w:p w14:paraId="7B769CD8">
            <w:pPr>
              <w:jc w:val="center"/>
              <w:rPr>
                <w:color w:val="auto"/>
                <w:highlight w:val="none"/>
              </w:rPr>
            </w:pPr>
          </w:p>
        </w:tc>
        <w:tc>
          <w:tcPr>
            <w:tcW w:w="1418" w:type="dxa"/>
            <w:vMerge w:val="continue"/>
            <w:vAlign w:val="center"/>
          </w:tcPr>
          <w:p w14:paraId="357BBEF8">
            <w:pPr>
              <w:jc w:val="center"/>
              <w:rPr>
                <w:color w:val="auto"/>
                <w:highlight w:val="none"/>
              </w:rPr>
            </w:pPr>
          </w:p>
        </w:tc>
        <w:tc>
          <w:tcPr>
            <w:tcW w:w="2409" w:type="dxa"/>
            <w:vAlign w:val="center"/>
          </w:tcPr>
          <w:p w14:paraId="08E268D6">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对招标项目关键技术问题的处理及对项目所在地区建设条件的认识</w:t>
            </w:r>
          </w:p>
        </w:tc>
        <w:tc>
          <w:tcPr>
            <w:tcW w:w="851" w:type="dxa"/>
            <w:vAlign w:val="center"/>
          </w:tcPr>
          <w:p w14:paraId="4691BFD2">
            <w:pPr>
              <w:spacing w:line="440" w:lineRule="exact"/>
              <w:jc w:val="left"/>
              <w:rPr>
                <w:rFonts w:hint="default"/>
                <w:color w:val="auto"/>
                <w:highlight w:val="none"/>
                <w:u w:val="single"/>
                <w:lang w:val="en-US" w:eastAsia="zh-CN"/>
              </w:rPr>
            </w:pPr>
            <w:r>
              <w:rPr>
                <w:rFonts w:hint="eastAsia"/>
                <w:color w:val="auto"/>
                <w:highlight w:val="none"/>
                <w:u w:val="single"/>
                <w:lang w:val="en-US" w:eastAsia="zh-CN"/>
              </w:rPr>
              <w:t>15%</w:t>
            </w:r>
            <w:r>
              <w:rPr>
                <w:rFonts w:hint="eastAsia"/>
                <w:color w:val="auto"/>
                <w:highlight w:val="none"/>
                <w:u w:val="none"/>
                <w:lang w:val="en-US" w:eastAsia="zh-CN"/>
              </w:rPr>
              <w:t>分</w:t>
            </w:r>
          </w:p>
        </w:tc>
        <w:tc>
          <w:tcPr>
            <w:tcW w:w="3118" w:type="dxa"/>
            <w:vAlign w:val="center"/>
          </w:tcPr>
          <w:p w14:paraId="628BAF62">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07E48EF5">
            <w:pPr>
              <w:widowControl w:val="0"/>
              <w:jc w:val="both"/>
              <w:rPr>
                <w:rFonts w:hint="eastAsia" w:eastAsia="宋体"/>
                <w:color w:val="auto"/>
                <w:highlight w:val="none"/>
                <w:lang w:eastAsia="zh-CN"/>
              </w:rPr>
            </w:pPr>
            <w:r>
              <w:rPr>
                <w:rFonts w:hint="eastAsia" w:cs="Times New Roman"/>
                <w:color w:val="auto"/>
                <w:kern w:val="2"/>
                <w:sz w:val="21"/>
                <w:szCs w:val="24"/>
                <w:highlight w:val="none"/>
                <w:lang w:val="en-US" w:eastAsia="zh-CN" w:bidi="ar-SA"/>
              </w:rPr>
              <w:t>项目</w:t>
            </w:r>
            <w:r>
              <w:rPr>
                <w:rFonts w:hint="eastAsia" w:ascii="Times New Roman" w:hAnsi="Times New Roman" w:eastAsia="宋体" w:cs="Times New Roman"/>
                <w:color w:val="auto"/>
                <w:kern w:val="2"/>
                <w:sz w:val="21"/>
                <w:szCs w:val="24"/>
                <w:highlight w:val="none"/>
                <w:lang w:bidi="ar-SA"/>
              </w:rPr>
              <w:t>难点识别全面</w:t>
            </w:r>
            <w:r>
              <w:rPr>
                <w:rFonts w:hint="eastAsia" w:ascii="Times New Roman" w:hAnsi="Times New Roman" w:eastAsia="宋体" w:cs="Times New Roman"/>
                <w:color w:val="auto"/>
                <w:kern w:val="2"/>
                <w:sz w:val="21"/>
                <w:szCs w:val="24"/>
                <w:highlight w:val="none"/>
                <w:lang w:eastAsia="zh-CN" w:bidi="ar-SA"/>
              </w:rPr>
              <w:t>、</w:t>
            </w:r>
            <w:r>
              <w:rPr>
                <w:rFonts w:hint="eastAsia" w:ascii="Times New Roman" w:hAnsi="Times New Roman" w:eastAsia="宋体" w:cs="Times New Roman"/>
                <w:color w:val="auto"/>
                <w:kern w:val="2"/>
                <w:sz w:val="21"/>
                <w:szCs w:val="24"/>
                <w:highlight w:val="none"/>
                <w:lang w:val="en-US" w:eastAsia="zh-CN" w:bidi="ar-SA"/>
              </w:rPr>
              <w:t>建设</w:t>
            </w:r>
            <w:r>
              <w:rPr>
                <w:rFonts w:hint="eastAsia" w:ascii="Times New Roman" w:hAnsi="Times New Roman" w:eastAsia="宋体" w:cs="Times New Roman"/>
                <w:color w:val="auto"/>
                <w:kern w:val="2"/>
                <w:sz w:val="21"/>
                <w:szCs w:val="24"/>
                <w:highlight w:val="none"/>
                <w:lang w:eastAsia="zh-CN" w:bidi="ar-SA"/>
              </w:rPr>
              <w:t>条件</w:t>
            </w:r>
            <w:r>
              <w:rPr>
                <w:rFonts w:hint="eastAsia" w:cs="Times New Roman"/>
                <w:color w:val="auto"/>
                <w:kern w:val="2"/>
                <w:sz w:val="21"/>
                <w:szCs w:val="24"/>
                <w:highlight w:val="none"/>
                <w:lang w:val="en-US" w:eastAsia="zh-CN" w:bidi="ar-SA"/>
              </w:rPr>
              <w:t>认识充分</w:t>
            </w:r>
            <w:r>
              <w:rPr>
                <w:rFonts w:hint="eastAsia" w:cs="Times New Roman"/>
                <w:color w:val="auto"/>
                <w:kern w:val="2"/>
                <w:sz w:val="21"/>
                <w:szCs w:val="24"/>
                <w:highlight w:val="none"/>
                <w:lang w:eastAsia="zh-CN" w:bidi="ar-SA"/>
              </w:rPr>
              <w:t>；</w:t>
            </w:r>
          </w:p>
          <w:p w14:paraId="746BDF1A">
            <w:pPr>
              <w:rPr>
                <w:rFonts w:hint="eastAsia"/>
                <w:color w:val="auto"/>
                <w:highlight w:val="none"/>
                <w:lang w:val="en-US" w:eastAsia="zh-CN"/>
              </w:rPr>
            </w:pPr>
            <w:r>
              <w:rPr>
                <w:rFonts w:hint="eastAsia"/>
                <w:color w:val="auto"/>
                <w:highlight w:val="none"/>
                <w:lang w:val="en-US" w:eastAsia="zh-CN"/>
              </w:rPr>
              <w:t>良（70%～85%）（含70%）：</w:t>
            </w:r>
          </w:p>
          <w:p w14:paraId="58FD6407">
            <w:pPr>
              <w:widowControl w:val="0"/>
              <w:jc w:val="both"/>
              <w:rPr>
                <w:rFonts w:hint="eastAsia" w:eastAsia="宋体"/>
                <w:color w:val="auto"/>
                <w:highlight w:val="none"/>
                <w:lang w:eastAsia="zh-CN"/>
              </w:rPr>
            </w:pPr>
            <w:r>
              <w:rPr>
                <w:rFonts w:hint="eastAsia" w:cs="Times New Roman"/>
                <w:color w:val="auto"/>
                <w:kern w:val="2"/>
                <w:sz w:val="21"/>
                <w:szCs w:val="24"/>
                <w:highlight w:val="none"/>
                <w:lang w:val="en-US" w:eastAsia="zh-CN" w:bidi="ar-SA"/>
              </w:rPr>
              <w:t>项目</w:t>
            </w:r>
            <w:r>
              <w:rPr>
                <w:rFonts w:hint="eastAsia" w:ascii="Times New Roman" w:hAnsi="Times New Roman" w:eastAsia="宋体" w:cs="Times New Roman"/>
                <w:color w:val="auto"/>
                <w:kern w:val="2"/>
                <w:sz w:val="21"/>
                <w:szCs w:val="24"/>
                <w:highlight w:val="none"/>
                <w:lang w:bidi="ar-SA"/>
              </w:rPr>
              <w:t>难点识别</w:t>
            </w:r>
            <w:r>
              <w:rPr>
                <w:rFonts w:hint="eastAsia" w:cs="Times New Roman"/>
                <w:color w:val="auto"/>
                <w:kern w:val="2"/>
                <w:sz w:val="21"/>
                <w:szCs w:val="24"/>
                <w:highlight w:val="none"/>
                <w:lang w:val="en-US" w:eastAsia="zh-CN" w:bidi="ar-SA"/>
              </w:rPr>
              <w:t>较为</w:t>
            </w:r>
            <w:r>
              <w:rPr>
                <w:rFonts w:hint="eastAsia" w:ascii="Times New Roman" w:hAnsi="Times New Roman" w:eastAsia="宋体" w:cs="Times New Roman"/>
                <w:color w:val="auto"/>
                <w:kern w:val="2"/>
                <w:sz w:val="21"/>
                <w:szCs w:val="24"/>
                <w:highlight w:val="none"/>
                <w:lang w:bidi="ar-SA"/>
              </w:rPr>
              <w:t>全面</w:t>
            </w:r>
            <w:r>
              <w:rPr>
                <w:rFonts w:hint="eastAsia" w:ascii="Times New Roman" w:hAnsi="Times New Roman" w:eastAsia="宋体" w:cs="Times New Roman"/>
                <w:color w:val="auto"/>
                <w:kern w:val="2"/>
                <w:sz w:val="21"/>
                <w:szCs w:val="24"/>
                <w:highlight w:val="none"/>
                <w:lang w:eastAsia="zh-CN" w:bidi="ar-SA"/>
              </w:rPr>
              <w:t>、</w:t>
            </w:r>
            <w:r>
              <w:rPr>
                <w:rFonts w:hint="eastAsia" w:ascii="Times New Roman" w:hAnsi="Times New Roman" w:eastAsia="宋体" w:cs="Times New Roman"/>
                <w:color w:val="auto"/>
                <w:kern w:val="2"/>
                <w:sz w:val="21"/>
                <w:szCs w:val="24"/>
                <w:highlight w:val="none"/>
                <w:lang w:val="en-US" w:eastAsia="zh-CN" w:bidi="ar-SA"/>
              </w:rPr>
              <w:t>建设</w:t>
            </w:r>
            <w:r>
              <w:rPr>
                <w:rFonts w:hint="eastAsia" w:ascii="Times New Roman" w:hAnsi="Times New Roman" w:eastAsia="宋体" w:cs="Times New Roman"/>
                <w:color w:val="auto"/>
                <w:kern w:val="2"/>
                <w:sz w:val="21"/>
                <w:szCs w:val="24"/>
                <w:highlight w:val="none"/>
                <w:lang w:eastAsia="zh-CN" w:bidi="ar-SA"/>
              </w:rPr>
              <w:t>条件</w:t>
            </w:r>
            <w:r>
              <w:rPr>
                <w:rFonts w:hint="eastAsia" w:cs="Times New Roman"/>
                <w:color w:val="auto"/>
                <w:kern w:val="2"/>
                <w:sz w:val="21"/>
                <w:szCs w:val="24"/>
                <w:highlight w:val="none"/>
                <w:lang w:val="en-US" w:eastAsia="zh-CN" w:bidi="ar-SA"/>
              </w:rPr>
              <w:t>认识较为充分</w:t>
            </w:r>
            <w:r>
              <w:rPr>
                <w:rFonts w:hint="eastAsia" w:cs="Times New Roman"/>
                <w:color w:val="auto"/>
                <w:kern w:val="2"/>
                <w:sz w:val="21"/>
                <w:szCs w:val="24"/>
                <w:highlight w:val="none"/>
                <w:lang w:eastAsia="zh-CN" w:bidi="ar-SA"/>
              </w:rPr>
              <w:t>；</w:t>
            </w:r>
          </w:p>
          <w:p w14:paraId="3EB55A57">
            <w:pPr>
              <w:rPr>
                <w:rFonts w:hint="eastAsia"/>
                <w:color w:val="auto"/>
                <w:highlight w:val="none"/>
                <w:lang w:val="en-US" w:eastAsia="zh-CN"/>
              </w:rPr>
            </w:pPr>
            <w:r>
              <w:rPr>
                <w:rFonts w:hint="eastAsia"/>
                <w:color w:val="auto"/>
                <w:highlight w:val="none"/>
                <w:lang w:val="en-US" w:eastAsia="zh-CN"/>
              </w:rPr>
              <w:t>中（60%～70%）（含60%）：</w:t>
            </w:r>
          </w:p>
          <w:p w14:paraId="4DED190D">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项目关键问题理解</w:t>
            </w:r>
            <w:r>
              <w:rPr>
                <w:rFonts w:hint="eastAsia" w:ascii="Times New Roman" w:hAnsi="Times New Roman" w:eastAsia="宋体" w:cs="Times New Roman"/>
                <w:color w:val="auto"/>
                <w:kern w:val="2"/>
                <w:sz w:val="21"/>
                <w:szCs w:val="24"/>
                <w:highlight w:val="none"/>
                <w:lang w:val="en-US" w:eastAsia="zh-CN" w:bidi="ar-SA"/>
              </w:rPr>
              <w:t>较</w:t>
            </w:r>
            <w:r>
              <w:rPr>
                <w:rFonts w:ascii="Times New Roman" w:hAnsi="Times New Roman" w:eastAsia="宋体" w:cs="Times New Roman"/>
                <w:color w:val="auto"/>
                <w:kern w:val="2"/>
                <w:sz w:val="21"/>
                <w:szCs w:val="24"/>
                <w:highlight w:val="none"/>
                <w:lang w:bidi="ar-SA"/>
              </w:rPr>
              <w:t>浅，对建设条件认识</w:t>
            </w:r>
            <w:r>
              <w:rPr>
                <w:rFonts w:hint="eastAsia" w:ascii="Times New Roman" w:hAnsi="Times New Roman" w:eastAsia="宋体" w:cs="Times New Roman"/>
                <w:color w:val="auto"/>
                <w:kern w:val="2"/>
                <w:sz w:val="21"/>
                <w:szCs w:val="24"/>
                <w:highlight w:val="none"/>
                <w:lang w:val="en-US" w:eastAsia="zh-CN" w:bidi="ar-SA"/>
              </w:rPr>
              <w:t>不足</w:t>
            </w:r>
            <w:r>
              <w:rPr>
                <w:rFonts w:hint="eastAsia"/>
                <w:color w:val="auto"/>
                <w:highlight w:val="none"/>
                <w:lang w:val="en-US" w:eastAsia="zh-CN"/>
              </w:rPr>
              <w:t>；</w:t>
            </w:r>
          </w:p>
          <w:p w14:paraId="10BFE585">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062AC40B">
            <w:pPr>
              <w:widowControl w:val="0"/>
              <w:jc w:val="both"/>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项目</w:t>
            </w:r>
            <w:r>
              <w:rPr>
                <w:rFonts w:hint="eastAsia" w:ascii="Times New Roman" w:hAnsi="Times New Roman" w:eastAsia="宋体" w:cs="Times New Roman"/>
                <w:color w:val="auto"/>
                <w:kern w:val="2"/>
                <w:sz w:val="21"/>
                <w:szCs w:val="24"/>
                <w:highlight w:val="none"/>
                <w:lang w:val="en-US" w:eastAsia="zh-CN" w:bidi="ar-SA"/>
              </w:rPr>
              <w:t>难点</w:t>
            </w:r>
            <w:r>
              <w:rPr>
                <w:rFonts w:ascii="Times New Roman" w:hAnsi="Times New Roman" w:eastAsia="宋体" w:cs="Times New Roman"/>
                <w:color w:val="auto"/>
                <w:kern w:val="2"/>
                <w:sz w:val="21"/>
                <w:szCs w:val="24"/>
                <w:highlight w:val="none"/>
                <w:lang w:bidi="ar-SA"/>
              </w:rPr>
              <w:t>问题被忽视或错误处理，建设条件被误判。</w:t>
            </w:r>
          </w:p>
        </w:tc>
      </w:tr>
      <w:tr w14:paraId="12DC7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jc w:val="center"/>
        </w:trPr>
        <w:tc>
          <w:tcPr>
            <w:tcW w:w="1276" w:type="dxa"/>
            <w:gridSpan w:val="2"/>
            <w:vMerge w:val="continue"/>
            <w:vAlign w:val="center"/>
          </w:tcPr>
          <w:p w14:paraId="3FDEE58A">
            <w:pPr>
              <w:jc w:val="center"/>
              <w:rPr>
                <w:color w:val="auto"/>
                <w:highlight w:val="none"/>
              </w:rPr>
            </w:pPr>
          </w:p>
        </w:tc>
        <w:tc>
          <w:tcPr>
            <w:tcW w:w="1418" w:type="dxa"/>
            <w:vMerge w:val="continue"/>
            <w:vAlign w:val="center"/>
          </w:tcPr>
          <w:p w14:paraId="5D1307E5">
            <w:pPr>
              <w:jc w:val="center"/>
              <w:rPr>
                <w:color w:val="auto"/>
                <w:highlight w:val="none"/>
              </w:rPr>
            </w:pPr>
          </w:p>
        </w:tc>
        <w:tc>
          <w:tcPr>
            <w:tcW w:w="2409" w:type="dxa"/>
            <w:vAlign w:val="center"/>
          </w:tcPr>
          <w:p w14:paraId="00949738">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总体设计思路及方案</w:t>
            </w:r>
          </w:p>
        </w:tc>
        <w:tc>
          <w:tcPr>
            <w:tcW w:w="851" w:type="dxa"/>
            <w:vAlign w:val="center"/>
          </w:tcPr>
          <w:p w14:paraId="7022770E">
            <w:pPr>
              <w:spacing w:line="440" w:lineRule="exact"/>
              <w:jc w:val="left"/>
              <w:rPr>
                <w:rFonts w:hint="eastAsia"/>
                <w:color w:val="auto"/>
                <w:highlight w:val="none"/>
                <w:u w:val="single"/>
                <w:lang w:val="en-US" w:eastAsia="zh-CN"/>
              </w:rPr>
            </w:pPr>
            <w:r>
              <w:rPr>
                <w:rFonts w:hint="eastAsia"/>
                <w:color w:val="auto"/>
                <w:highlight w:val="none"/>
                <w:u w:val="single"/>
                <w:lang w:val="en-US" w:eastAsia="zh-CN"/>
              </w:rPr>
              <w:t>30%</w:t>
            </w:r>
            <w:r>
              <w:rPr>
                <w:rFonts w:hint="eastAsia"/>
                <w:color w:val="auto"/>
                <w:highlight w:val="none"/>
                <w:u w:val="none"/>
                <w:lang w:val="en-US" w:eastAsia="zh-CN"/>
              </w:rPr>
              <w:t>分</w:t>
            </w:r>
          </w:p>
        </w:tc>
        <w:tc>
          <w:tcPr>
            <w:tcW w:w="3118" w:type="dxa"/>
            <w:vAlign w:val="center"/>
          </w:tcPr>
          <w:p w14:paraId="1FFF44EB">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16086FA">
            <w:pPr>
              <w:widowControl w:val="0"/>
              <w:jc w:val="both"/>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bidi="ar-SA"/>
              </w:rPr>
              <w:t>设计范围及内容精准覆盖、设计依据权威且细化、设计思路创新且系统、工作目标明确可量化</w:t>
            </w:r>
            <w:r>
              <w:rPr>
                <w:rFonts w:hint="eastAsia" w:cs="Times New Roman"/>
                <w:color w:val="auto"/>
                <w:kern w:val="2"/>
                <w:sz w:val="21"/>
                <w:szCs w:val="24"/>
                <w:highlight w:val="none"/>
                <w:lang w:eastAsia="zh-CN" w:bidi="ar-SA"/>
              </w:rPr>
              <w:t>；</w:t>
            </w:r>
          </w:p>
          <w:p w14:paraId="45133B68">
            <w:pPr>
              <w:rPr>
                <w:rFonts w:hint="eastAsia"/>
                <w:color w:val="auto"/>
                <w:highlight w:val="none"/>
                <w:lang w:val="en-US" w:eastAsia="zh-CN"/>
              </w:rPr>
            </w:pPr>
            <w:r>
              <w:rPr>
                <w:rFonts w:hint="eastAsia"/>
                <w:color w:val="auto"/>
                <w:highlight w:val="none"/>
                <w:lang w:val="en-US" w:eastAsia="zh-CN"/>
              </w:rPr>
              <w:t>良（70%～85%）（含70%）：</w:t>
            </w:r>
          </w:p>
          <w:p w14:paraId="189B2AF1">
            <w:pPr>
              <w:widowControl w:val="0"/>
              <w:jc w:val="both"/>
              <w:rPr>
                <w:rFonts w:hint="eastAsia" w:ascii="Times New Roman" w:hAnsi="Times New Roman" w:eastAsia="宋体" w:cs="Times New Roman"/>
                <w:color w:val="auto"/>
                <w:kern w:val="2"/>
                <w:sz w:val="21"/>
                <w:szCs w:val="24"/>
                <w:highlight w:val="none"/>
                <w:lang w:eastAsia="zh-CN" w:bidi="ar-SA"/>
              </w:rPr>
            </w:pPr>
            <w:r>
              <w:rPr>
                <w:rFonts w:hint="eastAsia" w:ascii="Times New Roman" w:hAnsi="Times New Roman" w:eastAsia="宋体" w:cs="Times New Roman"/>
                <w:color w:val="auto"/>
                <w:kern w:val="2"/>
                <w:sz w:val="21"/>
                <w:szCs w:val="24"/>
                <w:highlight w:val="none"/>
                <w:lang w:bidi="ar-SA"/>
              </w:rPr>
              <w:t>设计范围及内容完整</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设计依据合规</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设计思路合理</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工作目标明确</w:t>
            </w:r>
            <w:r>
              <w:rPr>
                <w:rFonts w:hint="eastAsia" w:cs="Times New Roman"/>
                <w:color w:val="auto"/>
                <w:kern w:val="2"/>
                <w:sz w:val="21"/>
                <w:szCs w:val="24"/>
                <w:highlight w:val="none"/>
                <w:lang w:eastAsia="zh-CN" w:bidi="ar-SA"/>
              </w:rPr>
              <w:t>；</w:t>
            </w:r>
          </w:p>
          <w:p w14:paraId="6C889A07">
            <w:pPr>
              <w:rPr>
                <w:rFonts w:hint="eastAsia"/>
                <w:color w:val="auto"/>
                <w:highlight w:val="none"/>
                <w:lang w:val="en-US" w:eastAsia="zh-CN"/>
              </w:rPr>
            </w:pPr>
            <w:r>
              <w:rPr>
                <w:rFonts w:hint="eastAsia"/>
                <w:color w:val="auto"/>
                <w:highlight w:val="none"/>
                <w:lang w:val="en-US" w:eastAsia="zh-CN"/>
              </w:rPr>
              <w:t>中（60%～70%）（含60%）：</w:t>
            </w:r>
          </w:p>
          <w:p w14:paraId="122E0F9B">
            <w:pPr>
              <w:rPr>
                <w:rFonts w:hint="eastAsia"/>
                <w:color w:val="auto"/>
                <w:highlight w:val="none"/>
                <w:lang w:val="en-US" w:eastAsia="zh-CN"/>
              </w:rPr>
            </w:pPr>
            <w:r>
              <w:rPr>
                <w:rFonts w:hint="eastAsia"/>
                <w:color w:val="auto"/>
                <w:highlight w:val="none"/>
                <w:lang w:val="en-US" w:eastAsia="zh-CN"/>
              </w:rPr>
              <w:t>设计范围存在疏漏、设计依据不严谨、设计思路模糊、工作目标模糊；</w:t>
            </w:r>
          </w:p>
          <w:p w14:paraId="279A36D1">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21932672">
            <w:pPr>
              <w:widowControl w:val="0"/>
              <w:jc w:val="both"/>
              <w:rPr>
                <w:rFonts w:hint="eastAsia"/>
                <w:color w:val="auto"/>
                <w:highlight w:val="none"/>
                <w:lang w:val="en-US" w:eastAsia="zh-CN"/>
              </w:rPr>
            </w:pPr>
            <w:r>
              <w:rPr>
                <w:rFonts w:hint="eastAsia"/>
                <w:color w:val="auto"/>
                <w:highlight w:val="none"/>
                <w:lang w:val="en-US" w:eastAsia="zh-CN"/>
              </w:rPr>
              <w:t>设计范围严重偏离、设计依据违规、设计思路混乱、无明确工作目标。</w:t>
            </w:r>
          </w:p>
        </w:tc>
      </w:tr>
      <w:tr w14:paraId="2F0B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jc w:val="center"/>
        </w:trPr>
        <w:tc>
          <w:tcPr>
            <w:tcW w:w="1276" w:type="dxa"/>
            <w:gridSpan w:val="2"/>
            <w:vMerge w:val="continue"/>
            <w:vAlign w:val="center"/>
          </w:tcPr>
          <w:p w14:paraId="3FA7503D">
            <w:pPr>
              <w:jc w:val="center"/>
              <w:rPr>
                <w:color w:val="auto"/>
                <w:highlight w:val="none"/>
              </w:rPr>
            </w:pPr>
          </w:p>
        </w:tc>
        <w:tc>
          <w:tcPr>
            <w:tcW w:w="1418" w:type="dxa"/>
            <w:vMerge w:val="continue"/>
            <w:vAlign w:val="center"/>
          </w:tcPr>
          <w:p w14:paraId="27CCD4FC">
            <w:pPr>
              <w:jc w:val="center"/>
              <w:rPr>
                <w:color w:val="auto"/>
                <w:highlight w:val="none"/>
              </w:rPr>
            </w:pPr>
          </w:p>
        </w:tc>
        <w:tc>
          <w:tcPr>
            <w:tcW w:w="2409" w:type="dxa"/>
            <w:vAlign w:val="center"/>
          </w:tcPr>
          <w:p w14:paraId="178E1C84">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勘察设计工作进度计划的符合性及合理化建议</w:t>
            </w:r>
          </w:p>
        </w:tc>
        <w:tc>
          <w:tcPr>
            <w:tcW w:w="851" w:type="dxa"/>
            <w:vAlign w:val="center"/>
          </w:tcPr>
          <w:p w14:paraId="14C7B2D5">
            <w:pPr>
              <w:spacing w:line="440" w:lineRule="exact"/>
              <w:jc w:val="left"/>
              <w:rPr>
                <w:rFonts w:hint="default"/>
                <w:color w:val="auto"/>
                <w:highlight w:val="none"/>
                <w:u w:val="single"/>
                <w:lang w:val="en-US" w:eastAsia="zh-CN"/>
              </w:rPr>
            </w:pPr>
            <w:r>
              <w:rPr>
                <w:rFonts w:hint="eastAsia"/>
                <w:color w:val="auto"/>
                <w:highlight w:val="none"/>
                <w:u w:val="single"/>
                <w:lang w:val="en-US" w:eastAsia="zh-CN"/>
              </w:rPr>
              <w:t>20%</w:t>
            </w:r>
            <w:r>
              <w:rPr>
                <w:rFonts w:hint="eastAsia"/>
                <w:color w:val="auto"/>
                <w:highlight w:val="none"/>
                <w:u w:val="none"/>
                <w:lang w:val="en-US" w:eastAsia="zh-CN"/>
              </w:rPr>
              <w:t>分</w:t>
            </w:r>
          </w:p>
        </w:tc>
        <w:tc>
          <w:tcPr>
            <w:tcW w:w="3118" w:type="dxa"/>
            <w:vAlign w:val="center"/>
          </w:tcPr>
          <w:p w14:paraId="5E3F00EE">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61C79229">
            <w:pPr>
              <w:widowControl w:val="0"/>
              <w:jc w:val="both"/>
              <w:rPr>
                <w:rFonts w:hint="eastAsia" w:eastAsia="宋体"/>
                <w:color w:val="auto"/>
                <w:highlight w:val="none"/>
                <w:lang w:eastAsia="zh-CN"/>
              </w:rPr>
            </w:pPr>
            <w:r>
              <w:rPr>
                <w:rFonts w:ascii="Times New Roman" w:hAnsi="Times New Roman" w:eastAsia="宋体" w:cs="Times New Roman"/>
                <w:color w:val="auto"/>
                <w:kern w:val="2"/>
                <w:sz w:val="21"/>
                <w:szCs w:val="24"/>
                <w:highlight w:val="none"/>
                <w:lang w:bidi="ar-SA"/>
              </w:rPr>
              <w:t>承诺满足招标要求，进度计划科学可行，保障措施前瞻，偏差监控与应对精准</w:t>
            </w:r>
            <w:r>
              <w:rPr>
                <w:rFonts w:hint="eastAsia" w:ascii="Times New Roman" w:hAnsi="Times New Roman" w:eastAsia="宋体" w:cs="Times New Roman"/>
                <w:color w:val="auto"/>
                <w:kern w:val="2"/>
                <w:sz w:val="21"/>
                <w:szCs w:val="24"/>
                <w:highlight w:val="none"/>
                <w:lang w:eastAsia="zh-CN" w:bidi="ar-SA"/>
              </w:rPr>
              <w:t>；</w:t>
            </w:r>
          </w:p>
          <w:p w14:paraId="3BFDD3F3">
            <w:pPr>
              <w:rPr>
                <w:rFonts w:hint="eastAsia"/>
                <w:color w:val="auto"/>
                <w:highlight w:val="none"/>
                <w:lang w:val="en-US" w:eastAsia="zh-CN"/>
              </w:rPr>
            </w:pPr>
            <w:r>
              <w:rPr>
                <w:rFonts w:hint="eastAsia"/>
                <w:color w:val="auto"/>
                <w:highlight w:val="none"/>
                <w:lang w:val="en-US" w:eastAsia="zh-CN"/>
              </w:rPr>
              <w:t>良（70%～85%）（含70%）：</w:t>
            </w:r>
          </w:p>
          <w:p w14:paraId="34A41A7B">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工期承诺</w:t>
            </w:r>
            <w:r>
              <w:rPr>
                <w:rFonts w:hint="eastAsia" w:cs="Times New Roman"/>
                <w:color w:val="auto"/>
                <w:kern w:val="2"/>
                <w:sz w:val="21"/>
                <w:szCs w:val="24"/>
                <w:highlight w:val="none"/>
                <w:lang w:val="en-US" w:eastAsia="zh-CN" w:bidi="ar-SA"/>
              </w:rPr>
              <w:t>基本</w:t>
            </w:r>
            <w:r>
              <w:rPr>
                <w:rFonts w:ascii="Times New Roman" w:hAnsi="Times New Roman" w:eastAsia="宋体" w:cs="Times New Roman"/>
                <w:color w:val="auto"/>
                <w:kern w:val="2"/>
                <w:sz w:val="21"/>
                <w:szCs w:val="24"/>
                <w:highlight w:val="none"/>
                <w:lang w:bidi="ar-SA"/>
              </w:rPr>
              <w:t>符合招标要求，进度计划合理，保障措施可靠，偏差应对措施可行；</w:t>
            </w:r>
          </w:p>
          <w:p w14:paraId="10CF5F19">
            <w:pPr>
              <w:rPr>
                <w:rFonts w:hint="eastAsia"/>
                <w:color w:val="auto"/>
                <w:highlight w:val="none"/>
                <w:lang w:val="en-US" w:eastAsia="zh-CN"/>
              </w:rPr>
            </w:pPr>
            <w:r>
              <w:rPr>
                <w:rFonts w:hint="eastAsia"/>
                <w:color w:val="auto"/>
                <w:highlight w:val="none"/>
                <w:lang w:val="en-US" w:eastAsia="zh-CN"/>
              </w:rPr>
              <w:t>中（60%～70%）（含60%）：</w:t>
            </w:r>
          </w:p>
          <w:p w14:paraId="307946D9">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工期勉强达标，进度计划粗放，保障措施缺乏针对性，偏差应对被动。</w:t>
            </w:r>
          </w:p>
          <w:p w14:paraId="663ED497">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5B75EED">
            <w:pPr>
              <w:widowControl w:val="0"/>
              <w:jc w:val="both"/>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工期承诺未达要求、进度计划不可行、缺乏有效保障和偏差应对机制。</w:t>
            </w:r>
          </w:p>
        </w:tc>
      </w:tr>
      <w:tr w14:paraId="18CE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2" w:hRule="atLeast"/>
          <w:jc w:val="center"/>
        </w:trPr>
        <w:tc>
          <w:tcPr>
            <w:tcW w:w="1276" w:type="dxa"/>
            <w:gridSpan w:val="2"/>
            <w:vMerge w:val="continue"/>
            <w:vAlign w:val="center"/>
          </w:tcPr>
          <w:p w14:paraId="410BAD89">
            <w:pPr>
              <w:jc w:val="center"/>
              <w:rPr>
                <w:color w:val="auto"/>
                <w:highlight w:val="none"/>
              </w:rPr>
            </w:pPr>
          </w:p>
        </w:tc>
        <w:tc>
          <w:tcPr>
            <w:tcW w:w="1418" w:type="dxa"/>
            <w:vMerge w:val="continue"/>
            <w:vAlign w:val="center"/>
          </w:tcPr>
          <w:p w14:paraId="1145B725">
            <w:pPr>
              <w:jc w:val="center"/>
              <w:rPr>
                <w:color w:val="auto"/>
                <w:highlight w:val="none"/>
              </w:rPr>
            </w:pPr>
          </w:p>
        </w:tc>
        <w:tc>
          <w:tcPr>
            <w:tcW w:w="2409" w:type="dxa"/>
            <w:vAlign w:val="center"/>
          </w:tcPr>
          <w:p w14:paraId="71EC2DFB">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勘察设计质量保证措施</w:t>
            </w:r>
          </w:p>
        </w:tc>
        <w:tc>
          <w:tcPr>
            <w:tcW w:w="851" w:type="dxa"/>
            <w:vAlign w:val="center"/>
          </w:tcPr>
          <w:p w14:paraId="7409C946">
            <w:pPr>
              <w:spacing w:line="440" w:lineRule="exact"/>
              <w:jc w:val="left"/>
              <w:rPr>
                <w:rFonts w:hint="default"/>
                <w:color w:val="auto"/>
                <w:highlight w:val="none"/>
                <w:u w:val="single"/>
                <w:lang w:val="en-US" w:eastAsia="zh-CN"/>
              </w:rPr>
            </w:pPr>
            <w:r>
              <w:rPr>
                <w:rFonts w:hint="eastAsia"/>
                <w:color w:val="auto"/>
                <w:highlight w:val="none"/>
                <w:u w:val="single"/>
                <w:lang w:val="en-US" w:eastAsia="zh-CN"/>
              </w:rPr>
              <w:t>15%</w:t>
            </w:r>
            <w:r>
              <w:rPr>
                <w:rFonts w:hint="eastAsia"/>
                <w:color w:val="auto"/>
                <w:highlight w:val="none"/>
                <w:u w:val="none"/>
                <w:lang w:val="en-US" w:eastAsia="zh-CN"/>
              </w:rPr>
              <w:t>分</w:t>
            </w:r>
          </w:p>
        </w:tc>
        <w:tc>
          <w:tcPr>
            <w:tcW w:w="3118" w:type="dxa"/>
            <w:vAlign w:val="center"/>
          </w:tcPr>
          <w:p w14:paraId="11964801">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925C333">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质量标准精准、目标明确、保证体系完善、措施科学有效；</w:t>
            </w:r>
          </w:p>
          <w:p w14:paraId="272924BB">
            <w:pPr>
              <w:rPr>
                <w:rFonts w:hint="eastAsia"/>
                <w:color w:val="auto"/>
                <w:highlight w:val="none"/>
                <w:lang w:val="en-US" w:eastAsia="zh-CN"/>
              </w:rPr>
            </w:pPr>
            <w:r>
              <w:rPr>
                <w:rFonts w:hint="eastAsia"/>
                <w:color w:val="auto"/>
                <w:highlight w:val="none"/>
                <w:lang w:val="en-US" w:eastAsia="zh-CN"/>
              </w:rPr>
              <w:t>良（70%～85%）（含70%）：</w:t>
            </w:r>
          </w:p>
          <w:p w14:paraId="1799A82B">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质量标准全面、目标明确、保证体系</w:t>
            </w:r>
            <w:r>
              <w:rPr>
                <w:rFonts w:hint="eastAsia" w:cs="Times New Roman"/>
                <w:color w:val="auto"/>
                <w:kern w:val="2"/>
                <w:sz w:val="21"/>
                <w:szCs w:val="24"/>
                <w:highlight w:val="none"/>
                <w:lang w:val="en-US" w:eastAsia="zh-CN" w:bidi="ar-SA"/>
              </w:rPr>
              <w:t>较健全</w:t>
            </w:r>
            <w:r>
              <w:rPr>
                <w:rFonts w:ascii="Times New Roman" w:hAnsi="Times New Roman" w:eastAsia="宋体" w:cs="Times New Roman"/>
                <w:color w:val="auto"/>
                <w:kern w:val="2"/>
                <w:sz w:val="21"/>
                <w:szCs w:val="24"/>
                <w:highlight w:val="none"/>
                <w:lang w:bidi="ar-SA"/>
              </w:rPr>
              <w:t>、措施可行；</w:t>
            </w:r>
          </w:p>
          <w:p w14:paraId="69E9B21D">
            <w:pPr>
              <w:rPr>
                <w:rFonts w:hint="eastAsia"/>
                <w:color w:val="auto"/>
                <w:highlight w:val="none"/>
                <w:lang w:val="en-US" w:eastAsia="zh-CN"/>
              </w:rPr>
            </w:pPr>
            <w:r>
              <w:rPr>
                <w:rFonts w:hint="eastAsia"/>
                <w:color w:val="auto"/>
                <w:highlight w:val="none"/>
                <w:lang w:val="en-US" w:eastAsia="zh-CN"/>
              </w:rPr>
              <w:t>中（60%～70%）（含60%）：</w:t>
            </w:r>
          </w:p>
          <w:p w14:paraId="5039873B">
            <w:pPr>
              <w:widowControl w:val="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存在质量标准疏漏、目标模糊、保证体系不完善、措施笼统；</w:t>
            </w:r>
          </w:p>
          <w:p w14:paraId="4681B777">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23C46023">
            <w:pPr>
              <w:widowControl w:val="0"/>
              <w:jc w:val="both"/>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违反质量标准，缺乏明确目标和保证体系，无管理制度，保证措施无效。</w:t>
            </w:r>
          </w:p>
        </w:tc>
      </w:tr>
      <w:tr w14:paraId="409B1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76" w:type="dxa"/>
            <w:gridSpan w:val="2"/>
            <w:vMerge w:val="continue"/>
            <w:vAlign w:val="center"/>
          </w:tcPr>
          <w:p w14:paraId="0E937315">
            <w:pPr>
              <w:jc w:val="center"/>
              <w:rPr>
                <w:color w:val="auto"/>
                <w:highlight w:val="none"/>
              </w:rPr>
            </w:pPr>
          </w:p>
        </w:tc>
        <w:tc>
          <w:tcPr>
            <w:tcW w:w="1418" w:type="dxa"/>
            <w:vMerge w:val="continue"/>
            <w:vAlign w:val="center"/>
          </w:tcPr>
          <w:p w14:paraId="4A0D8C8A">
            <w:pPr>
              <w:jc w:val="center"/>
              <w:rPr>
                <w:color w:val="auto"/>
                <w:highlight w:val="none"/>
              </w:rPr>
            </w:pPr>
          </w:p>
        </w:tc>
        <w:tc>
          <w:tcPr>
            <w:tcW w:w="2409" w:type="dxa"/>
            <w:vAlign w:val="center"/>
          </w:tcPr>
          <w:p w14:paraId="02FC6DE7">
            <w:pPr>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后续服务工作安排与承诺</w:t>
            </w:r>
          </w:p>
        </w:tc>
        <w:tc>
          <w:tcPr>
            <w:tcW w:w="851" w:type="dxa"/>
            <w:vAlign w:val="center"/>
          </w:tcPr>
          <w:p w14:paraId="31C18874">
            <w:pPr>
              <w:spacing w:line="440" w:lineRule="exact"/>
              <w:jc w:val="left"/>
              <w:rPr>
                <w:rFonts w:hint="eastAsia"/>
                <w:color w:val="auto"/>
                <w:highlight w:val="none"/>
                <w:u w:val="single"/>
                <w:lang w:val="en-US" w:eastAsia="zh-CN"/>
              </w:rPr>
            </w:pPr>
            <w:r>
              <w:rPr>
                <w:rFonts w:hint="eastAsia"/>
                <w:color w:val="auto"/>
                <w:highlight w:val="none"/>
                <w:u w:val="single"/>
                <w:lang w:val="en-US" w:eastAsia="zh-CN"/>
              </w:rPr>
              <w:t>15%</w:t>
            </w:r>
            <w:r>
              <w:rPr>
                <w:rFonts w:hint="eastAsia"/>
                <w:color w:val="auto"/>
                <w:highlight w:val="none"/>
                <w:u w:val="none"/>
                <w:lang w:val="en-US" w:eastAsia="zh-CN"/>
              </w:rPr>
              <w:t>分</w:t>
            </w:r>
          </w:p>
        </w:tc>
        <w:tc>
          <w:tcPr>
            <w:tcW w:w="3118" w:type="dxa"/>
            <w:vAlign w:val="center"/>
          </w:tcPr>
          <w:p w14:paraId="64B9EE3F">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46F9FFA7">
            <w:pPr>
              <w:rPr>
                <w:rFonts w:hint="eastAsia"/>
                <w:color w:val="auto"/>
                <w:highlight w:val="none"/>
                <w:lang w:eastAsia="zh-CN"/>
              </w:rPr>
            </w:pPr>
            <w:r>
              <w:rPr>
                <w:rFonts w:hint="eastAsia"/>
                <w:color w:val="auto"/>
                <w:highlight w:val="none"/>
                <w:lang w:eastAsia="zh-CN"/>
              </w:rPr>
              <w:t>服务体系完整、响应机制高效、</w:t>
            </w:r>
          </w:p>
          <w:p w14:paraId="2AAD1D79">
            <w:pPr>
              <w:rPr>
                <w:rFonts w:hint="eastAsia"/>
                <w:color w:val="auto"/>
                <w:highlight w:val="none"/>
                <w:lang w:eastAsia="zh-CN"/>
              </w:rPr>
            </w:pPr>
            <w:r>
              <w:rPr>
                <w:rFonts w:hint="eastAsia"/>
                <w:color w:val="auto"/>
                <w:highlight w:val="none"/>
                <w:lang w:eastAsia="zh-CN"/>
              </w:rPr>
              <w:t>承诺具体可溯、增值服务突出；</w:t>
            </w:r>
          </w:p>
          <w:p w14:paraId="654162E2">
            <w:pPr>
              <w:rPr>
                <w:rFonts w:hint="eastAsia"/>
                <w:color w:val="auto"/>
                <w:highlight w:val="none"/>
                <w:lang w:val="en-US" w:eastAsia="zh-CN"/>
              </w:rPr>
            </w:pPr>
            <w:r>
              <w:rPr>
                <w:rFonts w:hint="eastAsia"/>
                <w:color w:val="auto"/>
                <w:highlight w:val="none"/>
                <w:lang w:val="en-US" w:eastAsia="zh-CN"/>
              </w:rPr>
              <w:t>良（70%～85%）（含70%）：</w:t>
            </w:r>
          </w:p>
          <w:p w14:paraId="5CACD245">
            <w:pPr>
              <w:rPr>
                <w:rFonts w:hint="eastAsia"/>
                <w:color w:val="auto"/>
                <w:highlight w:val="none"/>
                <w:lang w:val="en-US" w:eastAsia="zh-CN"/>
              </w:rPr>
            </w:pPr>
            <w:r>
              <w:rPr>
                <w:rFonts w:hint="eastAsia"/>
                <w:color w:val="auto"/>
                <w:highlight w:val="none"/>
                <w:lang w:val="en-US" w:eastAsia="zh-CN"/>
              </w:rPr>
              <w:t>服务体系较完善、响应机制可行</w:t>
            </w:r>
          </w:p>
          <w:p w14:paraId="5273158C">
            <w:pPr>
              <w:rPr>
                <w:rFonts w:hint="eastAsia"/>
                <w:color w:val="auto"/>
                <w:highlight w:val="none"/>
                <w:lang w:val="en-US" w:eastAsia="zh-CN"/>
              </w:rPr>
            </w:pPr>
            <w:r>
              <w:rPr>
                <w:rFonts w:hint="eastAsia"/>
                <w:color w:val="auto"/>
                <w:highlight w:val="none"/>
                <w:lang w:val="en-US" w:eastAsia="zh-CN"/>
              </w:rPr>
              <w:t>、承诺基本明确、有附加服务；</w:t>
            </w:r>
          </w:p>
          <w:p w14:paraId="1765FF35">
            <w:pPr>
              <w:rPr>
                <w:rFonts w:hint="eastAsia"/>
                <w:color w:val="auto"/>
                <w:highlight w:val="none"/>
                <w:lang w:val="en-US" w:eastAsia="zh-CN"/>
              </w:rPr>
            </w:pPr>
            <w:r>
              <w:rPr>
                <w:rFonts w:hint="eastAsia"/>
                <w:color w:val="auto"/>
                <w:highlight w:val="none"/>
                <w:lang w:val="en-US" w:eastAsia="zh-CN"/>
              </w:rPr>
              <w:t>中（60%～70%）（含60%）：</w:t>
            </w:r>
          </w:p>
          <w:p w14:paraId="72FA8ABE">
            <w:pPr>
              <w:rPr>
                <w:rFonts w:hint="eastAsia"/>
                <w:color w:val="auto"/>
                <w:highlight w:val="none"/>
                <w:lang w:val="en-US" w:eastAsia="zh-CN"/>
              </w:rPr>
            </w:pPr>
            <w:r>
              <w:rPr>
                <w:rFonts w:hint="eastAsia"/>
                <w:color w:val="auto"/>
                <w:highlight w:val="none"/>
                <w:lang w:val="en-US" w:eastAsia="zh-CN"/>
              </w:rPr>
              <w:t>服务体系不健全、响应机制滞后</w:t>
            </w:r>
          </w:p>
          <w:p w14:paraId="73F4F7D5">
            <w:pPr>
              <w:rPr>
                <w:rFonts w:hint="eastAsia"/>
                <w:color w:val="auto"/>
                <w:highlight w:val="none"/>
                <w:lang w:val="en-US" w:eastAsia="zh-CN"/>
              </w:rPr>
            </w:pPr>
            <w:r>
              <w:rPr>
                <w:rFonts w:hint="eastAsia"/>
                <w:color w:val="auto"/>
                <w:highlight w:val="none"/>
                <w:lang w:val="en-US" w:eastAsia="zh-CN"/>
              </w:rPr>
              <w:t>、承诺模糊笼统、无增值服务；</w:t>
            </w:r>
          </w:p>
          <w:p w14:paraId="36B4BEA6">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78DBC53F">
            <w:pPr>
              <w:rPr>
                <w:rFonts w:hint="eastAsia"/>
                <w:color w:val="auto"/>
                <w:highlight w:val="none"/>
                <w:lang w:eastAsia="zh-CN"/>
              </w:rPr>
            </w:pPr>
            <w:r>
              <w:rPr>
                <w:rFonts w:hint="eastAsia"/>
                <w:color w:val="auto"/>
                <w:highlight w:val="none"/>
                <w:lang w:eastAsia="zh-CN"/>
              </w:rPr>
              <w:t>服务体系缺失、无响应机制、</w:t>
            </w:r>
          </w:p>
          <w:p w14:paraId="6F510428">
            <w:pPr>
              <w:rPr>
                <w:rFonts w:hint="eastAsia"/>
                <w:color w:val="auto"/>
                <w:highlight w:val="none"/>
                <w:lang w:val="en-US" w:eastAsia="zh-CN"/>
              </w:rPr>
            </w:pPr>
            <w:r>
              <w:rPr>
                <w:rFonts w:hint="eastAsia"/>
                <w:color w:val="auto"/>
                <w:highlight w:val="none"/>
                <w:lang w:eastAsia="zh-CN"/>
              </w:rPr>
              <w:t>承诺不可信、拒绝履行责任。</w:t>
            </w:r>
          </w:p>
        </w:tc>
      </w:tr>
      <w:tr w14:paraId="07C88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jc w:val="center"/>
        </w:trPr>
        <w:tc>
          <w:tcPr>
            <w:tcW w:w="1276" w:type="dxa"/>
            <w:gridSpan w:val="2"/>
            <w:vMerge w:val="restart"/>
            <w:vAlign w:val="center"/>
          </w:tcPr>
          <w:p w14:paraId="1E168B49">
            <w:pPr>
              <w:jc w:val="center"/>
              <w:rPr>
                <w:color w:val="auto"/>
                <w:highlight w:val="none"/>
              </w:rPr>
            </w:pPr>
            <w:r>
              <w:rPr>
                <w:color w:val="auto"/>
                <w:highlight w:val="none"/>
              </w:rPr>
              <w:t>2.2.3（</w:t>
            </w:r>
            <w:r>
              <w:rPr>
                <w:rFonts w:hint="eastAsia"/>
                <w:color w:val="auto"/>
                <w:highlight w:val="none"/>
                <w:lang w:val="en-US" w:eastAsia="zh-CN"/>
              </w:rPr>
              <w:t>5</w:t>
            </w:r>
            <w:r>
              <w:rPr>
                <w:color w:val="auto"/>
                <w:highlight w:val="none"/>
              </w:rPr>
              <w:t>）</w:t>
            </w:r>
          </w:p>
        </w:tc>
        <w:tc>
          <w:tcPr>
            <w:tcW w:w="1418" w:type="dxa"/>
            <w:vMerge w:val="restart"/>
            <w:vAlign w:val="center"/>
          </w:tcPr>
          <w:p w14:paraId="461D89BC">
            <w:pPr>
              <w:rPr>
                <w:rFonts w:hint="eastAsia" w:eastAsia="宋体"/>
                <w:i w:val="0"/>
                <w:iCs w:val="0"/>
                <w:color w:val="auto"/>
                <w:highlight w:val="none"/>
                <w:lang w:val="en-US" w:eastAsia="zh-CN"/>
              </w:rPr>
            </w:pPr>
            <w:r>
              <w:rPr>
                <w:rFonts w:hint="eastAsia"/>
                <w:color w:val="auto"/>
                <w:highlight w:val="none"/>
              </w:rPr>
              <w:t>施工</w:t>
            </w:r>
            <w:r>
              <w:rPr>
                <w:rFonts w:hint="eastAsia"/>
                <w:color w:val="auto"/>
                <w:highlight w:val="none"/>
                <w:lang w:val="en-US" w:eastAsia="zh-CN"/>
              </w:rPr>
              <w:t>方案</w:t>
            </w:r>
            <w:r>
              <w:rPr>
                <w:rFonts w:hint="eastAsia"/>
                <w:i w:val="0"/>
                <w:iCs w:val="0"/>
                <w:color w:val="auto"/>
                <w:highlight w:val="none"/>
              </w:rPr>
              <w:t>（</w:t>
            </w:r>
            <w:r>
              <w:rPr>
                <w:rFonts w:hint="eastAsia"/>
                <w:i w:val="0"/>
                <w:iCs w:val="0"/>
                <w:color w:val="auto"/>
                <w:highlight w:val="none"/>
                <w:lang w:val="en-US" w:eastAsia="zh-CN"/>
              </w:rPr>
              <w:t>2</w:t>
            </w:r>
            <w:r>
              <w:rPr>
                <w:rFonts w:hint="eastAsia"/>
                <w:i w:val="0"/>
                <w:iCs w:val="0"/>
                <w:color w:val="auto"/>
                <w:highlight w:val="none"/>
              </w:rPr>
              <w:t>0-</w:t>
            </w:r>
            <w:r>
              <w:rPr>
                <w:rFonts w:hint="eastAsia"/>
                <w:i w:val="0"/>
                <w:iCs w:val="0"/>
                <w:color w:val="auto"/>
                <w:highlight w:val="none"/>
                <w:lang w:val="en-US" w:eastAsia="zh-CN"/>
              </w:rPr>
              <w:t>3</w:t>
            </w:r>
            <w:r>
              <w:rPr>
                <w:rFonts w:hint="eastAsia"/>
                <w:i w:val="0"/>
                <w:iCs w:val="0"/>
                <w:color w:val="auto"/>
                <w:highlight w:val="none"/>
              </w:rPr>
              <w:t>0）</w:t>
            </w:r>
            <w:r>
              <w:rPr>
                <w:rFonts w:hint="eastAsia"/>
                <w:i w:val="0"/>
                <w:iCs w:val="0"/>
                <w:color w:val="auto"/>
                <w:highlight w:val="none"/>
                <w:lang w:val="en-US" w:eastAsia="zh-CN"/>
              </w:rPr>
              <w:t>分</w:t>
            </w:r>
          </w:p>
          <w:p w14:paraId="3E354451">
            <w:pPr>
              <w:jc w:val="center"/>
              <w:rPr>
                <w:color w:val="auto"/>
                <w:highlight w:val="none"/>
              </w:rPr>
            </w:pPr>
          </w:p>
        </w:tc>
        <w:tc>
          <w:tcPr>
            <w:tcW w:w="2409" w:type="dxa"/>
            <w:vAlign w:val="center"/>
          </w:tcPr>
          <w:p w14:paraId="05909840">
            <w:pPr>
              <w:pStyle w:val="9"/>
              <w:rPr>
                <w:color w:val="auto"/>
                <w:highlight w:val="none"/>
              </w:rPr>
            </w:pPr>
            <w:r>
              <w:rPr>
                <w:rFonts w:hint="eastAsia"/>
                <w:color w:val="auto"/>
                <w:highlight w:val="none"/>
              </w:rPr>
              <w:t>内容的完整性和编制水平</w:t>
            </w:r>
          </w:p>
        </w:tc>
        <w:tc>
          <w:tcPr>
            <w:tcW w:w="851" w:type="dxa"/>
            <w:vAlign w:val="center"/>
          </w:tcPr>
          <w:p w14:paraId="7EBC4E00">
            <w:pPr>
              <w:spacing w:line="440" w:lineRule="exact"/>
              <w:jc w:val="left"/>
              <w:rPr>
                <w:color w:val="auto"/>
                <w:highlight w:val="none"/>
                <w:u w:val="single"/>
              </w:rPr>
            </w:pPr>
            <w:r>
              <w:rPr>
                <w:rFonts w:hint="eastAsia"/>
                <w:color w:val="auto"/>
                <w:highlight w:val="none"/>
                <w:u w:val="single"/>
                <w:lang w:val="en-US" w:eastAsia="zh-CN"/>
              </w:rPr>
              <w:t>10%</w:t>
            </w:r>
            <w:r>
              <w:rPr>
                <w:rFonts w:hint="eastAsia"/>
                <w:color w:val="auto"/>
                <w:highlight w:val="none"/>
                <w:u w:val="single"/>
              </w:rPr>
              <w:t>分</w:t>
            </w:r>
          </w:p>
        </w:tc>
        <w:tc>
          <w:tcPr>
            <w:tcW w:w="3118" w:type="dxa"/>
            <w:vAlign w:val="center"/>
          </w:tcPr>
          <w:p w14:paraId="549DC467">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43FB591A">
            <w:pPr>
              <w:rPr>
                <w:rFonts w:hint="eastAsia"/>
                <w:color w:val="auto"/>
                <w:highlight w:val="none"/>
                <w:lang w:eastAsia="zh-CN"/>
              </w:rPr>
            </w:pPr>
            <w:r>
              <w:rPr>
                <w:rFonts w:hint="eastAsia"/>
                <w:color w:val="auto"/>
                <w:highlight w:val="none"/>
                <w:lang w:val="en-US" w:eastAsia="zh-CN"/>
              </w:rPr>
              <w:t>编制内容完善、层次分明、措施齐全、风险分析深入</w:t>
            </w:r>
            <w:r>
              <w:rPr>
                <w:rFonts w:hint="eastAsia"/>
                <w:color w:val="auto"/>
                <w:highlight w:val="none"/>
                <w:lang w:eastAsia="zh-CN"/>
              </w:rPr>
              <w:t>；</w:t>
            </w:r>
          </w:p>
          <w:p w14:paraId="6CE9DDC8">
            <w:pPr>
              <w:rPr>
                <w:rFonts w:hint="eastAsia"/>
                <w:color w:val="auto"/>
                <w:highlight w:val="none"/>
                <w:lang w:val="en-US" w:eastAsia="zh-CN"/>
              </w:rPr>
            </w:pPr>
            <w:r>
              <w:rPr>
                <w:rFonts w:hint="eastAsia"/>
                <w:color w:val="auto"/>
                <w:highlight w:val="none"/>
                <w:lang w:val="en-US" w:eastAsia="zh-CN"/>
              </w:rPr>
              <w:t>良（70%～85%）（含70%）：</w:t>
            </w:r>
          </w:p>
          <w:p w14:paraId="556FE97B">
            <w:pPr>
              <w:rPr>
                <w:rFonts w:hint="eastAsia"/>
                <w:color w:val="auto"/>
                <w:highlight w:val="none"/>
                <w:lang w:val="en-US" w:eastAsia="zh-CN"/>
              </w:rPr>
            </w:pPr>
            <w:r>
              <w:rPr>
                <w:rFonts w:hint="eastAsia"/>
                <w:color w:val="auto"/>
                <w:highlight w:val="none"/>
                <w:lang w:val="en-US" w:eastAsia="zh-CN"/>
              </w:rPr>
              <w:t>编制内容较完善、层次较分明、措施较齐全、风险分析较全面；</w:t>
            </w:r>
          </w:p>
          <w:p w14:paraId="0699A7F5">
            <w:pPr>
              <w:rPr>
                <w:rFonts w:hint="eastAsia"/>
                <w:color w:val="auto"/>
                <w:highlight w:val="none"/>
                <w:lang w:val="en-US" w:eastAsia="zh-CN"/>
              </w:rPr>
            </w:pPr>
            <w:r>
              <w:rPr>
                <w:rFonts w:hint="eastAsia"/>
                <w:color w:val="auto"/>
                <w:highlight w:val="none"/>
                <w:lang w:val="en-US" w:eastAsia="zh-CN"/>
              </w:rPr>
              <w:t>中（60%～70%）（含60%）：</w:t>
            </w:r>
          </w:p>
          <w:p w14:paraId="0BD50C50">
            <w:pPr>
              <w:rPr>
                <w:rFonts w:hint="eastAsia"/>
                <w:color w:val="auto"/>
                <w:highlight w:val="none"/>
                <w:lang w:val="en-US" w:eastAsia="zh-CN"/>
              </w:rPr>
            </w:pPr>
            <w:r>
              <w:rPr>
                <w:rFonts w:hint="eastAsia"/>
                <w:color w:val="auto"/>
                <w:highlight w:val="none"/>
                <w:lang w:val="en-US" w:eastAsia="zh-CN"/>
              </w:rPr>
              <w:t>编制内容有疏漏、层次不清晰、措施不具体、风险分析薄弱；</w:t>
            </w:r>
          </w:p>
          <w:p w14:paraId="00DAF3BF">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22D6021F">
            <w:pPr>
              <w:rPr>
                <w:rFonts w:hint="eastAsia"/>
                <w:color w:val="auto"/>
                <w:highlight w:val="none"/>
                <w:lang w:val="en-US" w:eastAsia="zh-CN"/>
              </w:rPr>
            </w:pPr>
            <w:r>
              <w:rPr>
                <w:rFonts w:hint="eastAsia"/>
                <w:color w:val="auto"/>
                <w:highlight w:val="none"/>
                <w:lang w:eastAsia="zh-CN"/>
              </w:rPr>
              <w:t>编制内容严重缺失、层次混乱无序、措施无效或缺失、无风险分析。</w:t>
            </w:r>
          </w:p>
        </w:tc>
      </w:tr>
      <w:tr w14:paraId="01E7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61FEBE52">
            <w:pPr>
              <w:rPr>
                <w:color w:val="auto"/>
                <w:highlight w:val="none"/>
              </w:rPr>
            </w:pPr>
          </w:p>
        </w:tc>
        <w:tc>
          <w:tcPr>
            <w:tcW w:w="1418" w:type="dxa"/>
            <w:vMerge w:val="continue"/>
            <w:vAlign w:val="center"/>
          </w:tcPr>
          <w:p w14:paraId="0F7279F4">
            <w:pPr>
              <w:rPr>
                <w:color w:val="auto"/>
                <w:highlight w:val="none"/>
              </w:rPr>
            </w:pPr>
          </w:p>
        </w:tc>
        <w:tc>
          <w:tcPr>
            <w:tcW w:w="2409" w:type="dxa"/>
            <w:vAlign w:val="center"/>
          </w:tcPr>
          <w:p w14:paraId="33B8E08B">
            <w:pPr>
              <w:widowControl/>
              <w:jc w:val="center"/>
              <w:rPr>
                <w:color w:val="auto"/>
                <w:kern w:val="0"/>
                <w:sz w:val="20"/>
                <w:szCs w:val="20"/>
                <w:highlight w:val="none"/>
              </w:rPr>
            </w:pPr>
            <w:r>
              <w:rPr>
                <w:rFonts w:hint="eastAsia"/>
                <w:color w:val="auto"/>
                <w:sz w:val="20"/>
                <w:szCs w:val="20"/>
                <w:highlight w:val="none"/>
              </w:rPr>
              <w:t>施工方案与技术措施</w:t>
            </w:r>
          </w:p>
        </w:tc>
        <w:tc>
          <w:tcPr>
            <w:tcW w:w="851" w:type="dxa"/>
            <w:vAlign w:val="center"/>
          </w:tcPr>
          <w:p w14:paraId="440C1D96">
            <w:pPr>
              <w:widowControl/>
              <w:jc w:val="center"/>
              <w:rPr>
                <w:color w:val="auto"/>
                <w:kern w:val="0"/>
                <w:sz w:val="20"/>
                <w:szCs w:val="20"/>
                <w:highlight w:val="none"/>
              </w:rPr>
            </w:pPr>
            <w:r>
              <w:rPr>
                <w:rFonts w:hint="eastAsia"/>
                <w:color w:val="auto"/>
                <w:sz w:val="20"/>
                <w:szCs w:val="20"/>
                <w:highlight w:val="none"/>
                <w:lang w:val="en-US" w:eastAsia="zh-CN"/>
              </w:rPr>
              <w:t>20%</w:t>
            </w:r>
            <w:r>
              <w:rPr>
                <w:rFonts w:hint="eastAsia"/>
                <w:color w:val="auto"/>
                <w:sz w:val="20"/>
                <w:szCs w:val="20"/>
                <w:highlight w:val="none"/>
              </w:rPr>
              <w:t>分</w:t>
            </w:r>
          </w:p>
        </w:tc>
        <w:tc>
          <w:tcPr>
            <w:tcW w:w="3118" w:type="dxa"/>
            <w:vAlign w:val="center"/>
          </w:tcPr>
          <w:p w14:paraId="7885EB87">
            <w:pPr>
              <w:widowControl/>
              <w:jc w:val="left"/>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DC2050D">
            <w:pPr>
              <w:widowControl/>
              <w:jc w:val="left"/>
              <w:rPr>
                <w:rFonts w:hint="eastAsia"/>
                <w:color w:val="auto"/>
                <w:highlight w:val="none"/>
                <w:lang w:eastAsia="zh-CN"/>
              </w:rPr>
            </w:pPr>
            <w:r>
              <w:rPr>
                <w:rFonts w:hint="eastAsia"/>
                <w:color w:val="auto"/>
                <w:sz w:val="20"/>
                <w:szCs w:val="20"/>
                <w:highlight w:val="none"/>
              </w:rPr>
              <w:t>方案合理、</w:t>
            </w:r>
            <w:r>
              <w:rPr>
                <w:rFonts w:hint="eastAsia"/>
                <w:color w:val="auto"/>
                <w:sz w:val="20"/>
                <w:szCs w:val="20"/>
                <w:highlight w:val="none"/>
                <w:lang w:val="en-US" w:eastAsia="zh-CN"/>
              </w:rPr>
              <w:t>技术</w:t>
            </w:r>
            <w:r>
              <w:rPr>
                <w:rFonts w:hint="eastAsia"/>
                <w:color w:val="auto"/>
                <w:sz w:val="20"/>
                <w:szCs w:val="20"/>
                <w:highlight w:val="none"/>
              </w:rPr>
              <w:t>措施有</w:t>
            </w:r>
            <w:r>
              <w:rPr>
                <w:rFonts w:hint="eastAsia"/>
                <w:color w:val="auto"/>
                <w:sz w:val="20"/>
                <w:szCs w:val="20"/>
                <w:highlight w:val="none"/>
                <w:lang w:val="en-US" w:eastAsia="zh-CN"/>
              </w:rPr>
              <w:t>力</w:t>
            </w:r>
            <w:r>
              <w:rPr>
                <w:rFonts w:hint="eastAsia"/>
                <w:color w:val="auto"/>
                <w:highlight w:val="none"/>
                <w:lang w:eastAsia="zh-CN"/>
              </w:rPr>
              <w:t>；</w:t>
            </w:r>
          </w:p>
          <w:p w14:paraId="78915F64">
            <w:pPr>
              <w:widowControl/>
              <w:jc w:val="left"/>
              <w:rPr>
                <w:rFonts w:hint="eastAsia"/>
                <w:color w:val="auto"/>
                <w:highlight w:val="none"/>
                <w:lang w:val="en-US" w:eastAsia="zh-CN"/>
              </w:rPr>
            </w:pPr>
            <w:r>
              <w:rPr>
                <w:rFonts w:hint="eastAsia"/>
                <w:color w:val="auto"/>
                <w:highlight w:val="none"/>
                <w:lang w:val="en-US" w:eastAsia="zh-CN"/>
              </w:rPr>
              <w:t>良（70%～85%）（含70%）：</w:t>
            </w:r>
          </w:p>
          <w:p w14:paraId="013E9E67">
            <w:pPr>
              <w:widowControl/>
              <w:jc w:val="left"/>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较</w:t>
            </w:r>
            <w:r>
              <w:rPr>
                <w:rFonts w:hint="eastAsia"/>
                <w:color w:val="auto"/>
                <w:sz w:val="20"/>
                <w:szCs w:val="20"/>
                <w:highlight w:val="none"/>
              </w:rPr>
              <w:t>合理、</w:t>
            </w:r>
            <w:r>
              <w:rPr>
                <w:rFonts w:hint="eastAsia"/>
                <w:color w:val="auto"/>
                <w:sz w:val="20"/>
                <w:szCs w:val="20"/>
                <w:highlight w:val="none"/>
                <w:lang w:val="en-US" w:eastAsia="zh-CN"/>
              </w:rPr>
              <w:t>技术</w:t>
            </w:r>
            <w:r>
              <w:rPr>
                <w:rFonts w:hint="eastAsia"/>
                <w:color w:val="auto"/>
                <w:sz w:val="20"/>
                <w:szCs w:val="20"/>
                <w:highlight w:val="none"/>
              </w:rPr>
              <w:t>措施</w:t>
            </w:r>
            <w:r>
              <w:rPr>
                <w:rFonts w:hint="eastAsia"/>
                <w:color w:val="auto"/>
                <w:sz w:val="20"/>
                <w:szCs w:val="20"/>
                <w:highlight w:val="none"/>
                <w:lang w:val="en-US" w:eastAsia="zh-CN"/>
              </w:rPr>
              <w:t>可行；</w:t>
            </w:r>
          </w:p>
          <w:p w14:paraId="09D856B0">
            <w:pPr>
              <w:widowControl/>
              <w:jc w:val="left"/>
              <w:rPr>
                <w:rFonts w:hint="eastAsia"/>
                <w:color w:val="auto"/>
                <w:highlight w:val="none"/>
                <w:lang w:val="en-US" w:eastAsia="zh-CN"/>
              </w:rPr>
            </w:pPr>
            <w:r>
              <w:rPr>
                <w:rFonts w:hint="eastAsia"/>
                <w:color w:val="auto"/>
                <w:highlight w:val="none"/>
                <w:lang w:val="en-US" w:eastAsia="zh-CN"/>
              </w:rPr>
              <w:t>中（60%～70%）（含60%）：</w:t>
            </w:r>
          </w:p>
          <w:p w14:paraId="01B5B63C">
            <w:pPr>
              <w:widowControl/>
              <w:jc w:val="left"/>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存在缺陷</w:t>
            </w:r>
            <w:r>
              <w:rPr>
                <w:rFonts w:hint="eastAsia"/>
                <w:color w:val="auto"/>
                <w:sz w:val="20"/>
                <w:szCs w:val="20"/>
                <w:highlight w:val="none"/>
              </w:rPr>
              <w:t>、</w:t>
            </w:r>
            <w:r>
              <w:rPr>
                <w:rFonts w:hint="eastAsia"/>
                <w:color w:val="auto"/>
                <w:sz w:val="20"/>
                <w:szCs w:val="20"/>
                <w:highlight w:val="none"/>
                <w:lang w:val="en-US" w:eastAsia="zh-CN"/>
              </w:rPr>
              <w:t>技术</w:t>
            </w:r>
            <w:r>
              <w:rPr>
                <w:rFonts w:hint="eastAsia"/>
                <w:color w:val="auto"/>
                <w:highlight w:val="none"/>
                <w:lang w:val="en-US" w:eastAsia="zh-CN"/>
              </w:rPr>
              <w:t>措施薄弱；</w:t>
            </w:r>
          </w:p>
          <w:p w14:paraId="7BE59362">
            <w:pPr>
              <w:widowControl/>
              <w:jc w:val="left"/>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32BDFB76">
            <w:pPr>
              <w:widowControl/>
              <w:jc w:val="left"/>
              <w:rPr>
                <w:rFonts w:hint="eastAsia"/>
                <w:color w:val="auto"/>
                <w:highlight w:val="none"/>
                <w:lang w:val="en-US" w:eastAsia="zh-CN"/>
              </w:rPr>
            </w:pPr>
            <w:r>
              <w:rPr>
                <w:rFonts w:hint="eastAsia"/>
                <w:color w:val="auto"/>
                <w:highlight w:val="none"/>
                <w:lang w:val="en-US" w:eastAsia="zh-CN"/>
              </w:rPr>
              <w:t>方案不可行、技术措施无效</w:t>
            </w:r>
            <w:r>
              <w:rPr>
                <w:rFonts w:hint="eastAsia"/>
                <w:color w:val="auto"/>
                <w:highlight w:val="none"/>
                <w:lang w:eastAsia="zh-CN"/>
              </w:rPr>
              <w:t>。</w:t>
            </w:r>
          </w:p>
        </w:tc>
      </w:tr>
      <w:tr w14:paraId="14CE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42EAD236">
            <w:pPr>
              <w:rPr>
                <w:color w:val="auto"/>
                <w:highlight w:val="none"/>
              </w:rPr>
            </w:pPr>
          </w:p>
        </w:tc>
        <w:tc>
          <w:tcPr>
            <w:tcW w:w="1418" w:type="dxa"/>
            <w:vMerge w:val="continue"/>
            <w:vAlign w:val="center"/>
          </w:tcPr>
          <w:p w14:paraId="0E859A27">
            <w:pPr>
              <w:rPr>
                <w:color w:val="auto"/>
                <w:highlight w:val="none"/>
              </w:rPr>
            </w:pPr>
          </w:p>
        </w:tc>
        <w:tc>
          <w:tcPr>
            <w:tcW w:w="2409" w:type="dxa"/>
            <w:vAlign w:val="center"/>
          </w:tcPr>
          <w:p w14:paraId="7E7BDBAE">
            <w:pPr>
              <w:jc w:val="center"/>
              <w:rPr>
                <w:color w:val="auto"/>
                <w:sz w:val="20"/>
                <w:szCs w:val="20"/>
                <w:highlight w:val="none"/>
              </w:rPr>
            </w:pPr>
            <w:r>
              <w:rPr>
                <w:rFonts w:hint="eastAsia"/>
                <w:color w:val="auto"/>
                <w:sz w:val="20"/>
                <w:szCs w:val="20"/>
                <w:highlight w:val="none"/>
              </w:rPr>
              <w:t>对招标项目关键点、难点的理解及施工对策</w:t>
            </w:r>
          </w:p>
        </w:tc>
        <w:tc>
          <w:tcPr>
            <w:tcW w:w="851" w:type="dxa"/>
            <w:vAlign w:val="center"/>
          </w:tcPr>
          <w:p w14:paraId="74A976F7">
            <w:pPr>
              <w:jc w:val="center"/>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118" w:type="dxa"/>
            <w:vAlign w:val="center"/>
          </w:tcPr>
          <w:p w14:paraId="580800B4">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147DE72F">
            <w:pPr>
              <w:rPr>
                <w:rFonts w:hint="eastAsia"/>
                <w:color w:val="auto"/>
                <w:highlight w:val="none"/>
                <w:lang w:eastAsia="zh-CN"/>
              </w:rPr>
            </w:pPr>
            <w:r>
              <w:rPr>
                <w:rFonts w:hint="eastAsia"/>
                <w:color w:val="auto"/>
                <w:sz w:val="20"/>
                <w:szCs w:val="20"/>
                <w:highlight w:val="none"/>
              </w:rPr>
              <w:t>理解全面、分析合理、措施得当、方法先进</w:t>
            </w:r>
            <w:r>
              <w:rPr>
                <w:rFonts w:hint="eastAsia"/>
                <w:color w:val="auto"/>
                <w:highlight w:val="none"/>
                <w:lang w:eastAsia="zh-CN"/>
              </w:rPr>
              <w:t>；</w:t>
            </w:r>
          </w:p>
          <w:p w14:paraId="41E8592E">
            <w:pPr>
              <w:rPr>
                <w:rFonts w:hint="eastAsia"/>
                <w:color w:val="auto"/>
                <w:highlight w:val="none"/>
                <w:lang w:val="en-US" w:eastAsia="zh-CN"/>
              </w:rPr>
            </w:pPr>
            <w:r>
              <w:rPr>
                <w:rFonts w:hint="eastAsia"/>
                <w:color w:val="auto"/>
                <w:highlight w:val="none"/>
                <w:lang w:val="en-US" w:eastAsia="zh-CN"/>
              </w:rPr>
              <w:t>良（70%～85%）（含70%）：</w:t>
            </w:r>
          </w:p>
          <w:p w14:paraId="7B808E87">
            <w:pPr>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较</w:t>
            </w:r>
            <w:r>
              <w:rPr>
                <w:rFonts w:hint="eastAsia"/>
                <w:color w:val="auto"/>
                <w:sz w:val="20"/>
                <w:szCs w:val="20"/>
                <w:highlight w:val="none"/>
              </w:rPr>
              <w:t>全面、分析</w:t>
            </w:r>
            <w:r>
              <w:rPr>
                <w:rFonts w:hint="eastAsia"/>
                <w:color w:val="auto"/>
                <w:sz w:val="20"/>
                <w:szCs w:val="20"/>
                <w:highlight w:val="none"/>
                <w:lang w:val="en-US" w:eastAsia="zh-CN"/>
              </w:rPr>
              <w:t>较</w:t>
            </w:r>
            <w:r>
              <w:rPr>
                <w:rFonts w:hint="eastAsia"/>
                <w:color w:val="auto"/>
                <w:sz w:val="20"/>
                <w:szCs w:val="20"/>
                <w:highlight w:val="none"/>
              </w:rPr>
              <w:t>合理、措施</w:t>
            </w:r>
            <w:r>
              <w:rPr>
                <w:rFonts w:hint="eastAsia"/>
                <w:color w:val="auto"/>
                <w:sz w:val="20"/>
                <w:szCs w:val="20"/>
                <w:highlight w:val="none"/>
                <w:lang w:val="en-US" w:eastAsia="zh-CN"/>
              </w:rPr>
              <w:t>可行</w:t>
            </w:r>
            <w:r>
              <w:rPr>
                <w:rFonts w:hint="eastAsia"/>
                <w:color w:val="auto"/>
                <w:sz w:val="20"/>
                <w:szCs w:val="20"/>
                <w:highlight w:val="none"/>
              </w:rPr>
              <w:t>、方法</w:t>
            </w:r>
            <w:r>
              <w:rPr>
                <w:rFonts w:hint="eastAsia"/>
                <w:color w:val="auto"/>
                <w:sz w:val="20"/>
                <w:szCs w:val="20"/>
                <w:highlight w:val="none"/>
                <w:lang w:val="en-US" w:eastAsia="zh-CN"/>
              </w:rPr>
              <w:t>较</w:t>
            </w:r>
            <w:r>
              <w:rPr>
                <w:rFonts w:hint="eastAsia"/>
                <w:color w:val="auto"/>
                <w:sz w:val="20"/>
                <w:szCs w:val="20"/>
                <w:highlight w:val="none"/>
              </w:rPr>
              <w:t>先进</w:t>
            </w:r>
            <w:r>
              <w:rPr>
                <w:rFonts w:hint="eastAsia"/>
                <w:color w:val="auto"/>
                <w:highlight w:val="none"/>
                <w:lang w:val="en-US" w:eastAsia="zh-CN"/>
              </w:rPr>
              <w:t>；</w:t>
            </w:r>
          </w:p>
          <w:p w14:paraId="3645A480">
            <w:pPr>
              <w:rPr>
                <w:rFonts w:hint="eastAsia"/>
                <w:color w:val="auto"/>
                <w:highlight w:val="none"/>
                <w:lang w:val="en-US" w:eastAsia="zh-CN"/>
              </w:rPr>
            </w:pPr>
            <w:r>
              <w:rPr>
                <w:rFonts w:hint="eastAsia"/>
                <w:color w:val="auto"/>
                <w:highlight w:val="none"/>
                <w:lang w:val="en-US" w:eastAsia="zh-CN"/>
              </w:rPr>
              <w:t>中（60%～70%）（含60%）：</w:t>
            </w:r>
          </w:p>
          <w:p w14:paraId="6D6506EB">
            <w:pPr>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有偏差</w:t>
            </w:r>
            <w:r>
              <w:rPr>
                <w:rFonts w:hint="eastAsia"/>
                <w:color w:val="auto"/>
                <w:sz w:val="20"/>
                <w:szCs w:val="20"/>
                <w:highlight w:val="none"/>
              </w:rPr>
              <w:t>、分析</w:t>
            </w:r>
            <w:r>
              <w:rPr>
                <w:rFonts w:hint="eastAsia"/>
                <w:color w:val="auto"/>
                <w:sz w:val="20"/>
                <w:szCs w:val="20"/>
                <w:highlight w:val="none"/>
                <w:lang w:val="en-US" w:eastAsia="zh-CN"/>
              </w:rPr>
              <w:t>不深入</w:t>
            </w:r>
            <w:r>
              <w:rPr>
                <w:rFonts w:hint="eastAsia"/>
                <w:color w:val="auto"/>
                <w:sz w:val="20"/>
                <w:szCs w:val="20"/>
                <w:highlight w:val="none"/>
              </w:rPr>
              <w:t>、措施</w:t>
            </w:r>
            <w:r>
              <w:rPr>
                <w:rFonts w:hint="eastAsia"/>
                <w:color w:val="auto"/>
                <w:sz w:val="20"/>
                <w:szCs w:val="20"/>
                <w:highlight w:val="none"/>
                <w:lang w:val="en-US" w:eastAsia="zh-CN"/>
              </w:rPr>
              <w:t>笼统</w:t>
            </w:r>
            <w:r>
              <w:rPr>
                <w:rFonts w:hint="eastAsia"/>
                <w:color w:val="auto"/>
                <w:sz w:val="20"/>
                <w:szCs w:val="20"/>
                <w:highlight w:val="none"/>
              </w:rPr>
              <w:t>、方法</w:t>
            </w:r>
            <w:r>
              <w:rPr>
                <w:rFonts w:hint="eastAsia"/>
                <w:color w:val="auto"/>
                <w:sz w:val="20"/>
                <w:szCs w:val="20"/>
                <w:highlight w:val="none"/>
                <w:lang w:val="en-US" w:eastAsia="zh-CN"/>
              </w:rPr>
              <w:t>传统</w:t>
            </w:r>
            <w:r>
              <w:rPr>
                <w:rFonts w:hint="eastAsia"/>
                <w:color w:val="auto"/>
                <w:highlight w:val="none"/>
                <w:lang w:val="en-US" w:eastAsia="zh-CN"/>
              </w:rPr>
              <w:t>；</w:t>
            </w:r>
          </w:p>
          <w:p w14:paraId="7A81F8DC">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4AF871A0">
            <w:pPr>
              <w:rPr>
                <w:rFonts w:hint="eastAsia"/>
                <w:b w:val="0"/>
                <w:bCs w:val="0"/>
                <w:color w:val="auto"/>
                <w:sz w:val="20"/>
                <w:szCs w:val="20"/>
                <w:highlight w:val="none"/>
                <w:lang w:val="en-US" w:eastAsia="zh-CN"/>
              </w:rPr>
            </w:pPr>
            <w:r>
              <w:rPr>
                <w:rFonts w:hint="eastAsia"/>
                <w:b w:val="0"/>
                <w:bCs w:val="0"/>
                <w:color w:val="auto"/>
                <w:sz w:val="20"/>
                <w:szCs w:val="20"/>
                <w:highlight w:val="none"/>
              </w:rPr>
              <w:t>理解</w:t>
            </w:r>
            <w:r>
              <w:rPr>
                <w:rFonts w:hint="eastAsia"/>
                <w:b w:val="0"/>
                <w:bCs w:val="0"/>
                <w:color w:val="auto"/>
                <w:sz w:val="20"/>
                <w:szCs w:val="20"/>
                <w:highlight w:val="none"/>
                <w:lang w:val="en-US" w:eastAsia="zh-CN"/>
              </w:rPr>
              <w:t>严重错误</w:t>
            </w:r>
            <w:r>
              <w:rPr>
                <w:rFonts w:hint="eastAsia"/>
                <w:b w:val="0"/>
                <w:bCs w:val="0"/>
                <w:color w:val="auto"/>
                <w:sz w:val="20"/>
                <w:szCs w:val="20"/>
                <w:highlight w:val="none"/>
              </w:rPr>
              <w:t>、分析</w:t>
            </w:r>
            <w:r>
              <w:rPr>
                <w:rFonts w:hint="eastAsia"/>
                <w:b w:val="0"/>
                <w:bCs w:val="0"/>
                <w:color w:val="auto"/>
                <w:sz w:val="20"/>
                <w:szCs w:val="20"/>
                <w:highlight w:val="none"/>
                <w:lang w:val="en-US" w:eastAsia="zh-CN"/>
              </w:rPr>
              <w:t>无逻辑</w:t>
            </w:r>
            <w:r>
              <w:rPr>
                <w:rFonts w:hint="eastAsia"/>
                <w:b w:val="0"/>
                <w:bCs w:val="0"/>
                <w:color w:val="auto"/>
                <w:sz w:val="20"/>
                <w:szCs w:val="20"/>
                <w:highlight w:val="none"/>
              </w:rPr>
              <w:t>、措施</w:t>
            </w:r>
            <w:r>
              <w:rPr>
                <w:rFonts w:hint="eastAsia"/>
                <w:b w:val="0"/>
                <w:bCs w:val="0"/>
                <w:color w:val="auto"/>
                <w:sz w:val="20"/>
                <w:szCs w:val="20"/>
                <w:highlight w:val="none"/>
                <w:lang w:val="en-US" w:eastAsia="zh-CN"/>
              </w:rPr>
              <w:t>无效</w:t>
            </w:r>
            <w:r>
              <w:rPr>
                <w:rFonts w:hint="eastAsia"/>
                <w:b w:val="0"/>
                <w:bCs w:val="0"/>
                <w:color w:val="auto"/>
                <w:sz w:val="20"/>
                <w:szCs w:val="20"/>
                <w:highlight w:val="none"/>
              </w:rPr>
              <w:t>、方法</w:t>
            </w:r>
            <w:r>
              <w:rPr>
                <w:rFonts w:hint="eastAsia"/>
                <w:b w:val="0"/>
                <w:bCs w:val="0"/>
                <w:color w:val="auto"/>
                <w:sz w:val="20"/>
                <w:szCs w:val="20"/>
                <w:highlight w:val="none"/>
                <w:lang w:val="en-US" w:eastAsia="zh-CN"/>
              </w:rPr>
              <w:t>落后</w:t>
            </w:r>
          </w:p>
        </w:tc>
      </w:tr>
      <w:tr w14:paraId="3FAA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42608E03">
            <w:pPr>
              <w:rPr>
                <w:color w:val="auto"/>
                <w:highlight w:val="none"/>
              </w:rPr>
            </w:pPr>
          </w:p>
        </w:tc>
        <w:tc>
          <w:tcPr>
            <w:tcW w:w="1418" w:type="dxa"/>
            <w:vMerge w:val="continue"/>
            <w:vAlign w:val="center"/>
          </w:tcPr>
          <w:p w14:paraId="25DD2B74">
            <w:pPr>
              <w:rPr>
                <w:color w:val="auto"/>
                <w:highlight w:val="none"/>
              </w:rPr>
            </w:pPr>
          </w:p>
        </w:tc>
        <w:tc>
          <w:tcPr>
            <w:tcW w:w="2409" w:type="dxa"/>
            <w:vAlign w:val="center"/>
          </w:tcPr>
          <w:p w14:paraId="21E6D1D2">
            <w:pPr>
              <w:jc w:val="center"/>
              <w:rPr>
                <w:color w:val="auto"/>
                <w:sz w:val="20"/>
                <w:szCs w:val="20"/>
                <w:highlight w:val="none"/>
              </w:rPr>
            </w:pPr>
            <w:r>
              <w:rPr>
                <w:rFonts w:hint="eastAsia"/>
                <w:color w:val="auto"/>
                <w:sz w:val="20"/>
                <w:szCs w:val="20"/>
                <w:highlight w:val="none"/>
              </w:rPr>
              <w:t>质量管理体系与措施</w:t>
            </w:r>
          </w:p>
        </w:tc>
        <w:tc>
          <w:tcPr>
            <w:tcW w:w="851" w:type="dxa"/>
            <w:vAlign w:val="center"/>
          </w:tcPr>
          <w:p w14:paraId="1BE4594F">
            <w:pPr>
              <w:jc w:val="center"/>
              <w:rPr>
                <w:color w:val="auto"/>
                <w:sz w:val="20"/>
                <w:szCs w:val="20"/>
                <w:highlight w:val="none"/>
              </w:rPr>
            </w:pPr>
            <w:r>
              <w:rPr>
                <w:rFonts w:hint="eastAsia"/>
                <w:color w:val="auto"/>
                <w:sz w:val="20"/>
                <w:szCs w:val="20"/>
                <w:highlight w:val="none"/>
                <w:lang w:val="en-US" w:eastAsia="zh-CN"/>
              </w:rPr>
              <w:t>15%</w:t>
            </w:r>
            <w:r>
              <w:rPr>
                <w:rFonts w:hint="eastAsia"/>
                <w:color w:val="auto"/>
                <w:sz w:val="20"/>
                <w:szCs w:val="20"/>
                <w:highlight w:val="none"/>
              </w:rPr>
              <w:t>分</w:t>
            </w:r>
          </w:p>
        </w:tc>
        <w:tc>
          <w:tcPr>
            <w:tcW w:w="3118" w:type="dxa"/>
            <w:vAlign w:val="center"/>
          </w:tcPr>
          <w:p w14:paraId="10FE5FCC">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7D1C19D8">
            <w:pPr>
              <w:rPr>
                <w:rFonts w:hint="eastAsia"/>
                <w:color w:val="auto"/>
                <w:highlight w:val="none"/>
                <w:lang w:eastAsia="zh-CN"/>
              </w:rPr>
            </w:pPr>
            <w:r>
              <w:rPr>
                <w:rFonts w:hint="eastAsia"/>
                <w:color w:val="auto"/>
                <w:sz w:val="20"/>
                <w:szCs w:val="20"/>
                <w:highlight w:val="none"/>
              </w:rPr>
              <w:t>体系完整、措施有力</w:t>
            </w:r>
            <w:r>
              <w:rPr>
                <w:rFonts w:hint="eastAsia"/>
                <w:color w:val="auto"/>
                <w:sz w:val="20"/>
                <w:szCs w:val="20"/>
                <w:highlight w:val="none"/>
                <w:lang w:eastAsia="zh-CN"/>
              </w:rPr>
              <w:t>，质量控制点设置合理</w:t>
            </w:r>
            <w:r>
              <w:rPr>
                <w:rFonts w:hint="eastAsia"/>
                <w:color w:val="auto"/>
                <w:highlight w:val="none"/>
                <w:lang w:eastAsia="zh-CN"/>
              </w:rPr>
              <w:t>；</w:t>
            </w:r>
          </w:p>
          <w:p w14:paraId="00B8077F">
            <w:pPr>
              <w:widowControl/>
              <w:jc w:val="left"/>
              <w:rPr>
                <w:rFonts w:hint="eastAsia"/>
                <w:color w:val="auto"/>
                <w:highlight w:val="none"/>
                <w:lang w:val="en-US" w:eastAsia="zh-CN"/>
              </w:rPr>
            </w:pPr>
            <w:r>
              <w:rPr>
                <w:rFonts w:hint="eastAsia"/>
                <w:color w:val="auto"/>
                <w:highlight w:val="none"/>
                <w:lang w:val="en-US" w:eastAsia="zh-CN"/>
              </w:rPr>
              <w:t>良（70%～85%）（含70%）：</w:t>
            </w:r>
          </w:p>
          <w:p w14:paraId="49216A77">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较可行，质量控制点设置较合理</w:t>
            </w:r>
            <w:r>
              <w:rPr>
                <w:rFonts w:hint="eastAsia"/>
                <w:color w:val="auto"/>
                <w:highlight w:val="none"/>
                <w:lang w:val="en-US" w:eastAsia="zh-CN"/>
              </w:rPr>
              <w:t>；</w:t>
            </w:r>
          </w:p>
          <w:p w14:paraId="3766DC19">
            <w:pPr>
              <w:rPr>
                <w:rFonts w:hint="eastAsia"/>
                <w:color w:val="auto"/>
                <w:highlight w:val="none"/>
                <w:lang w:val="en-US" w:eastAsia="zh-CN"/>
              </w:rPr>
            </w:pPr>
            <w:r>
              <w:rPr>
                <w:rFonts w:hint="eastAsia"/>
                <w:color w:val="auto"/>
                <w:highlight w:val="none"/>
                <w:lang w:val="en-US" w:eastAsia="zh-CN"/>
              </w:rPr>
              <w:t>中（60%～70%）（含60%）：</w:t>
            </w:r>
          </w:p>
          <w:p w14:paraId="1C6241E9">
            <w:pPr>
              <w:rPr>
                <w:rFonts w:hint="eastAsia"/>
                <w:color w:val="auto"/>
                <w:highlight w:val="none"/>
                <w:lang w:val="en-US" w:eastAsia="zh-CN"/>
              </w:rPr>
            </w:pPr>
            <w:r>
              <w:rPr>
                <w:rFonts w:hint="eastAsia"/>
                <w:color w:val="auto"/>
                <w:highlight w:val="none"/>
                <w:lang w:val="en-US" w:eastAsia="zh-CN"/>
              </w:rPr>
              <w:t>体系不健全、措施薄弱、质量控制点设置不合理；</w:t>
            </w:r>
          </w:p>
          <w:p w14:paraId="1923439D">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773FB97">
            <w:pPr>
              <w:rPr>
                <w:rFonts w:hint="eastAsia"/>
                <w:color w:val="auto"/>
                <w:highlight w:val="none"/>
                <w:lang w:val="en-US" w:eastAsia="zh-CN"/>
              </w:rPr>
            </w:pPr>
            <w:r>
              <w:rPr>
                <w:rFonts w:hint="eastAsia"/>
                <w:color w:val="auto"/>
                <w:highlight w:val="none"/>
                <w:lang w:val="en-US" w:eastAsia="zh-CN"/>
              </w:rPr>
              <w:t>体系严重缺失、措施无效、质量控制点设置严重有误。</w:t>
            </w:r>
          </w:p>
        </w:tc>
      </w:tr>
      <w:tr w14:paraId="362A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200BADEF">
            <w:pPr>
              <w:rPr>
                <w:color w:val="auto"/>
                <w:highlight w:val="none"/>
              </w:rPr>
            </w:pPr>
          </w:p>
        </w:tc>
        <w:tc>
          <w:tcPr>
            <w:tcW w:w="1418" w:type="dxa"/>
            <w:vMerge w:val="continue"/>
            <w:vAlign w:val="center"/>
          </w:tcPr>
          <w:p w14:paraId="0FDFAA33">
            <w:pPr>
              <w:rPr>
                <w:color w:val="auto"/>
                <w:highlight w:val="none"/>
              </w:rPr>
            </w:pPr>
          </w:p>
        </w:tc>
        <w:tc>
          <w:tcPr>
            <w:tcW w:w="2409" w:type="dxa"/>
            <w:vAlign w:val="center"/>
          </w:tcPr>
          <w:p w14:paraId="71C4CCC4">
            <w:pPr>
              <w:jc w:val="center"/>
              <w:rPr>
                <w:color w:val="auto"/>
                <w:sz w:val="20"/>
                <w:szCs w:val="20"/>
                <w:highlight w:val="none"/>
              </w:rPr>
            </w:pPr>
            <w:r>
              <w:rPr>
                <w:rFonts w:hint="eastAsia"/>
                <w:color w:val="auto"/>
                <w:sz w:val="20"/>
                <w:szCs w:val="20"/>
                <w:highlight w:val="none"/>
              </w:rPr>
              <w:t>安全管理体系和措施</w:t>
            </w:r>
          </w:p>
        </w:tc>
        <w:tc>
          <w:tcPr>
            <w:tcW w:w="851" w:type="dxa"/>
            <w:vAlign w:val="center"/>
          </w:tcPr>
          <w:p w14:paraId="0C3D3339">
            <w:pPr>
              <w:widowControl/>
              <w:jc w:val="center"/>
              <w:rPr>
                <w:color w:val="auto"/>
                <w:kern w:val="0"/>
                <w:sz w:val="20"/>
                <w:szCs w:val="20"/>
                <w:highlight w:val="none"/>
              </w:rPr>
            </w:pPr>
            <w:r>
              <w:rPr>
                <w:rFonts w:hint="eastAsia"/>
                <w:color w:val="auto"/>
                <w:sz w:val="20"/>
                <w:szCs w:val="20"/>
                <w:highlight w:val="none"/>
                <w:lang w:val="en-US" w:eastAsia="zh-CN"/>
              </w:rPr>
              <w:t>15%</w:t>
            </w:r>
            <w:r>
              <w:rPr>
                <w:rFonts w:hint="eastAsia"/>
                <w:color w:val="auto"/>
                <w:sz w:val="20"/>
                <w:szCs w:val="20"/>
                <w:highlight w:val="none"/>
              </w:rPr>
              <w:t>分</w:t>
            </w:r>
          </w:p>
        </w:tc>
        <w:tc>
          <w:tcPr>
            <w:tcW w:w="3118" w:type="dxa"/>
            <w:vAlign w:val="center"/>
          </w:tcPr>
          <w:p w14:paraId="142C443B">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18BC0F56">
            <w:pPr>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2D902B6A">
            <w:pPr>
              <w:widowControl/>
              <w:jc w:val="left"/>
              <w:rPr>
                <w:rFonts w:hint="eastAsia"/>
                <w:color w:val="auto"/>
                <w:highlight w:val="none"/>
                <w:lang w:val="en-US" w:eastAsia="zh-CN"/>
              </w:rPr>
            </w:pPr>
            <w:r>
              <w:rPr>
                <w:rFonts w:hint="eastAsia"/>
                <w:color w:val="auto"/>
                <w:highlight w:val="none"/>
                <w:lang w:val="en-US" w:eastAsia="zh-CN"/>
              </w:rPr>
              <w:t>良（70%～85%）（含70%）：</w:t>
            </w:r>
          </w:p>
          <w:p w14:paraId="24BEE7CF">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6132FCA6">
            <w:pPr>
              <w:rPr>
                <w:rFonts w:hint="eastAsia"/>
                <w:color w:val="auto"/>
                <w:highlight w:val="none"/>
                <w:lang w:val="en-US" w:eastAsia="zh-CN"/>
              </w:rPr>
            </w:pPr>
            <w:r>
              <w:rPr>
                <w:rFonts w:hint="eastAsia"/>
                <w:color w:val="auto"/>
                <w:highlight w:val="none"/>
                <w:lang w:val="en-US" w:eastAsia="zh-CN"/>
              </w:rPr>
              <w:t>中（60%～70%）（含60%）：</w:t>
            </w:r>
          </w:p>
          <w:p w14:paraId="3387525B">
            <w:pPr>
              <w:rPr>
                <w:rFonts w:hint="eastAsia"/>
                <w:color w:val="auto"/>
                <w:highlight w:val="none"/>
                <w:lang w:val="en-US" w:eastAsia="zh-CN"/>
              </w:rPr>
            </w:pPr>
            <w:r>
              <w:rPr>
                <w:rFonts w:hint="eastAsia"/>
                <w:color w:val="auto"/>
                <w:highlight w:val="none"/>
                <w:lang w:val="en-US" w:eastAsia="zh-CN"/>
              </w:rPr>
              <w:t>体系不健全、措施薄弱；</w:t>
            </w:r>
          </w:p>
          <w:p w14:paraId="1C5E6302">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5C33E3DC">
            <w:pPr>
              <w:rPr>
                <w:rFonts w:hint="eastAsia"/>
                <w:color w:val="auto"/>
                <w:highlight w:val="none"/>
                <w:lang w:val="en-US" w:eastAsia="zh-CN"/>
              </w:rPr>
            </w:pPr>
            <w:r>
              <w:rPr>
                <w:rFonts w:hint="eastAsia"/>
                <w:color w:val="auto"/>
                <w:highlight w:val="none"/>
                <w:lang w:val="en-US" w:eastAsia="zh-CN"/>
              </w:rPr>
              <w:t>体系严重缺失、措施无效。</w:t>
            </w:r>
          </w:p>
        </w:tc>
      </w:tr>
      <w:tr w14:paraId="7F5D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0269498A">
            <w:pPr>
              <w:rPr>
                <w:color w:val="auto"/>
                <w:highlight w:val="none"/>
              </w:rPr>
            </w:pPr>
          </w:p>
        </w:tc>
        <w:tc>
          <w:tcPr>
            <w:tcW w:w="1418" w:type="dxa"/>
            <w:vMerge w:val="continue"/>
            <w:vAlign w:val="center"/>
          </w:tcPr>
          <w:p w14:paraId="4A912FB3">
            <w:pPr>
              <w:rPr>
                <w:color w:val="auto"/>
                <w:highlight w:val="none"/>
              </w:rPr>
            </w:pPr>
          </w:p>
        </w:tc>
        <w:tc>
          <w:tcPr>
            <w:tcW w:w="2409" w:type="dxa"/>
            <w:vAlign w:val="center"/>
          </w:tcPr>
          <w:p w14:paraId="24BC8657">
            <w:pPr>
              <w:jc w:val="center"/>
              <w:rPr>
                <w:color w:val="auto"/>
                <w:sz w:val="20"/>
                <w:szCs w:val="20"/>
                <w:highlight w:val="none"/>
              </w:rPr>
            </w:pPr>
            <w:r>
              <w:rPr>
                <w:rFonts w:hint="eastAsia"/>
                <w:color w:val="auto"/>
                <w:sz w:val="20"/>
                <w:szCs w:val="20"/>
                <w:highlight w:val="none"/>
              </w:rPr>
              <w:t>环境保护管理体系和措施</w:t>
            </w:r>
          </w:p>
        </w:tc>
        <w:tc>
          <w:tcPr>
            <w:tcW w:w="851" w:type="dxa"/>
            <w:vAlign w:val="center"/>
          </w:tcPr>
          <w:p w14:paraId="480258A9">
            <w:pPr>
              <w:jc w:val="center"/>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118" w:type="dxa"/>
            <w:vAlign w:val="center"/>
          </w:tcPr>
          <w:p w14:paraId="34C2B872">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6DFCD907">
            <w:pPr>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5550C448">
            <w:pPr>
              <w:widowControl/>
              <w:jc w:val="left"/>
              <w:rPr>
                <w:rFonts w:hint="eastAsia"/>
                <w:color w:val="auto"/>
                <w:highlight w:val="none"/>
                <w:lang w:val="en-US" w:eastAsia="zh-CN"/>
              </w:rPr>
            </w:pPr>
            <w:r>
              <w:rPr>
                <w:rFonts w:hint="eastAsia"/>
                <w:color w:val="auto"/>
                <w:highlight w:val="none"/>
                <w:lang w:val="en-US" w:eastAsia="zh-CN"/>
              </w:rPr>
              <w:t>良（70%～85%）（含70%）：</w:t>
            </w:r>
          </w:p>
          <w:p w14:paraId="14527767">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4D7C2C9E">
            <w:pPr>
              <w:rPr>
                <w:rFonts w:hint="eastAsia"/>
                <w:color w:val="auto"/>
                <w:highlight w:val="none"/>
                <w:lang w:val="en-US" w:eastAsia="zh-CN"/>
              </w:rPr>
            </w:pPr>
            <w:r>
              <w:rPr>
                <w:rFonts w:hint="eastAsia"/>
                <w:color w:val="auto"/>
                <w:highlight w:val="none"/>
                <w:lang w:val="en-US" w:eastAsia="zh-CN"/>
              </w:rPr>
              <w:t>中（60%～70%）（含60%）：</w:t>
            </w:r>
          </w:p>
          <w:p w14:paraId="6827F8F7">
            <w:pPr>
              <w:rPr>
                <w:rFonts w:hint="eastAsia"/>
                <w:color w:val="auto"/>
                <w:highlight w:val="none"/>
                <w:lang w:val="en-US" w:eastAsia="zh-CN"/>
              </w:rPr>
            </w:pPr>
            <w:r>
              <w:rPr>
                <w:rFonts w:hint="eastAsia"/>
                <w:color w:val="auto"/>
                <w:highlight w:val="none"/>
                <w:lang w:val="en-US" w:eastAsia="zh-CN"/>
              </w:rPr>
              <w:t>体系不健全、措施薄弱；</w:t>
            </w:r>
          </w:p>
          <w:p w14:paraId="1DCFA1CA">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1DDA1B23">
            <w:pPr>
              <w:rPr>
                <w:rFonts w:hint="eastAsia"/>
                <w:color w:val="auto"/>
                <w:highlight w:val="none"/>
                <w:lang w:val="en-US" w:eastAsia="zh-CN"/>
              </w:rPr>
            </w:pPr>
            <w:r>
              <w:rPr>
                <w:rFonts w:hint="eastAsia"/>
                <w:color w:val="auto"/>
                <w:highlight w:val="none"/>
                <w:lang w:val="en-US" w:eastAsia="zh-CN"/>
              </w:rPr>
              <w:t>体系严重缺失、措施无效。</w:t>
            </w:r>
          </w:p>
        </w:tc>
      </w:tr>
      <w:tr w14:paraId="3365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176E95BD">
            <w:pPr>
              <w:rPr>
                <w:color w:val="auto"/>
                <w:highlight w:val="none"/>
              </w:rPr>
            </w:pPr>
          </w:p>
        </w:tc>
        <w:tc>
          <w:tcPr>
            <w:tcW w:w="1418" w:type="dxa"/>
            <w:vMerge w:val="continue"/>
            <w:vAlign w:val="center"/>
          </w:tcPr>
          <w:p w14:paraId="11E92DA4">
            <w:pPr>
              <w:rPr>
                <w:color w:val="auto"/>
                <w:highlight w:val="none"/>
              </w:rPr>
            </w:pPr>
          </w:p>
        </w:tc>
        <w:tc>
          <w:tcPr>
            <w:tcW w:w="2409" w:type="dxa"/>
            <w:vAlign w:val="center"/>
          </w:tcPr>
          <w:p w14:paraId="39272019">
            <w:pPr>
              <w:widowControl/>
              <w:jc w:val="center"/>
              <w:rPr>
                <w:color w:val="auto"/>
                <w:kern w:val="0"/>
                <w:sz w:val="20"/>
                <w:szCs w:val="20"/>
                <w:highlight w:val="none"/>
              </w:rPr>
            </w:pPr>
            <w:r>
              <w:rPr>
                <w:rFonts w:hint="eastAsia"/>
                <w:color w:val="auto"/>
                <w:sz w:val="20"/>
                <w:szCs w:val="20"/>
                <w:highlight w:val="none"/>
              </w:rPr>
              <w:t>工程进度计划和措施</w:t>
            </w:r>
          </w:p>
        </w:tc>
        <w:tc>
          <w:tcPr>
            <w:tcW w:w="851" w:type="dxa"/>
            <w:vAlign w:val="center"/>
          </w:tcPr>
          <w:p w14:paraId="6157DBF7">
            <w:pPr>
              <w:widowControl/>
              <w:jc w:val="center"/>
              <w:rPr>
                <w:color w:val="auto"/>
                <w:kern w:val="0"/>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118" w:type="dxa"/>
            <w:vAlign w:val="center"/>
          </w:tcPr>
          <w:p w14:paraId="5620B7FD">
            <w:pPr>
              <w:widowControl/>
              <w:jc w:val="left"/>
              <w:rPr>
                <w:rFonts w:hint="eastAsia" w:eastAsia="宋体"/>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hint="eastAsia"/>
                <w:color w:val="auto"/>
                <w:sz w:val="20"/>
                <w:szCs w:val="20"/>
                <w:highlight w:val="none"/>
              </w:rPr>
              <w:t>计划合理可行、措施有力</w:t>
            </w:r>
            <w:r>
              <w:rPr>
                <w:rFonts w:hint="eastAsia"/>
                <w:color w:val="auto"/>
                <w:sz w:val="20"/>
                <w:szCs w:val="20"/>
                <w:highlight w:val="none"/>
                <w:lang w:eastAsia="zh-CN"/>
              </w:rPr>
              <w:t>；</w:t>
            </w:r>
          </w:p>
          <w:p w14:paraId="0D6983E7">
            <w:pPr>
              <w:widowControl/>
              <w:jc w:val="left"/>
              <w:rPr>
                <w:rFonts w:hint="eastAsia"/>
                <w:color w:val="auto"/>
                <w:highlight w:val="none"/>
                <w:lang w:val="en-US" w:eastAsia="zh-CN"/>
              </w:rPr>
            </w:pPr>
            <w:r>
              <w:rPr>
                <w:rFonts w:hint="eastAsia"/>
                <w:color w:val="auto"/>
                <w:highlight w:val="none"/>
                <w:lang w:val="en-US" w:eastAsia="zh-CN"/>
              </w:rPr>
              <w:t>良（70%～85%）（含70%）：</w:t>
            </w:r>
            <w:r>
              <w:rPr>
                <w:rFonts w:hint="eastAsia"/>
                <w:color w:val="auto"/>
                <w:sz w:val="20"/>
                <w:szCs w:val="20"/>
                <w:highlight w:val="none"/>
              </w:rPr>
              <w:t>计划合理可行、措施</w:t>
            </w:r>
            <w:r>
              <w:rPr>
                <w:rFonts w:hint="eastAsia"/>
                <w:color w:val="auto"/>
                <w:sz w:val="20"/>
                <w:szCs w:val="20"/>
                <w:highlight w:val="none"/>
                <w:lang w:val="en-US" w:eastAsia="zh-CN"/>
              </w:rPr>
              <w:t>较可行</w:t>
            </w:r>
            <w:r>
              <w:rPr>
                <w:rFonts w:hint="eastAsia"/>
                <w:color w:val="auto"/>
                <w:highlight w:val="none"/>
                <w:lang w:val="en-US" w:eastAsia="zh-CN"/>
              </w:rPr>
              <w:t>；</w:t>
            </w:r>
          </w:p>
          <w:p w14:paraId="32330C55">
            <w:pPr>
              <w:widowControl/>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中（60%～70%）（含60%）：</w:t>
            </w:r>
            <w:r>
              <w:rPr>
                <w:rFonts w:hint="eastAsia" w:ascii="Times New Roman" w:hAnsi="Times New Roman" w:eastAsia="宋体" w:cs="Times New Roman"/>
                <w:color w:val="auto"/>
                <w:kern w:val="2"/>
                <w:sz w:val="21"/>
                <w:szCs w:val="24"/>
                <w:highlight w:val="none"/>
                <w:lang w:val="en-US" w:eastAsia="zh-CN" w:bidi="ar-SA"/>
              </w:rPr>
              <w:t>计划可行性不足，</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41600B6A">
            <w:pPr>
              <w:widowControl/>
              <w:jc w:val="left"/>
              <w:rPr>
                <w:rFonts w:hint="eastAsia"/>
                <w:color w:val="auto"/>
                <w:sz w:val="20"/>
                <w:szCs w:val="20"/>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hint="eastAsia"/>
                <w:color w:val="auto"/>
                <w:sz w:val="20"/>
                <w:szCs w:val="20"/>
                <w:highlight w:val="none"/>
                <w:lang w:eastAsia="zh-CN"/>
              </w:rPr>
              <w:t>计划不可行、</w:t>
            </w:r>
            <w:r>
              <w:rPr>
                <w:rFonts w:hint="eastAsia"/>
                <w:color w:val="auto"/>
                <w:sz w:val="20"/>
                <w:szCs w:val="20"/>
                <w:highlight w:val="none"/>
                <w:lang w:val="en-US" w:eastAsia="zh-CN"/>
              </w:rPr>
              <w:t>措施无效</w:t>
            </w:r>
            <w:r>
              <w:rPr>
                <w:rFonts w:hint="eastAsia"/>
                <w:color w:val="auto"/>
                <w:sz w:val="20"/>
                <w:szCs w:val="20"/>
                <w:highlight w:val="none"/>
                <w:lang w:eastAsia="zh-CN"/>
              </w:rPr>
              <w:t>。</w:t>
            </w:r>
          </w:p>
        </w:tc>
      </w:tr>
      <w:tr w14:paraId="6566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vAlign w:val="center"/>
          </w:tcPr>
          <w:p w14:paraId="0F259856">
            <w:pPr>
              <w:rPr>
                <w:color w:val="auto"/>
                <w:highlight w:val="none"/>
              </w:rPr>
            </w:pPr>
          </w:p>
        </w:tc>
        <w:tc>
          <w:tcPr>
            <w:tcW w:w="1418" w:type="dxa"/>
            <w:vMerge w:val="continue"/>
            <w:vAlign w:val="center"/>
          </w:tcPr>
          <w:p w14:paraId="246E72E5">
            <w:pPr>
              <w:rPr>
                <w:color w:val="auto"/>
                <w:highlight w:val="none"/>
              </w:rPr>
            </w:pPr>
          </w:p>
        </w:tc>
        <w:tc>
          <w:tcPr>
            <w:tcW w:w="2409" w:type="dxa"/>
            <w:vAlign w:val="center"/>
          </w:tcPr>
          <w:p w14:paraId="6FC6E0F7">
            <w:pPr>
              <w:jc w:val="center"/>
              <w:rPr>
                <w:color w:val="auto"/>
                <w:sz w:val="20"/>
                <w:szCs w:val="20"/>
                <w:highlight w:val="none"/>
              </w:rPr>
            </w:pPr>
            <w:r>
              <w:rPr>
                <w:rFonts w:hint="eastAsia"/>
                <w:color w:val="auto"/>
                <w:sz w:val="20"/>
                <w:szCs w:val="20"/>
                <w:highlight w:val="none"/>
              </w:rPr>
              <w:t>资源配备计划</w:t>
            </w:r>
          </w:p>
        </w:tc>
        <w:tc>
          <w:tcPr>
            <w:tcW w:w="851" w:type="dxa"/>
            <w:vAlign w:val="center"/>
          </w:tcPr>
          <w:p w14:paraId="7C5B036E">
            <w:pPr>
              <w:jc w:val="center"/>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118" w:type="dxa"/>
            <w:vAlign w:val="center"/>
          </w:tcPr>
          <w:p w14:paraId="22D2B010">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措施有力</w:t>
            </w:r>
            <w:r>
              <w:rPr>
                <w:rFonts w:hint="eastAsia" w:ascii="Times New Roman" w:hAnsi="Times New Roman" w:eastAsia="宋体" w:cs="Times New Roman"/>
                <w:color w:val="auto"/>
                <w:kern w:val="2"/>
                <w:sz w:val="21"/>
                <w:szCs w:val="24"/>
                <w:highlight w:val="none"/>
                <w:lang w:eastAsia="zh-CN" w:bidi="ar-SA"/>
              </w:rPr>
              <w:t>；</w:t>
            </w:r>
          </w:p>
          <w:p w14:paraId="69242E53">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良（70%～85%）（含70%）：</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方法手段较先进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措施较可行</w:t>
            </w:r>
            <w:r>
              <w:rPr>
                <w:rFonts w:hint="eastAsia" w:ascii="Times New Roman" w:hAnsi="Times New Roman" w:eastAsia="宋体" w:cs="Times New Roman"/>
                <w:color w:val="auto"/>
                <w:kern w:val="2"/>
                <w:sz w:val="21"/>
                <w:szCs w:val="24"/>
                <w:highlight w:val="none"/>
                <w:lang w:val="en-US" w:eastAsia="zh-CN" w:bidi="ar-SA"/>
              </w:rPr>
              <w:t>；</w:t>
            </w:r>
          </w:p>
          <w:p w14:paraId="4C3E0D80">
            <w:pPr>
              <w:rPr>
                <w:rFonts w:hint="eastAsia"/>
                <w:color w:val="auto"/>
                <w:highlight w:val="none"/>
                <w:lang w:val="en-US" w:eastAsia="zh-CN"/>
              </w:rPr>
            </w:pPr>
            <w:r>
              <w:rPr>
                <w:rFonts w:hint="eastAsia"/>
                <w:color w:val="auto"/>
                <w:highlight w:val="none"/>
                <w:lang w:val="en-US" w:eastAsia="zh-CN"/>
              </w:rPr>
              <w:t>中（60%～70%）（含60%）：</w:t>
            </w:r>
          </w:p>
          <w:p w14:paraId="721155F5">
            <w:pPr>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内容不完整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方法手段传统</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3D50E7B1">
            <w:pPr>
              <w:rPr>
                <w:rFonts w:hint="eastAsia" w:ascii="Times New Roman" w:hAnsi="Times New Roman" w:eastAsia="宋体" w:cs="Times New Roman"/>
                <w:color w:val="auto"/>
                <w:kern w:val="2"/>
                <w:sz w:val="21"/>
                <w:szCs w:val="24"/>
                <w:highlight w:val="none"/>
                <w:lang w:eastAsia="zh-CN" w:bidi="ar-SA"/>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内容严重缺失</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方法手段落后</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措施无效</w:t>
            </w:r>
            <w:r>
              <w:rPr>
                <w:rFonts w:hint="eastAsia" w:ascii="Times New Roman" w:hAnsi="Times New Roman" w:eastAsia="宋体" w:cs="Times New Roman"/>
                <w:color w:val="auto"/>
                <w:kern w:val="2"/>
                <w:sz w:val="21"/>
                <w:szCs w:val="24"/>
                <w:highlight w:val="none"/>
                <w:lang w:eastAsia="zh-CN" w:bidi="ar-SA"/>
              </w:rPr>
              <w:t>。</w:t>
            </w:r>
          </w:p>
        </w:tc>
      </w:tr>
      <w:tr w14:paraId="5CDE3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585D3C83">
            <w:pPr>
              <w:jc w:val="center"/>
              <w:rPr>
                <w:color w:val="auto"/>
                <w:highlight w:val="none"/>
              </w:rPr>
            </w:pPr>
            <w:r>
              <w:rPr>
                <w:rFonts w:hint="eastAsia"/>
                <w:color w:val="auto"/>
                <w:highlight w:val="none"/>
              </w:rPr>
              <w:t>3.4.1</w:t>
            </w:r>
          </w:p>
        </w:tc>
        <w:tc>
          <w:tcPr>
            <w:tcW w:w="2409" w:type="dxa"/>
            <w:vAlign w:val="center"/>
          </w:tcPr>
          <w:p w14:paraId="128EB5D8">
            <w:pPr>
              <w:jc w:val="center"/>
              <w:rPr>
                <w:color w:val="auto"/>
                <w:highlight w:val="none"/>
              </w:rPr>
            </w:pPr>
            <w:r>
              <w:rPr>
                <w:rFonts w:hint="eastAsia"/>
                <w:color w:val="auto"/>
                <w:highlight w:val="none"/>
              </w:rPr>
              <w:t>投标人最终得分的计算方法</w:t>
            </w:r>
          </w:p>
        </w:tc>
        <w:tc>
          <w:tcPr>
            <w:tcW w:w="3969" w:type="dxa"/>
            <w:gridSpan w:val="2"/>
            <w:vAlign w:val="center"/>
          </w:tcPr>
          <w:p w14:paraId="6844F997">
            <w:pPr>
              <w:rPr>
                <w:rFonts w:hint="default" w:ascii="宋体" w:hAnsi="宋体" w:cs="Tahoma"/>
                <w:color w:val="auto"/>
                <w:kern w:val="0"/>
                <w:sz w:val="21"/>
                <w:szCs w:val="21"/>
                <w:highlight w:val="none"/>
                <w:shd w:val="clear" w:color="auto" w:fill="auto"/>
                <w:lang w:val="en-US"/>
              </w:rPr>
            </w:pPr>
            <w:r>
              <w:rPr>
                <w:rFonts w:hint="eastAsia" w:ascii="宋体" w:hAnsi="宋体" w:cs="Tahoma"/>
                <w:color w:val="auto"/>
                <w:kern w:val="0"/>
                <w:sz w:val="21"/>
                <w:szCs w:val="21"/>
                <w:highlight w:val="none"/>
                <w:shd w:val="clear" w:color="auto" w:fill="auto"/>
                <w:lang w:val="zh-CN"/>
              </w:rPr>
              <w:t>投标人</w:t>
            </w:r>
            <w:r>
              <w:rPr>
                <w:rFonts w:hint="eastAsia" w:ascii="宋体" w:hAnsi="宋体" w:cs="Tahoma"/>
                <w:color w:val="auto"/>
                <w:kern w:val="0"/>
                <w:sz w:val="21"/>
                <w:szCs w:val="21"/>
                <w:highlight w:val="none"/>
                <w:shd w:val="clear" w:color="auto" w:fill="auto"/>
                <w:lang w:val="en-US" w:eastAsia="zh-CN"/>
              </w:rPr>
              <w:t>总</w:t>
            </w:r>
            <w:r>
              <w:rPr>
                <w:rFonts w:hint="eastAsia" w:ascii="宋体" w:hAnsi="宋体" w:cs="Tahoma"/>
                <w:color w:val="auto"/>
                <w:kern w:val="0"/>
                <w:sz w:val="21"/>
                <w:szCs w:val="21"/>
                <w:highlight w:val="none"/>
                <w:shd w:val="clear" w:color="auto" w:fill="auto"/>
                <w:lang w:val="zh-CN"/>
              </w:rPr>
              <w:t>得分=</w:t>
            </w:r>
            <w:r>
              <w:rPr>
                <w:rFonts w:hint="eastAsia"/>
                <w:i w:val="0"/>
                <w:iCs w:val="0"/>
                <w:color w:val="auto"/>
                <w:highlight w:val="none"/>
                <w:lang w:val="en-US" w:eastAsia="zh-CN"/>
              </w:rPr>
              <w:t>上述各项得分之和</w:t>
            </w:r>
          </w:p>
          <w:p w14:paraId="516E3EE8">
            <w:pPr>
              <w:rPr>
                <w:color w:val="auto"/>
                <w:highlight w:val="none"/>
              </w:rPr>
            </w:pPr>
            <w:r>
              <w:rPr>
                <w:rFonts w:hint="eastAsia" w:ascii="宋体" w:hAnsi="宋体" w:cs="Tahoma"/>
                <w:color w:val="auto"/>
                <w:kern w:val="0"/>
                <w:sz w:val="21"/>
                <w:szCs w:val="21"/>
                <w:highlight w:val="none"/>
                <w:shd w:val="clear" w:color="auto" w:fill="auto"/>
                <w:lang w:val="zh-CN"/>
              </w:rPr>
              <w:t>注：各项计算、评分结果均按四舍五入方法精确到小数点后</w:t>
            </w:r>
            <w:r>
              <w:rPr>
                <w:rFonts w:hint="eastAsia" w:ascii="宋体" w:hAnsi="宋体" w:cs="Tahoma"/>
                <w:color w:val="auto"/>
                <w:kern w:val="0"/>
                <w:sz w:val="21"/>
                <w:szCs w:val="21"/>
                <w:highlight w:val="none"/>
                <w:shd w:val="clear" w:color="auto" w:fill="auto"/>
                <w:lang w:val="en-US" w:eastAsia="zh-CN"/>
              </w:rPr>
              <w:t>2位</w:t>
            </w:r>
          </w:p>
        </w:tc>
      </w:tr>
    </w:tbl>
    <w:p w14:paraId="74076EB9">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备注：评分标准及分值设置由项目业主根据建设项目情况自行确定且应当客观化，以确保评分结果的公正性。</w:t>
      </w:r>
      <w:r>
        <w:rPr>
          <w:rFonts w:hint="eastAsia"/>
          <w:color w:val="auto"/>
          <w:highlight w:val="none"/>
          <w:lang w:eastAsia="zh-CN"/>
        </w:rPr>
        <w:t>）</w:t>
      </w:r>
    </w:p>
    <w:p w14:paraId="01412D42">
      <w:pPr>
        <w:pStyle w:val="5"/>
        <w:rPr>
          <w:rFonts w:cs="Times New Roman"/>
          <w:color w:val="auto"/>
          <w:highlight w:val="none"/>
        </w:rPr>
      </w:pPr>
      <w:bookmarkStart w:id="606" w:name="第03章评标办法综合评估法01"/>
      <w:bookmarkEnd w:id="606"/>
      <w:bookmarkStart w:id="607" w:name="_Toc152045600"/>
      <w:bookmarkStart w:id="608" w:name="_Toc247514024"/>
      <w:bookmarkStart w:id="609" w:name="_Toc25548814"/>
      <w:bookmarkStart w:id="610" w:name="_Toc4042"/>
      <w:bookmarkStart w:id="611" w:name="_Toc152042377"/>
      <w:bookmarkStart w:id="612" w:name="_Toc106954736"/>
      <w:bookmarkStart w:id="613" w:name="_Toc29049600"/>
      <w:bookmarkStart w:id="614" w:name="_Toc247527625"/>
      <w:bookmarkStart w:id="615" w:name="_Toc144974567"/>
      <w:bookmarkStart w:id="616" w:name="_Toc5086"/>
      <w:bookmarkStart w:id="617" w:name="_Toc13784"/>
      <w:r>
        <w:rPr>
          <w:rFonts w:cs="宋体"/>
          <w:color w:val="auto"/>
          <w:highlight w:val="none"/>
        </w:rPr>
        <w:t xml:space="preserve">1. </w:t>
      </w:r>
      <w:r>
        <w:rPr>
          <w:rFonts w:hint="eastAsia" w:cs="宋体"/>
          <w:color w:val="auto"/>
          <w:highlight w:val="none"/>
        </w:rPr>
        <w:t>评标方法</w:t>
      </w:r>
      <w:bookmarkEnd w:id="607"/>
      <w:bookmarkEnd w:id="608"/>
      <w:bookmarkEnd w:id="609"/>
      <w:bookmarkEnd w:id="610"/>
      <w:bookmarkEnd w:id="611"/>
      <w:bookmarkEnd w:id="612"/>
      <w:bookmarkEnd w:id="613"/>
      <w:bookmarkEnd w:id="614"/>
      <w:bookmarkEnd w:id="615"/>
      <w:bookmarkEnd w:id="616"/>
      <w:bookmarkEnd w:id="617"/>
    </w:p>
    <w:p w14:paraId="49B870B2">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w:t>
      </w:r>
      <w:r>
        <w:rPr>
          <w:rFonts w:ascii="宋体" w:hAnsi="宋体" w:cs="宋体"/>
          <w:color w:val="auto"/>
          <w:sz w:val="24"/>
          <w:szCs w:val="24"/>
          <w:highlight w:val="none"/>
        </w:rPr>
        <w:t>2.2</w:t>
      </w:r>
      <w:r>
        <w:rPr>
          <w:rFonts w:hint="eastAsia" w:ascii="宋体" w:hAnsi="宋体" w:cs="宋体"/>
          <w:color w:val="auto"/>
          <w:sz w:val="24"/>
          <w:szCs w:val="24"/>
          <w:highlight w:val="none"/>
        </w:rPr>
        <w:t>款规定的评分标准进行打分，并按得分由高到低顺序推荐中标候选人，或根据招标人授权直接确定中标人。出现</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个或</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个以上投标人的最终总得分相同时，由评标委员会依次按投标人的投标报价分高低、</w:t>
      </w:r>
      <w:r>
        <w:rPr>
          <w:rFonts w:hint="eastAsia" w:ascii="宋体" w:hAnsi="宋体" w:cs="宋体"/>
          <w:color w:val="auto"/>
          <w:sz w:val="24"/>
          <w:szCs w:val="24"/>
          <w:highlight w:val="none"/>
          <w:lang w:val="en-US" w:eastAsia="zh-CN"/>
        </w:rPr>
        <w:t>设计方案得分</w:t>
      </w:r>
      <w:r>
        <w:rPr>
          <w:rFonts w:hint="eastAsia" w:ascii="宋体" w:hAnsi="宋体" w:cs="宋体"/>
          <w:color w:val="auto"/>
          <w:sz w:val="24"/>
          <w:szCs w:val="24"/>
          <w:highlight w:val="none"/>
        </w:rPr>
        <w:t>、施工实施方案得分的高低进行排序，若上述均相同时，由招标人随机抽取产生排序。</w:t>
      </w:r>
    </w:p>
    <w:p w14:paraId="55996184">
      <w:pPr>
        <w:pStyle w:val="5"/>
        <w:tabs>
          <w:tab w:val="left" w:pos="0"/>
        </w:tabs>
        <w:rPr>
          <w:rFonts w:cs="Times New Roman"/>
          <w:color w:val="auto"/>
          <w:highlight w:val="none"/>
        </w:rPr>
      </w:pPr>
      <w:bookmarkStart w:id="618" w:name="_Toc29049601"/>
      <w:bookmarkStart w:id="619" w:name="_Toc152045601"/>
      <w:bookmarkStart w:id="620" w:name="_Toc26215"/>
      <w:bookmarkStart w:id="621" w:name="_Toc152042378"/>
      <w:bookmarkStart w:id="622" w:name="_Toc2086"/>
      <w:bookmarkStart w:id="623" w:name="_Toc106954737"/>
      <w:bookmarkStart w:id="624" w:name="_Toc247514025"/>
      <w:bookmarkStart w:id="625" w:name="_Toc247527626"/>
      <w:bookmarkStart w:id="626" w:name="_Toc25548815"/>
      <w:bookmarkStart w:id="627" w:name="_Toc11295"/>
      <w:bookmarkStart w:id="628" w:name="_Toc144974568"/>
      <w:r>
        <w:rPr>
          <w:rFonts w:cs="宋体"/>
          <w:color w:val="auto"/>
          <w:highlight w:val="none"/>
        </w:rPr>
        <w:t xml:space="preserve">2. </w:t>
      </w:r>
      <w:r>
        <w:rPr>
          <w:rFonts w:hint="eastAsia" w:cs="宋体"/>
          <w:color w:val="auto"/>
          <w:highlight w:val="none"/>
        </w:rPr>
        <w:t>评审标准</w:t>
      </w:r>
      <w:bookmarkEnd w:id="618"/>
      <w:bookmarkEnd w:id="619"/>
      <w:bookmarkEnd w:id="620"/>
      <w:bookmarkEnd w:id="621"/>
      <w:bookmarkEnd w:id="622"/>
      <w:bookmarkEnd w:id="623"/>
      <w:bookmarkEnd w:id="624"/>
      <w:bookmarkEnd w:id="625"/>
      <w:bookmarkEnd w:id="626"/>
      <w:bookmarkEnd w:id="627"/>
      <w:bookmarkEnd w:id="628"/>
    </w:p>
    <w:p w14:paraId="363E87CE">
      <w:pPr>
        <w:pStyle w:val="6"/>
        <w:rPr>
          <w:color w:val="auto"/>
          <w:highlight w:val="none"/>
        </w:rPr>
      </w:pPr>
      <w:bookmarkStart w:id="629" w:name="_Toc247514026"/>
      <w:bookmarkStart w:id="630" w:name="_Toc247527627"/>
      <w:bookmarkStart w:id="631" w:name="_Toc25548816"/>
      <w:bookmarkStart w:id="632" w:name="_Toc144974569"/>
      <w:bookmarkStart w:id="633" w:name="_Toc3026"/>
      <w:bookmarkStart w:id="634" w:name="_Toc152042379"/>
      <w:bookmarkStart w:id="635" w:name="_Toc152045602"/>
      <w:r>
        <w:rPr>
          <w:color w:val="auto"/>
          <w:highlight w:val="none"/>
        </w:rPr>
        <w:t xml:space="preserve">2.1 </w:t>
      </w:r>
      <w:r>
        <w:rPr>
          <w:rFonts w:hint="eastAsia"/>
          <w:color w:val="auto"/>
          <w:highlight w:val="none"/>
        </w:rPr>
        <w:t>初步评审标准</w:t>
      </w:r>
      <w:bookmarkEnd w:id="629"/>
      <w:bookmarkEnd w:id="630"/>
      <w:bookmarkEnd w:id="631"/>
      <w:bookmarkEnd w:id="632"/>
      <w:bookmarkEnd w:id="633"/>
      <w:bookmarkEnd w:id="634"/>
      <w:bookmarkEnd w:id="635"/>
    </w:p>
    <w:p w14:paraId="535B012A">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2.1.1 </w:t>
      </w:r>
      <w:r>
        <w:rPr>
          <w:rFonts w:hint="eastAsia" w:ascii="宋体" w:hAnsi="宋体" w:cs="宋体"/>
          <w:color w:val="auto"/>
          <w:sz w:val="24"/>
          <w:szCs w:val="24"/>
          <w:highlight w:val="none"/>
        </w:rPr>
        <w:t>形式评审标准：见评标办法前附表。</w:t>
      </w:r>
    </w:p>
    <w:p w14:paraId="372F7A20">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2.1.2 </w:t>
      </w:r>
      <w:r>
        <w:rPr>
          <w:rFonts w:hint="eastAsia" w:ascii="宋体" w:hAnsi="宋体" w:cs="宋体"/>
          <w:color w:val="auto"/>
          <w:sz w:val="24"/>
          <w:szCs w:val="24"/>
          <w:highlight w:val="none"/>
        </w:rPr>
        <w:t>资格评审标准：见评标办法前附表。</w:t>
      </w:r>
    </w:p>
    <w:p w14:paraId="40164FD9">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2.1.3 </w:t>
      </w:r>
      <w:r>
        <w:rPr>
          <w:rFonts w:hint="eastAsia" w:ascii="宋体" w:hAnsi="宋体" w:cs="宋体"/>
          <w:color w:val="auto"/>
          <w:sz w:val="24"/>
          <w:szCs w:val="24"/>
          <w:highlight w:val="none"/>
        </w:rPr>
        <w:t>响应性评审标准：见评标办法前附表。</w:t>
      </w:r>
    </w:p>
    <w:p w14:paraId="508DB0CE">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说明：初步评审分为形式评审、资格评审和响应性评审三个阶段，前一阶段评审合格的，方可进入下一阶段的评审。</w:t>
      </w:r>
    </w:p>
    <w:p w14:paraId="5268C8CA">
      <w:pPr>
        <w:pStyle w:val="6"/>
        <w:rPr>
          <w:color w:val="auto"/>
          <w:highlight w:val="none"/>
        </w:rPr>
      </w:pPr>
      <w:bookmarkStart w:id="636" w:name="_Toc144974570"/>
      <w:bookmarkStart w:id="637" w:name="_Toc16704"/>
      <w:bookmarkStart w:id="638" w:name="_Toc247514027"/>
      <w:bookmarkStart w:id="639" w:name="_Toc152045603"/>
      <w:bookmarkStart w:id="640" w:name="_Toc247527628"/>
      <w:bookmarkStart w:id="641" w:name="_Toc25548817"/>
      <w:bookmarkStart w:id="642" w:name="_Toc152042380"/>
      <w:r>
        <w:rPr>
          <w:color w:val="auto"/>
          <w:highlight w:val="none"/>
        </w:rPr>
        <w:t xml:space="preserve">2.2 </w:t>
      </w:r>
      <w:r>
        <w:rPr>
          <w:rFonts w:hint="eastAsia"/>
          <w:color w:val="auto"/>
          <w:highlight w:val="none"/>
        </w:rPr>
        <w:t>分值构成与评分标准</w:t>
      </w:r>
      <w:bookmarkEnd w:id="636"/>
      <w:bookmarkEnd w:id="637"/>
      <w:bookmarkEnd w:id="638"/>
      <w:bookmarkEnd w:id="639"/>
      <w:bookmarkEnd w:id="640"/>
      <w:bookmarkEnd w:id="641"/>
      <w:bookmarkEnd w:id="642"/>
    </w:p>
    <w:p w14:paraId="53AC7A61">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2.2.1 </w:t>
      </w:r>
      <w:r>
        <w:rPr>
          <w:rFonts w:hint="eastAsia" w:ascii="宋体" w:hAnsi="宋体" w:cs="宋体"/>
          <w:color w:val="auto"/>
          <w:sz w:val="24"/>
          <w:szCs w:val="24"/>
          <w:highlight w:val="none"/>
        </w:rPr>
        <w:t>分值构成：按评标办法计算。</w:t>
      </w:r>
    </w:p>
    <w:p w14:paraId="5248DCCA">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2.2.2 </w:t>
      </w:r>
      <w:r>
        <w:rPr>
          <w:rFonts w:hint="eastAsia" w:ascii="宋体" w:hAnsi="宋体" w:cs="宋体"/>
          <w:color w:val="auto"/>
          <w:sz w:val="24"/>
          <w:szCs w:val="24"/>
          <w:highlight w:val="none"/>
        </w:rPr>
        <w:t>评标基准价计算</w:t>
      </w:r>
    </w:p>
    <w:p w14:paraId="05A0A1E3">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评标基准价计算方法：见评标办法。</w:t>
      </w:r>
    </w:p>
    <w:p w14:paraId="6A7DD7DB">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3评分标准：见评标办法。</w:t>
      </w:r>
    </w:p>
    <w:p w14:paraId="5DCB837F">
      <w:pPr>
        <w:pStyle w:val="5"/>
        <w:rPr>
          <w:color w:val="auto"/>
          <w:highlight w:val="none"/>
        </w:rPr>
      </w:pPr>
      <w:bookmarkStart w:id="643" w:name="_Toc144974571"/>
      <w:bookmarkStart w:id="644" w:name="_Toc247527629"/>
      <w:bookmarkStart w:id="645" w:name="_Toc152042381"/>
      <w:bookmarkStart w:id="646" w:name="_Toc106954738"/>
      <w:bookmarkStart w:id="647" w:name="_Toc29049602"/>
      <w:bookmarkStart w:id="648" w:name="_Toc1254"/>
      <w:bookmarkStart w:id="649" w:name="_Toc247514028"/>
      <w:bookmarkStart w:id="650" w:name="_Toc23125"/>
      <w:bookmarkStart w:id="651" w:name="_Toc25548818"/>
      <w:bookmarkStart w:id="652" w:name="_Toc152045604"/>
      <w:bookmarkStart w:id="653" w:name="_Toc3867"/>
      <w:r>
        <w:rPr>
          <w:color w:val="auto"/>
          <w:highlight w:val="none"/>
        </w:rPr>
        <w:t xml:space="preserve">3. </w:t>
      </w:r>
      <w:r>
        <w:rPr>
          <w:rFonts w:hint="eastAsia"/>
          <w:color w:val="auto"/>
          <w:highlight w:val="none"/>
        </w:rPr>
        <w:t>评标程序</w:t>
      </w:r>
      <w:bookmarkEnd w:id="643"/>
      <w:bookmarkEnd w:id="644"/>
      <w:bookmarkEnd w:id="645"/>
      <w:bookmarkEnd w:id="646"/>
      <w:bookmarkEnd w:id="647"/>
      <w:bookmarkEnd w:id="648"/>
      <w:bookmarkEnd w:id="649"/>
      <w:bookmarkEnd w:id="650"/>
      <w:bookmarkEnd w:id="651"/>
      <w:bookmarkEnd w:id="652"/>
      <w:bookmarkEnd w:id="653"/>
    </w:p>
    <w:p w14:paraId="31C92742">
      <w:pPr>
        <w:pStyle w:val="5"/>
        <w:rPr>
          <w:color w:val="auto"/>
          <w:highlight w:val="none"/>
        </w:rPr>
      </w:pPr>
      <w:bookmarkStart w:id="654" w:name="_Toc25548819"/>
      <w:bookmarkStart w:id="655" w:name="_Toc10410"/>
      <w:bookmarkStart w:id="656" w:name="_Toc32136"/>
      <w:bookmarkStart w:id="657" w:name="_Toc17638"/>
      <w:bookmarkStart w:id="658" w:name="_Toc7630"/>
      <w:bookmarkStart w:id="659" w:name="_Toc7088"/>
      <w:bookmarkStart w:id="660" w:name="_Toc106954739"/>
      <w:bookmarkStart w:id="661" w:name="_Toc152042382"/>
      <w:bookmarkStart w:id="662" w:name="_Toc144974572"/>
      <w:bookmarkStart w:id="663" w:name="_Toc152045605"/>
      <w:bookmarkStart w:id="664" w:name="_Toc247527630"/>
      <w:bookmarkStart w:id="665" w:name="_Toc247514029"/>
      <w:r>
        <w:rPr>
          <w:color w:val="auto"/>
          <w:highlight w:val="none"/>
        </w:rPr>
        <w:t xml:space="preserve">3.1 </w:t>
      </w:r>
      <w:r>
        <w:rPr>
          <w:rFonts w:hint="eastAsia"/>
          <w:color w:val="auto"/>
          <w:highlight w:val="none"/>
        </w:rPr>
        <w:t>评标前的准备工作</w:t>
      </w:r>
      <w:bookmarkEnd w:id="654"/>
      <w:bookmarkEnd w:id="655"/>
      <w:bookmarkEnd w:id="656"/>
      <w:bookmarkEnd w:id="657"/>
      <w:bookmarkEnd w:id="658"/>
      <w:bookmarkEnd w:id="659"/>
      <w:bookmarkEnd w:id="660"/>
    </w:p>
    <w:p w14:paraId="2522D205">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3.1.1</w:t>
      </w:r>
      <w:r>
        <w:rPr>
          <w:rFonts w:hint="eastAsia" w:ascii="宋体" w:hAnsi="宋体" w:cs="宋体"/>
          <w:color w:val="auto"/>
          <w:sz w:val="24"/>
          <w:szCs w:val="24"/>
          <w:highlight w:val="none"/>
        </w:rPr>
        <w:t>招标人或者其委托的招标代理机构应当向评标委员会提供评标所需的信息和数据。评标委员会成员在评标前应当认真研究招标文件。</w:t>
      </w:r>
    </w:p>
    <w:p w14:paraId="1286D46A">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3.1.2</w:t>
      </w:r>
      <w:r>
        <w:rPr>
          <w:rFonts w:hint="eastAsia" w:ascii="宋体" w:hAnsi="宋体" w:cs="宋体"/>
          <w:color w:val="auto"/>
          <w:sz w:val="24"/>
          <w:szCs w:val="24"/>
          <w:highlight w:val="none"/>
        </w:rPr>
        <w:t>评标委员会应当对</w:t>
      </w:r>
      <w:r>
        <w:rPr>
          <w:rFonts w:hint="eastAsia" w:ascii="宋体" w:hAnsi="宋体" w:cs="宋体"/>
          <w:color w:val="auto"/>
          <w:sz w:val="24"/>
          <w:szCs w:val="24"/>
          <w:highlight w:val="none"/>
          <w:u w:val="single"/>
        </w:rPr>
        <w:t>省公共资源交易平台</w:t>
      </w:r>
      <w:r>
        <w:rPr>
          <w:rFonts w:hint="eastAsia" w:ascii="宋体" w:hAnsi="宋体" w:cs="宋体"/>
          <w:color w:val="auto"/>
          <w:sz w:val="24"/>
          <w:szCs w:val="24"/>
          <w:highlight w:val="none"/>
        </w:rPr>
        <w:t>提供的各项数据、分析结果进行审查、确认，核对招标文件设置的评标参数是否与招标文件（含招标文件的澄清、修改）规定的评标办法和标准一致。如有不一致，应要求招标人修正评标参数，经评标委员会核实无误后方可评标。</w:t>
      </w:r>
    </w:p>
    <w:p w14:paraId="6D81F08A">
      <w:pPr>
        <w:pStyle w:val="6"/>
        <w:rPr>
          <w:color w:val="auto"/>
          <w:highlight w:val="none"/>
        </w:rPr>
      </w:pPr>
      <w:bookmarkStart w:id="666" w:name="_Toc25548820"/>
      <w:bookmarkStart w:id="667" w:name="_Toc758"/>
      <w:r>
        <w:rPr>
          <w:color w:val="auto"/>
          <w:highlight w:val="none"/>
        </w:rPr>
        <w:t xml:space="preserve">3.2 </w:t>
      </w:r>
      <w:r>
        <w:rPr>
          <w:rFonts w:hint="eastAsia"/>
          <w:color w:val="auto"/>
          <w:highlight w:val="none"/>
        </w:rPr>
        <w:t>初步评审</w:t>
      </w:r>
      <w:bookmarkEnd w:id="661"/>
      <w:bookmarkEnd w:id="662"/>
      <w:bookmarkEnd w:id="663"/>
      <w:bookmarkEnd w:id="664"/>
      <w:bookmarkEnd w:id="665"/>
      <w:bookmarkEnd w:id="666"/>
      <w:bookmarkEnd w:id="667"/>
    </w:p>
    <w:p w14:paraId="5BB4C60A">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3.2.1 </w:t>
      </w:r>
      <w:r>
        <w:rPr>
          <w:rFonts w:hint="eastAsia" w:ascii="宋体" w:hAnsi="宋体" w:cs="宋体"/>
          <w:color w:val="auto"/>
          <w:sz w:val="24"/>
          <w:szCs w:val="24"/>
          <w:highlight w:val="none"/>
        </w:rPr>
        <w:t>评标委员会依据本章第</w:t>
      </w:r>
      <w:r>
        <w:rPr>
          <w:rFonts w:ascii="宋体" w:hAnsi="宋体" w:cs="宋体"/>
          <w:color w:val="auto"/>
          <w:sz w:val="24"/>
          <w:szCs w:val="24"/>
          <w:highlight w:val="none"/>
        </w:rPr>
        <w:t>2.1</w:t>
      </w:r>
      <w:r>
        <w:rPr>
          <w:rFonts w:hint="eastAsia" w:ascii="宋体" w:hAnsi="宋体" w:cs="宋体"/>
          <w:color w:val="auto"/>
          <w:sz w:val="24"/>
          <w:szCs w:val="24"/>
          <w:highlight w:val="none"/>
        </w:rPr>
        <w:t>款规定的标准对投标文件进行初步评审。有一项不符合评审标准的，评标委员会应当否决其投标。</w:t>
      </w:r>
    </w:p>
    <w:p w14:paraId="47E1DC19">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14:paraId="26F5F3B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3.2.3</w:t>
      </w:r>
      <w:r>
        <w:rPr>
          <w:rFonts w:hint="eastAsia" w:ascii="宋体" w:hAnsi="宋体" w:cs="宋体"/>
          <w:color w:val="auto"/>
          <w:sz w:val="24"/>
          <w:szCs w:val="24"/>
          <w:highlight w:val="none"/>
        </w:rPr>
        <w:t>投标函与投标函附录数据不一致的，以投标函的数据为准。</w:t>
      </w:r>
    </w:p>
    <w:p w14:paraId="63AB6E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w:t>
      </w:r>
      <w:r>
        <w:rPr>
          <w:rFonts w:hint="eastAsia" w:ascii="宋体" w:hAnsi="宋体" w:cs="宋体"/>
          <w:color w:val="auto"/>
          <w:sz w:val="24"/>
          <w:szCs w:val="24"/>
          <w:highlight w:val="none"/>
        </w:rPr>
        <w:t>评标委员会依据《评标委员会和评标办法暂行规定》规定的以下否决投标的事项否决投标：</w:t>
      </w:r>
    </w:p>
    <w:p w14:paraId="4B0B14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.2.4.1</w:t>
      </w:r>
      <w:r>
        <w:rPr>
          <w:rFonts w:hint="eastAsia" w:ascii="宋体" w:hAnsi="宋体" w:cs="宋体"/>
          <w:color w:val="auto"/>
          <w:sz w:val="24"/>
          <w:szCs w:val="24"/>
          <w:highlight w:val="none"/>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B8144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w:t>
      </w:r>
      <w:r>
        <w:rPr>
          <w:rFonts w:hint="eastAsia" w:ascii="宋体" w:hAnsi="宋体" w:cs="宋体"/>
          <w:color w:val="auto"/>
          <w:sz w:val="24"/>
          <w:szCs w:val="24"/>
          <w:highlight w:val="none"/>
        </w:rPr>
        <w:t>2投标人资格条件不符合国家有关规定和招标文件要求的，或者拒不按照要求对投标文件进行澄清、说明或者补正的，评标委员会可以否决其投标。</w:t>
      </w:r>
    </w:p>
    <w:p w14:paraId="71FEEA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w:t>
      </w:r>
      <w:r>
        <w:rPr>
          <w:rFonts w:hint="eastAsia" w:ascii="宋体" w:hAnsi="宋体" w:cs="宋体"/>
          <w:color w:val="auto"/>
          <w:sz w:val="24"/>
          <w:szCs w:val="24"/>
          <w:highlight w:val="none"/>
        </w:rPr>
        <w:t>下列情况属于重大偏差：</w:t>
      </w:r>
    </w:p>
    <w:p w14:paraId="4D8DAE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.2.4.3.1</w:t>
      </w:r>
      <w:r>
        <w:rPr>
          <w:rFonts w:hint="eastAsia" w:ascii="宋体" w:hAnsi="宋体" w:cs="宋体"/>
          <w:color w:val="auto"/>
          <w:sz w:val="24"/>
          <w:szCs w:val="24"/>
          <w:highlight w:val="none"/>
        </w:rPr>
        <w:t>没有按照招标文件要求提供投标担保或者所提供的投标担保有瑕疵；</w:t>
      </w:r>
    </w:p>
    <w:p w14:paraId="0D92FDA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.2.4.3.2</w:t>
      </w:r>
      <w:r>
        <w:rPr>
          <w:rFonts w:hint="eastAsia" w:ascii="宋体" w:hAnsi="宋体" w:cs="宋体"/>
          <w:color w:val="auto"/>
          <w:sz w:val="24"/>
          <w:szCs w:val="24"/>
          <w:highlight w:val="none"/>
          <w:lang w:val="en-US" w:eastAsia="zh-CN"/>
        </w:rPr>
        <w:t>没有按照招标文件要求进行电子签字或盖电子章，</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val="en-US" w:eastAsia="zh-CN"/>
        </w:rPr>
        <w:t>电子签字或电子章对应的CA数字证书信息与投标单位名称或其法人或授权委托人不一致</w:t>
      </w:r>
      <w:r>
        <w:rPr>
          <w:rFonts w:hint="eastAsia" w:ascii="宋体" w:hAnsi="宋体" w:cs="宋体"/>
          <w:color w:val="auto"/>
          <w:sz w:val="24"/>
          <w:szCs w:val="24"/>
          <w:highlight w:val="none"/>
        </w:rPr>
        <w:t>；</w:t>
      </w:r>
    </w:p>
    <w:p w14:paraId="7717AE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.2.4.3.3</w:t>
      </w:r>
      <w:r>
        <w:rPr>
          <w:rFonts w:hint="eastAsia" w:ascii="宋体" w:hAnsi="宋体" w:cs="宋体"/>
          <w:color w:val="auto"/>
          <w:sz w:val="24"/>
          <w:szCs w:val="24"/>
          <w:highlight w:val="none"/>
        </w:rPr>
        <w:t>投标文件载明的招标项目完成期限超过招标文件规定的期限；</w:t>
      </w:r>
    </w:p>
    <w:p w14:paraId="0EA53F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.2.4.3.4</w:t>
      </w:r>
      <w:r>
        <w:rPr>
          <w:rFonts w:hint="eastAsia" w:ascii="宋体" w:hAnsi="宋体" w:cs="宋体"/>
          <w:color w:val="auto"/>
          <w:sz w:val="24"/>
          <w:szCs w:val="24"/>
          <w:highlight w:val="none"/>
        </w:rPr>
        <w:t>明显不符合技术规格、技术标准的要求；</w:t>
      </w:r>
    </w:p>
    <w:p w14:paraId="068108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.2.4.3.5</w:t>
      </w:r>
      <w:r>
        <w:rPr>
          <w:rFonts w:hint="eastAsia" w:ascii="宋体" w:hAnsi="宋体" w:cs="宋体"/>
          <w:color w:val="auto"/>
          <w:sz w:val="24"/>
          <w:szCs w:val="24"/>
          <w:highlight w:val="none"/>
        </w:rPr>
        <w:t>投标文件载明的货物包装方式、检验标准和方法等不符合招标文件的要求；</w:t>
      </w:r>
    </w:p>
    <w:p w14:paraId="54A21D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.2.4.3.6</w:t>
      </w:r>
      <w:r>
        <w:rPr>
          <w:rFonts w:hint="eastAsia" w:ascii="宋体" w:hAnsi="宋体" w:cs="宋体"/>
          <w:color w:val="auto"/>
          <w:sz w:val="24"/>
          <w:szCs w:val="24"/>
          <w:highlight w:val="none"/>
        </w:rPr>
        <w:t>投标文件附有招标人不能接受的条件；</w:t>
      </w:r>
    </w:p>
    <w:p w14:paraId="4AF914F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.2.4.3.7</w:t>
      </w:r>
      <w:r>
        <w:rPr>
          <w:rFonts w:hint="eastAsia" w:ascii="宋体" w:hAnsi="宋体" w:cs="宋体"/>
          <w:color w:val="auto"/>
          <w:sz w:val="24"/>
          <w:szCs w:val="24"/>
          <w:highlight w:val="none"/>
        </w:rPr>
        <w:t>不符合招标文件中规定的其他实质性要求。</w:t>
      </w:r>
    </w:p>
    <w:p w14:paraId="6528169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投标文件有上述情形之一的，为未能对招标文件作出实质性响应，评标委员会应对其作否决投标处理。招标文件对重大偏差另有规定的，从其规定。</w:t>
      </w:r>
    </w:p>
    <w:p w14:paraId="3EDDE1F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.2.4.5</w:t>
      </w:r>
      <w:r>
        <w:rPr>
          <w:rFonts w:hint="eastAsia" w:ascii="宋体" w:hAnsi="宋体" w:cs="宋体"/>
          <w:color w:val="auto"/>
          <w:sz w:val="24"/>
          <w:szCs w:val="24"/>
          <w:highlight w:val="none"/>
        </w:rPr>
        <w:t>评标委员会依据本章第</w:t>
      </w:r>
      <w:r>
        <w:rPr>
          <w:rFonts w:ascii="宋体" w:hAnsi="宋体" w:cs="宋体"/>
          <w:color w:val="auto"/>
          <w:sz w:val="24"/>
          <w:szCs w:val="24"/>
          <w:highlight w:val="none"/>
        </w:rPr>
        <w:t>3.2.1~3.3.4</w:t>
      </w:r>
      <w:r>
        <w:rPr>
          <w:rFonts w:hint="eastAsia" w:ascii="宋体" w:hAnsi="宋体" w:cs="宋体"/>
          <w:color w:val="auto"/>
          <w:sz w:val="24"/>
          <w:szCs w:val="24"/>
          <w:highlight w:val="none"/>
        </w:rPr>
        <w:t>条款规定的标准对投标文件进行否决投标后，因有效投标不足三个使得投标明显缺乏竞争的，评标委员会可以否决全部投标。</w:t>
      </w:r>
    </w:p>
    <w:p w14:paraId="37C7BC16">
      <w:pPr>
        <w:pStyle w:val="6"/>
        <w:rPr>
          <w:color w:val="auto"/>
          <w:highlight w:val="none"/>
        </w:rPr>
      </w:pPr>
      <w:bookmarkStart w:id="668" w:name="_Toc13949"/>
      <w:bookmarkStart w:id="669" w:name="_Toc152042384"/>
      <w:bookmarkStart w:id="670" w:name="_Toc247527631"/>
      <w:bookmarkStart w:id="671" w:name="_Toc152045606"/>
      <w:bookmarkStart w:id="672" w:name="_Toc25548821"/>
      <w:bookmarkStart w:id="673" w:name="_Toc247514030"/>
      <w:bookmarkStart w:id="674" w:name="_Toc144974573"/>
      <w:r>
        <w:rPr>
          <w:color w:val="auto"/>
          <w:highlight w:val="none"/>
        </w:rPr>
        <w:t xml:space="preserve">3.3 </w:t>
      </w:r>
      <w:r>
        <w:rPr>
          <w:rFonts w:hint="eastAsia"/>
          <w:color w:val="auto"/>
          <w:highlight w:val="none"/>
        </w:rPr>
        <w:t>详细评审</w:t>
      </w:r>
      <w:bookmarkEnd w:id="668"/>
      <w:bookmarkEnd w:id="669"/>
      <w:bookmarkEnd w:id="670"/>
      <w:bookmarkEnd w:id="671"/>
      <w:bookmarkEnd w:id="672"/>
      <w:bookmarkEnd w:id="673"/>
      <w:bookmarkEnd w:id="674"/>
    </w:p>
    <w:p w14:paraId="61C57C7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3.3.1 </w:t>
      </w:r>
      <w:r>
        <w:rPr>
          <w:rFonts w:hint="eastAsia" w:ascii="宋体" w:hAnsi="宋体" w:cs="宋体"/>
          <w:color w:val="auto"/>
          <w:sz w:val="24"/>
          <w:szCs w:val="24"/>
          <w:highlight w:val="none"/>
        </w:rPr>
        <w:t>评标委员会按本章第</w:t>
      </w:r>
      <w:r>
        <w:rPr>
          <w:rFonts w:ascii="宋体" w:hAnsi="宋体" w:cs="宋体"/>
          <w:color w:val="auto"/>
          <w:sz w:val="24"/>
          <w:szCs w:val="24"/>
          <w:highlight w:val="none"/>
        </w:rPr>
        <w:t>2.2</w:t>
      </w:r>
      <w:r>
        <w:rPr>
          <w:rFonts w:hint="eastAsia" w:ascii="宋体" w:hAnsi="宋体" w:cs="宋体"/>
          <w:color w:val="auto"/>
          <w:sz w:val="24"/>
          <w:szCs w:val="24"/>
          <w:highlight w:val="none"/>
        </w:rPr>
        <w:t>款规定的量化因素和分值进行打分，并计算出综合评估得分。</w:t>
      </w:r>
    </w:p>
    <w:p w14:paraId="512E0ED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3.3.2 </w:t>
      </w:r>
      <w:r>
        <w:rPr>
          <w:rFonts w:hint="eastAsia" w:ascii="宋体" w:hAnsi="宋体" w:cs="宋体"/>
          <w:color w:val="auto"/>
          <w:sz w:val="24"/>
          <w:szCs w:val="24"/>
          <w:highlight w:val="none"/>
        </w:rPr>
        <w:t>评分分值计算保留小数点后两位，小数点后第三位“四舍五入”。</w:t>
      </w:r>
    </w:p>
    <w:p w14:paraId="3DF03B58">
      <w:pPr>
        <w:pStyle w:val="6"/>
        <w:rPr>
          <w:rFonts w:ascii="宋体" w:hAnsi="宋体" w:cs="宋体"/>
          <w:color w:val="auto"/>
          <w:highlight w:val="none"/>
        </w:rPr>
      </w:pPr>
      <w:bookmarkStart w:id="675" w:name="_Toc25548822"/>
      <w:bookmarkStart w:id="676" w:name="_Toc28323"/>
      <w:bookmarkStart w:id="677" w:name="_Toc152045608"/>
      <w:bookmarkStart w:id="678" w:name="_Toc152042386"/>
      <w:bookmarkStart w:id="679" w:name="_Toc247527633"/>
      <w:bookmarkStart w:id="680" w:name="_Toc247514032"/>
      <w:bookmarkStart w:id="681" w:name="_Toc144974576"/>
      <w:r>
        <w:rPr>
          <w:rFonts w:ascii="宋体" w:hAnsi="宋体" w:cs="宋体"/>
          <w:color w:val="auto"/>
          <w:highlight w:val="none"/>
        </w:rPr>
        <w:t xml:space="preserve">3.4 </w:t>
      </w:r>
      <w:r>
        <w:rPr>
          <w:rFonts w:hint="eastAsia" w:ascii="宋体" w:hAnsi="宋体" w:cs="宋体"/>
          <w:color w:val="auto"/>
          <w:highlight w:val="none"/>
        </w:rPr>
        <w:t>评标结果</w:t>
      </w:r>
      <w:bookmarkEnd w:id="675"/>
      <w:bookmarkEnd w:id="676"/>
    </w:p>
    <w:p w14:paraId="534D6A50">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评标委员会按照得分由高到低的顺序推荐中标候选人。</w:t>
      </w:r>
    </w:p>
    <w:p w14:paraId="61439BD9">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2</w:t>
      </w:r>
      <w:r>
        <w:rPr>
          <w:rFonts w:hint="eastAsia" w:cs="宋体"/>
          <w:color w:val="auto"/>
          <w:sz w:val="24"/>
          <w:szCs w:val="24"/>
          <w:highlight w:val="none"/>
        </w:rPr>
        <w:t>评标委员会按照规定的程序完成全部评审内容后，应根据评审实际情况和评审结果向招标人提交</w:t>
      </w:r>
      <w:r>
        <w:rPr>
          <w:rFonts w:hint="eastAsia" w:ascii="宋体" w:hAnsi="宋体" w:cs="宋体"/>
          <w:color w:val="auto"/>
          <w:sz w:val="24"/>
          <w:szCs w:val="24"/>
          <w:highlight w:val="none"/>
        </w:rPr>
        <w:t>评标报告。</w:t>
      </w:r>
    </w:p>
    <w:p w14:paraId="43F37973">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3评标委员会决定否决所有投标的，应当在评标报告中说明具体理由。</w:t>
      </w:r>
    </w:p>
    <w:p w14:paraId="5C832399">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4评标委员会应当在评标报告中列明投标文件雷同情况。</w:t>
      </w:r>
    </w:p>
    <w:p w14:paraId="1866FE33">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经评标委员会评分畸高、畸低的（评分值偏差达到±30%及以上），评标委员会应当当场修改评标结果或形成畸高、畸低的书面意见，并在评标报告中记载。</w:t>
      </w:r>
    </w:p>
    <w:p w14:paraId="658BCEB5">
      <w:pPr>
        <w:spacing w:line="360" w:lineRule="auto"/>
        <w:ind w:firstLine="480" w:firstLineChars="200"/>
        <w:rPr>
          <w:rFonts w:hint="eastAsia" w:ascii="宋体" w:hAnsi="宋体" w:cs="宋体"/>
          <w:color w:val="auto"/>
          <w:sz w:val="24"/>
          <w:szCs w:val="24"/>
          <w:highlight w:val="none"/>
        </w:rPr>
      </w:pPr>
    </w:p>
    <w:bookmarkEnd w:id="677"/>
    <w:bookmarkEnd w:id="678"/>
    <w:bookmarkEnd w:id="679"/>
    <w:bookmarkEnd w:id="680"/>
    <w:bookmarkEnd w:id="681"/>
    <w:p w14:paraId="63C53255">
      <w:pPr>
        <w:rPr>
          <w:color w:val="auto"/>
          <w:highlight w:val="none"/>
        </w:rPr>
      </w:pPr>
    </w:p>
    <w:p w14:paraId="5657DA82">
      <w:pPr>
        <w:rPr>
          <w:color w:val="auto"/>
          <w:highlight w:val="none"/>
        </w:rPr>
      </w:pPr>
      <w:r>
        <w:rPr>
          <w:color w:val="auto"/>
          <w:highlight w:val="none"/>
        </w:rPr>
        <w:br w:type="page"/>
      </w:r>
      <w:r>
        <w:rPr>
          <w:rFonts w:hint="eastAsia"/>
          <w:color w:val="auto"/>
          <w:highlight w:val="none"/>
        </w:rPr>
        <w:t>附件一：</w:t>
      </w:r>
    </w:p>
    <w:p w14:paraId="6EE42D3A">
      <w:pPr>
        <w:rPr>
          <w:color w:val="auto"/>
          <w:highlight w:val="none"/>
        </w:rPr>
      </w:pPr>
    </w:p>
    <w:p w14:paraId="79141344">
      <w:pPr>
        <w:jc w:val="center"/>
        <w:rPr>
          <w:rFonts w:hint="eastAsia" w:ascii="黑体" w:hAnsi="黑体" w:eastAsia="黑体"/>
          <w:b/>
          <w:color w:val="auto"/>
          <w:sz w:val="32"/>
          <w:szCs w:val="32"/>
          <w:highlight w:val="none"/>
        </w:rPr>
      </w:pPr>
      <w:bookmarkStart w:id="682" w:name="第03章评标办法综合评估法04附件01"/>
      <w:bookmarkEnd w:id="682"/>
      <w:bookmarkStart w:id="683" w:name="_Toc17465"/>
      <w:bookmarkStart w:id="684" w:name="_Toc12326"/>
      <w:r>
        <w:rPr>
          <w:rFonts w:hint="eastAsia" w:ascii="黑体" w:hAnsi="黑体" w:eastAsia="黑体"/>
          <w:b/>
          <w:color w:val="auto"/>
          <w:sz w:val="32"/>
          <w:szCs w:val="32"/>
          <w:highlight w:val="none"/>
        </w:rPr>
        <w:t>投标文件澄清通知</w:t>
      </w:r>
      <w:bookmarkEnd w:id="683"/>
      <w:bookmarkEnd w:id="684"/>
    </w:p>
    <w:p w14:paraId="5E8843B9">
      <w:pPr>
        <w:jc w:val="center"/>
        <w:rPr>
          <w:color w:val="auto"/>
          <w:highlight w:val="none"/>
        </w:rPr>
      </w:pPr>
      <w:r>
        <w:rPr>
          <w:rFonts w:hint="eastAsia"/>
          <w:color w:val="auto"/>
          <w:highlight w:val="none"/>
        </w:rPr>
        <w:t>编号：　　</w:t>
      </w:r>
    </w:p>
    <w:p w14:paraId="193AFB50">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7BD3F40D">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工程总承包（EPC）评标委员会对你方的投标文件进行了仔细的审查，现需你方对下列问题以书面形式予以澄清：</w:t>
      </w:r>
    </w:p>
    <w:p w14:paraId="7096F8E9">
      <w:pPr>
        <w:rPr>
          <w:color w:val="auto"/>
          <w:highlight w:val="none"/>
        </w:rPr>
      </w:pPr>
      <w:r>
        <w:rPr>
          <w:rFonts w:hint="eastAsia"/>
          <w:color w:val="auto"/>
          <w:highlight w:val="none"/>
        </w:rPr>
        <w:t>　　1.……</w:t>
      </w:r>
    </w:p>
    <w:p w14:paraId="48397D79">
      <w:pPr>
        <w:rPr>
          <w:color w:val="auto"/>
          <w:highlight w:val="none"/>
        </w:rPr>
      </w:pPr>
      <w:r>
        <w:rPr>
          <w:rFonts w:hint="eastAsia"/>
          <w:color w:val="auto"/>
          <w:highlight w:val="none"/>
        </w:rPr>
        <w:t>　　2.……</w:t>
      </w:r>
    </w:p>
    <w:p w14:paraId="64619F41">
      <w:pPr>
        <w:rPr>
          <w:color w:val="auto"/>
          <w:highlight w:val="none"/>
        </w:rPr>
      </w:pPr>
      <w:r>
        <w:rPr>
          <w:rFonts w:hint="eastAsia"/>
          <w:color w:val="auto"/>
          <w:highlight w:val="none"/>
        </w:rPr>
        <w:t>　　……</w:t>
      </w:r>
    </w:p>
    <w:p w14:paraId="64F74394">
      <w:pPr>
        <w:rPr>
          <w:color w:val="auto"/>
          <w:highlight w:val="none"/>
        </w:rPr>
      </w:pPr>
      <w:r>
        <w:rPr>
          <w:rFonts w:hint="eastAsia"/>
          <w:color w:val="auto"/>
          <w:highlight w:val="none"/>
        </w:rPr>
        <w:t>　　请将上述问题的澄清函于　　　　年　　月　　日　　时前</w:t>
      </w:r>
      <w:r>
        <w:rPr>
          <w:rFonts w:hint="eastAsia"/>
          <w:color w:val="auto"/>
          <w:highlight w:val="none"/>
          <w:lang w:val="en-US" w:eastAsia="zh-CN"/>
        </w:rPr>
        <w:t>在         交易平台回复</w:t>
      </w:r>
      <w:r>
        <w:rPr>
          <w:rFonts w:hint="eastAsia"/>
          <w:color w:val="auto"/>
          <w:highlight w:val="none"/>
        </w:rPr>
        <w:t>。</w:t>
      </w:r>
    </w:p>
    <w:p w14:paraId="0D840A97">
      <w:pPr>
        <w:rPr>
          <w:rFonts w:hint="eastAsia" w:eastAsia="宋体"/>
          <w:color w:val="auto"/>
          <w:highlight w:val="none"/>
          <w:lang w:eastAsia="zh-CN"/>
        </w:rPr>
      </w:pPr>
      <w:r>
        <w:rPr>
          <w:rFonts w:hint="eastAsia"/>
          <w:color w:val="auto"/>
          <w:highlight w:val="none"/>
        </w:rPr>
        <w:t>　　　　　　　　　　　　　　　　　　　　　　　　评标委员会负责人：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0B9FA44A">
      <w:pPr>
        <w:rPr>
          <w:color w:val="auto"/>
          <w:highlight w:val="none"/>
        </w:rPr>
      </w:pPr>
      <w:r>
        <w:rPr>
          <w:rFonts w:hint="eastAsia"/>
          <w:color w:val="auto"/>
          <w:highlight w:val="none"/>
        </w:rPr>
        <w:t>　　　　　　　　　　　　　　　　　　　　　　　　　　　　　　　　　　年　　月　　日</w:t>
      </w:r>
    </w:p>
    <w:p w14:paraId="63DDE1F4">
      <w:pPr>
        <w:rPr>
          <w:color w:val="auto"/>
          <w:highlight w:val="none"/>
        </w:rPr>
      </w:pPr>
    </w:p>
    <w:p w14:paraId="5EE038C9">
      <w:pPr>
        <w:rPr>
          <w:color w:val="auto"/>
          <w:highlight w:val="none"/>
        </w:rPr>
      </w:pPr>
    </w:p>
    <w:p w14:paraId="4CE4BADD">
      <w:pPr>
        <w:rPr>
          <w:color w:val="auto"/>
          <w:highlight w:val="none"/>
        </w:rPr>
      </w:pPr>
      <w:r>
        <w:rPr>
          <w:rFonts w:hint="eastAsia"/>
          <w:color w:val="auto"/>
          <w:highlight w:val="none"/>
        </w:rPr>
        <w:t>附件二：</w:t>
      </w:r>
    </w:p>
    <w:p w14:paraId="5F9FFEF6">
      <w:pPr>
        <w:rPr>
          <w:color w:val="auto"/>
          <w:highlight w:val="none"/>
        </w:rPr>
      </w:pPr>
    </w:p>
    <w:p w14:paraId="66094AC5">
      <w:pPr>
        <w:jc w:val="center"/>
        <w:rPr>
          <w:rFonts w:ascii="黑体" w:hAnsi="黑体" w:eastAsia="黑体"/>
          <w:b/>
          <w:color w:val="auto"/>
          <w:sz w:val="32"/>
          <w:szCs w:val="32"/>
          <w:highlight w:val="none"/>
        </w:rPr>
      </w:pPr>
      <w:bookmarkStart w:id="685" w:name="第03章评标办法综合评估法04附件02"/>
      <w:bookmarkEnd w:id="685"/>
      <w:r>
        <w:rPr>
          <w:rFonts w:hint="eastAsia" w:ascii="黑体" w:hAnsi="黑体" w:eastAsia="黑体"/>
          <w:b/>
          <w:color w:val="auto"/>
          <w:sz w:val="32"/>
          <w:szCs w:val="32"/>
          <w:highlight w:val="none"/>
        </w:rPr>
        <w:t>投标文件澄清函</w:t>
      </w:r>
    </w:p>
    <w:p w14:paraId="68FA4443">
      <w:pPr>
        <w:jc w:val="center"/>
        <w:rPr>
          <w:color w:val="auto"/>
          <w:highlight w:val="none"/>
        </w:rPr>
      </w:pPr>
      <w:r>
        <w:rPr>
          <w:rFonts w:hint="eastAsia"/>
          <w:color w:val="auto"/>
          <w:highlight w:val="none"/>
        </w:rPr>
        <w:t>编号：　　</w:t>
      </w:r>
    </w:p>
    <w:p w14:paraId="4608BD9C">
      <w:pPr>
        <w:ind w:firstLine="420"/>
        <w:rPr>
          <w:rFonts w:hint="eastAsia"/>
          <w:color w:val="auto"/>
          <w:highlight w:val="none"/>
        </w:rPr>
      </w:pPr>
      <w:r>
        <w:rPr>
          <w:rFonts w:hint="eastAsia"/>
          <w:color w:val="auto"/>
          <w:highlight w:val="none"/>
        </w:rPr>
        <w:t>评标委员会：</w:t>
      </w:r>
    </w:p>
    <w:p w14:paraId="553BED06">
      <w:pPr>
        <w:ind w:firstLine="1470" w:firstLineChars="700"/>
        <w:rPr>
          <w:color w:val="auto"/>
          <w:highlight w:val="none"/>
        </w:rPr>
      </w:pP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工程总承包（EPC）投标文件澄清通知</w:t>
      </w:r>
      <w:r>
        <w:rPr>
          <w:rFonts w:hint="eastAsia"/>
          <w:color w:val="auto"/>
          <w:highlight w:val="none"/>
          <w:lang w:eastAsia="zh-CN"/>
        </w:rPr>
        <w:t>（</w:t>
      </w:r>
      <w:r>
        <w:rPr>
          <w:rFonts w:hint="eastAsia"/>
          <w:color w:val="auto"/>
          <w:highlight w:val="none"/>
        </w:rPr>
        <w:t>编号：　　　　</w:t>
      </w:r>
      <w:r>
        <w:rPr>
          <w:rFonts w:hint="eastAsia"/>
          <w:color w:val="auto"/>
          <w:highlight w:val="none"/>
          <w:lang w:eastAsia="zh-CN"/>
        </w:rPr>
        <w:t>）</w:t>
      </w:r>
      <w:r>
        <w:rPr>
          <w:rFonts w:hint="eastAsia"/>
          <w:color w:val="auto"/>
          <w:highlight w:val="none"/>
        </w:rPr>
        <w:t>已收悉，现就有关问题澄清如下：</w:t>
      </w:r>
    </w:p>
    <w:p w14:paraId="78ACFF67">
      <w:pPr>
        <w:rPr>
          <w:color w:val="auto"/>
          <w:highlight w:val="none"/>
        </w:rPr>
      </w:pPr>
      <w:r>
        <w:rPr>
          <w:rFonts w:hint="eastAsia"/>
          <w:color w:val="auto"/>
          <w:highlight w:val="none"/>
        </w:rPr>
        <w:t>　　1.……</w:t>
      </w:r>
    </w:p>
    <w:p w14:paraId="3484C773">
      <w:pPr>
        <w:rPr>
          <w:color w:val="auto"/>
          <w:highlight w:val="none"/>
        </w:rPr>
      </w:pPr>
      <w:r>
        <w:rPr>
          <w:rFonts w:hint="eastAsia"/>
          <w:color w:val="auto"/>
          <w:highlight w:val="none"/>
        </w:rPr>
        <w:t>　　2.……</w:t>
      </w:r>
    </w:p>
    <w:p w14:paraId="7179A165">
      <w:pPr>
        <w:rPr>
          <w:color w:val="auto"/>
          <w:highlight w:val="none"/>
        </w:rPr>
      </w:pPr>
      <w:r>
        <w:rPr>
          <w:rFonts w:hint="eastAsia"/>
          <w:color w:val="auto"/>
          <w:highlight w:val="none"/>
        </w:rPr>
        <w:t>　　……</w:t>
      </w:r>
    </w:p>
    <w:p w14:paraId="59289F9F">
      <w:pP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0A8B4EE">
      <w:pP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1F86581D">
      <w:pPr>
        <w:rPr>
          <w:color w:val="auto"/>
          <w:highlight w:val="none"/>
        </w:rPr>
      </w:pPr>
      <w:r>
        <w:rPr>
          <w:rFonts w:hint="eastAsia"/>
          <w:color w:val="auto"/>
          <w:highlight w:val="none"/>
        </w:rPr>
        <w:t>　　　　　　　　　　　　　　　　　　　　　　　　　　　　年　　月　　日</w:t>
      </w:r>
    </w:p>
    <w:p w14:paraId="0C45B4A5">
      <w:pPr>
        <w:rPr>
          <w:color w:val="auto"/>
          <w:highlight w:val="none"/>
        </w:rPr>
      </w:pPr>
    </w:p>
    <w:p w14:paraId="1171F13C">
      <w:pPr>
        <w:rPr>
          <w:color w:val="auto"/>
          <w:highlight w:val="none"/>
        </w:rPr>
      </w:pPr>
    </w:p>
    <w:p w14:paraId="7B329961">
      <w:pPr>
        <w:rPr>
          <w:color w:val="auto"/>
          <w:highlight w:val="none"/>
        </w:rPr>
      </w:pPr>
      <w:r>
        <w:rPr>
          <w:color w:val="auto"/>
          <w:highlight w:val="none"/>
        </w:rPr>
        <w:br w:type="page"/>
      </w:r>
    </w:p>
    <w:p w14:paraId="331034C3">
      <w:pPr>
        <w:jc w:val="center"/>
        <w:outlineLvl w:val="0"/>
        <w:rPr>
          <w:rFonts w:hint="eastAsia" w:hAnsi="黑体" w:eastAsia="黑体"/>
          <w:b/>
          <w:color w:val="auto"/>
          <w:sz w:val="32"/>
          <w:szCs w:val="32"/>
          <w:highlight w:val="none"/>
        </w:rPr>
      </w:pPr>
      <w:bookmarkStart w:id="686" w:name="_Toc22343"/>
      <w:bookmarkStart w:id="687" w:name="_Toc19646"/>
      <w:r>
        <w:rPr>
          <w:rFonts w:hAnsi="黑体" w:eastAsia="黑体"/>
          <w:b/>
          <w:color w:val="auto"/>
          <w:sz w:val="32"/>
          <w:szCs w:val="32"/>
          <w:highlight w:val="none"/>
        </w:rPr>
        <w:t>第4章　合同条款及格式</w:t>
      </w:r>
      <w:bookmarkEnd w:id="604"/>
      <w:bookmarkEnd w:id="686"/>
      <w:bookmarkEnd w:id="687"/>
    </w:p>
    <w:p w14:paraId="487539E9">
      <w:pPr>
        <w:jc w:val="center"/>
        <w:rPr>
          <w:rFonts w:hint="eastAsia" w:hAnsi="黑体" w:eastAsia="黑体"/>
          <w:b/>
          <w:color w:val="auto"/>
          <w:sz w:val="32"/>
          <w:szCs w:val="32"/>
        </w:rPr>
      </w:pPr>
      <w:bookmarkStart w:id="688" w:name="第05章工程量清单"/>
      <w:bookmarkEnd w:id="688"/>
      <w:bookmarkStart w:id="689" w:name="第05章工程量清单投标"/>
      <w:bookmarkEnd w:id="689"/>
      <w:bookmarkStart w:id="690" w:name="第04章合同条款及格式01"/>
      <w:bookmarkEnd w:id="690"/>
    </w:p>
    <w:p w14:paraId="246E9C0F">
      <w:pPr>
        <w:ind w:firstLine="2730" w:firstLineChars="1300"/>
        <w:rPr>
          <w:color w:val="auto"/>
        </w:rPr>
      </w:pPr>
    </w:p>
    <w:p w14:paraId="04AC8FEA">
      <w:pPr>
        <w:ind w:firstLine="2730" w:firstLineChars="1300"/>
        <w:rPr>
          <w:color w:val="auto"/>
        </w:rPr>
      </w:pPr>
    </w:p>
    <w:p w14:paraId="180FA640">
      <w:pPr>
        <w:ind w:firstLine="2730" w:firstLineChars="1300"/>
        <w:rPr>
          <w:color w:val="auto"/>
        </w:rPr>
      </w:pPr>
    </w:p>
    <w:p w14:paraId="2E8FE0C3">
      <w:pPr>
        <w:ind w:firstLine="2730" w:firstLineChars="1300"/>
        <w:rPr>
          <w:color w:val="auto"/>
        </w:rPr>
      </w:pPr>
    </w:p>
    <w:p w14:paraId="2353C7AC">
      <w:pPr>
        <w:ind w:firstLine="2730" w:firstLineChars="1300"/>
        <w:rPr>
          <w:color w:val="auto"/>
        </w:rPr>
      </w:pPr>
    </w:p>
    <w:p w14:paraId="0496A264">
      <w:pPr>
        <w:ind w:firstLine="2730" w:firstLineChars="1300"/>
        <w:rPr>
          <w:color w:val="auto"/>
        </w:rPr>
      </w:pPr>
    </w:p>
    <w:p w14:paraId="47A1C815">
      <w:pPr>
        <w:ind w:firstLine="2730" w:firstLineChars="1300"/>
        <w:rPr>
          <w:color w:val="auto"/>
        </w:rPr>
      </w:pPr>
    </w:p>
    <w:p w14:paraId="024DE052">
      <w:pPr>
        <w:ind w:firstLine="2730" w:firstLineChars="1300"/>
        <w:rPr>
          <w:color w:val="auto"/>
        </w:rPr>
      </w:pPr>
    </w:p>
    <w:p w14:paraId="21D566C0">
      <w:pPr>
        <w:ind w:firstLine="2730" w:firstLineChars="1300"/>
        <w:rPr>
          <w:color w:val="auto"/>
        </w:rPr>
      </w:pPr>
    </w:p>
    <w:p w14:paraId="3C2EB1FB">
      <w:pPr>
        <w:ind w:firstLine="2160" w:firstLineChars="600"/>
        <w:rPr>
          <w:color w:val="auto"/>
          <w:sz w:val="36"/>
          <w:szCs w:val="44"/>
        </w:rPr>
      </w:pPr>
      <w:r>
        <w:rPr>
          <w:rFonts w:hint="eastAsia"/>
          <w:color w:val="auto"/>
          <w:sz w:val="36"/>
          <w:szCs w:val="44"/>
          <w:lang w:val="en-US" w:eastAsia="zh-CN"/>
        </w:rPr>
        <w:t>农田</w:t>
      </w:r>
      <w:r>
        <w:rPr>
          <w:rFonts w:hint="eastAsia"/>
          <w:color w:val="auto"/>
          <w:sz w:val="36"/>
          <w:szCs w:val="44"/>
        </w:rPr>
        <w:t>建设项目工程总承包合同</w:t>
      </w:r>
    </w:p>
    <w:p w14:paraId="0FB0E693">
      <w:pPr>
        <w:rPr>
          <w:color w:val="auto"/>
        </w:rPr>
      </w:pPr>
    </w:p>
    <w:p w14:paraId="1BF25DD6">
      <w:pPr>
        <w:rPr>
          <w:color w:val="auto"/>
        </w:rPr>
      </w:pPr>
    </w:p>
    <w:p w14:paraId="19DD801E">
      <w:pPr>
        <w:rPr>
          <w:color w:val="auto"/>
        </w:rPr>
      </w:pPr>
    </w:p>
    <w:p w14:paraId="68A71417">
      <w:pPr>
        <w:rPr>
          <w:color w:val="auto"/>
        </w:rPr>
      </w:pPr>
    </w:p>
    <w:p w14:paraId="49CEB668">
      <w:pPr>
        <w:rPr>
          <w:color w:val="auto"/>
        </w:rPr>
      </w:pPr>
    </w:p>
    <w:p w14:paraId="077B99E1">
      <w:pPr>
        <w:rPr>
          <w:color w:val="auto"/>
        </w:rPr>
      </w:pPr>
    </w:p>
    <w:p w14:paraId="4177BDF6">
      <w:pPr>
        <w:rPr>
          <w:color w:val="auto"/>
        </w:rPr>
      </w:pPr>
    </w:p>
    <w:p w14:paraId="50855657">
      <w:pPr>
        <w:rPr>
          <w:color w:val="auto"/>
        </w:rPr>
      </w:pPr>
    </w:p>
    <w:p w14:paraId="25F3892D">
      <w:pPr>
        <w:rPr>
          <w:color w:val="auto"/>
        </w:rPr>
      </w:pPr>
    </w:p>
    <w:p w14:paraId="2024F0B2">
      <w:pPr>
        <w:rPr>
          <w:color w:val="auto"/>
        </w:rPr>
      </w:pPr>
    </w:p>
    <w:p w14:paraId="45E8768D">
      <w:pPr>
        <w:rPr>
          <w:color w:val="auto"/>
        </w:rPr>
      </w:pPr>
    </w:p>
    <w:p w14:paraId="6A62685D">
      <w:pPr>
        <w:rPr>
          <w:rFonts w:hint="eastAsia" w:ascii="宋体" w:hAnsi="宋体" w:cs="宋体"/>
          <w:color w:val="auto"/>
          <w:sz w:val="24"/>
        </w:rPr>
      </w:pPr>
      <w:bookmarkStart w:id="691" w:name="_Toc523410369"/>
      <w:r>
        <w:rPr>
          <w:rFonts w:hint="eastAsia" w:ascii="宋体" w:hAnsi="宋体" w:cs="宋体"/>
          <w:color w:val="auto"/>
          <w:sz w:val="24"/>
        </w:rPr>
        <w:br w:type="page"/>
      </w:r>
    </w:p>
    <w:p w14:paraId="40CC4A05">
      <w:pPr>
        <w:pStyle w:val="45"/>
        <w:spacing w:after="0" w:afterLines="0"/>
        <w:rPr>
          <w:rFonts w:hint="eastAsia" w:ascii="宋体" w:hAnsi="宋体" w:eastAsia="宋体" w:cs="宋体"/>
          <w:color w:val="auto"/>
          <w:sz w:val="24"/>
          <w:szCs w:val="24"/>
        </w:rPr>
      </w:pPr>
      <w:r>
        <w:rPr>
          <w:rFonts w:hint="eastAsia" w:ascii="宋体" w:hAnsi="宋体" w:eastAsia="宋体" w:cs="宋体"/>
          <w:color w:val="auto"/>
          <w:sz w:val="24"/>
          <w:szCs w:val="24"/>
        </w:rPr>
        <w:t>说  明</w:t>
      </w:r>
      <w:bookmarkEnd w:id="691"/>
    </w:p>
    <w:p w14:paraId="1C6641CC">
      <w:pPr>
        <w:spacing w:line="400" w:lineRule="exact"/>
        <w:ind w:firstLine="480" w:firstLineChars="200"/>
        <w:rPr>
          <w:rFonts w:hint="eastAsia" w:ascii="宋体" w:hAnsi="宋体" w:cs="宋体"/>
          <w:color w:val="auto"/>
          <w:sz w:val="24"/>
        </w:rPr>
      </w:pPr>
      <w:r>
        <w:rPr>
          <w:rFonts w:hint="eastAsia" w:ascii="宋体" w:hAnsi="宋体" w:cs="宋体"/>
          <w:color w:val="auto"/>
          <w:sz w:val="24"/>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5284E8E7">
      <w:pPr>
        <w:pStyle w:val="46"/>
        <w:numPr>
          <w:ilvl w:val="0"/>
          <w:numId w:val="0"/>
        </w:numPr>
        <w:spacing w:after="0" w:afterLines="0" w:line="400" w:lineRule="exact"/>
        <w:ind w:firstLine="720" w:firstLineChars="300"/>
        <w:jc w:val="both"/>
        <w:rPr>
          <w:rFonts w:hint="eastAsia" w:ascii="宋体" w:hAnsi="宋体" w:eastAsia="宋体" w:cs="宋体"/>
          <w:b w:val="0"/>
          <w:bCs/>
          <w:color w:val="auto"/>
        </w:rPr>
      </w:pPr>
      <w:bookmarkStart w:id="692" w:name="_Toc521079598"/>
      <w:r>
        <w:rPr>
          <w:rFonts w:hint="eastAsia" w:ascii="宋体" w:hAnsi="宋体" w:eastAsia="宋体" w:cs="宋体"/>
          <w:b w:val="0"/>
          <w:bCs/>
          <w:color w:val="auto"/>
        </w:rPr>
        <w:t>一、《示范文本》的组成</w:t>
      </w:r>
      <w:bookmarkEnd w:id="692"/>
    </w:p>
    <w:p w14:paraId="40F4FB4B">
      <w:pPr>
        <w:spacing w:line="400" w:lineRule="exact"/>
        <w:ind w:firstLine="600"/>
        <w:rPr>
          <w:rFonts w:hint="eastAsia" w:ascii="宋体" w:hAnsi="宋体" w:cs="宋体"/>
          <w:color w:val="auto"/>
          <w:sz w:val="24"/>
        </w:rPr>
      </w:pPr>
      <w:r>
        <w:rPr>
          <w:rFonts w:hint="eastAsia" w:ascii="宋体" w:hAnsi="宋体" w:cs="宋体"/>
          <w:color w:val="auto"/>
          <w:sz w:val="24"/>
        </w:rPr>
        <w:t>《示范文本》由合同协议书、通用合同条件和专用合同条件三部分组成。</w:t>
      </w:r>
    </w:p>
    <w:p w14:paraId="4A242998">
      <w:pPr>
        <w:spacing w:line="400" w:lineRule="exact"/>
        <w:ind w:firstLine="600"/>
        <w:rPr>
          <w:rFonts w:hint="eastAsia" w:ascii="宋体" w:hAnsi="宋体" w:cs="宋体"/>
          <w:color w:val="auto"/>
          <w:sz w:val="24"/>
        </w:rPr>
      </w:pPr>
      <w:bookmarkStart w:id="693" w:name="_Toc521079599"/>
      <w:r>
        <w:rPr>
          <w:rFonts w:hint="eastAsia" w:ascii="宋体" w:hAnsi="宋体" w:cs="宋体"/>
          <w:color w:val="auto"/>
          <w:sz w:val="24"/>
        </w:rPr>
        <w:t>（一）合同协议书</w:t>
      </w:r>
      <w:bookmarkEnd w:id="693"/>
    </w:p>
    <w:p w14:paraId="0428FE52">
      <w:pPr>
        <w:spacing w:line="400" w:lineRule="exact"/>
        <w:ind w:firstLine="600"/>
        <w:rPr>
          <w:rFonts w:hint="eastAsia" w:ascii="宋体" w:hAnsi="宋体" w:cs="宋体"/>
          <w:color w:val="auto"/>
          <w:sz w:val="24"/>
        </w:rPr>
      </w:pPr>
      <w:r>
        <w:rPr>
          <w:rFonts w:hint="eastAsia" w:ascii="宋体" w:hAnsi="宋体" w:cs="宋体"/>
          <w:color w:val="auto"/>
          <w:sz w:val="24"/>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14:paraId="6644CD5D">
      <w:pPr>
        <w:spacing w:line="400" w:lineRule="exact"/>
        <w:ind w:firstLine="600"/>
        <w:rPr>
          <w:rFonts w:hint="eastAsia" w:ascii="宋体" w:hAnsi="宋体" w:cs="宋体"/>
          <w:color w:val="auto"/>
          <w:sz w:val="24"/>
        </w:rPr>
      </w:pPr>
      <w:bookmarkStart w:id="694" w:name="_Toc521079600"/>
      <w:r>
        <w:rPr>
          <w:rFonts w:hint="eastAsia" w:ascii="宋体" w:hAnsi="宋体" w:cs="宋体"/>
          <w:color w:val="auto"/>
          <w:sz w:val="24"/>
        </w:rPr>
        <w:t>（二）通用合同条件</w:t>
      </w:r>
      <w:bookmarkEnd w:id="694"/>
    </w:p>
    <w:p w14:paraId="75F34B6A">
      <w:pPr>
        <w:spacing w:line="400" w:lineRule="exact"/>
        <w:ind w:firstLine="600"/>
        <w:rPr>
          <w:rFonts w:hint="eastAsia" w:ascii="宋体" w:hAnsi="宋体" w:cs="宋体"/>
          <w:color w:val="auto"/>
          <w:sz w:val="24"/>
        </w:rPr>
      </w:pPr>
      <w:r>
        <w:rPr>
          <w:rFonts w:hint="eastAsia" w:ascii="宋体" w:hAnsi="宋体" w:cs="宋体"/>
          <w:color w:val="auto"/>
          <w:sz w:val="24"/>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695" w:name="_Hlk54448922"/>
      <w:r>
        <w:rPr>
          <w:rFonts w:hint="eastAsia" w:ascii="宋体" w:hAnsi="宋体" w:cs="宋体"/>
          <w:color w:val="auto"/>
          <w:sz w:val="24"/>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695"/>
      <w:r>
        <w:rPr>
          <w:rFonts w:hint="eastAsia" w:ascii="宋体" w:hAnsi="宋体" w:cs="宋体"/>
          <w:color w:val="auto"/>
          <w:sz w:val="24"/>
        </w:rPr>
        <w:t>前述条款安排既考虑了现行法律法规对工程总承包活动的有关要求，也考虑了工程总承包项目管理的实际需要。</w:t>
      </w:r>
    </w:p>
    <w:p w14:paraId="587854DA">
      <w:pPr>
        <w:spacing w:line="400" w:lineRule="exact"/>
        <w:ind w:firstLine="600"/>
        <w:rPr>
          <w:rFonts w:hint="eastAsia" w:ascii="宋体" w:hAnsi="宋体" w:cs="宋体"/>
          <w:color w:val="auto"/>
          <w:sz w:val="24"/>
        </w:rPr>
      </w:pPr>
      <w:bookmarkStart w:id="696" w:name="_Toc521079601"/>
      <w:r>
        <w:rPr>
          <w:rFonts w:hint="eastAsia" w:ascii="宋体" w:hAnsi="宋体" w:cs="宋体"/>
          <w:color w:val="auto"/>
          <w:sz w:val="24"/>
        </w:rPr>
        <w:t>（三）专用合同条件</w:t>
      </w:r>
      <w:bookmarkEnd w:id="696"/>
    </w:p>
    <w:p w14:paraId="619737AA">
      <w:pPr>
        <w:spacing w:line="400" w:lineRule="exact"/>
        <w:ind w:firstLine="600"/>
        <w:rPr>
          <w:rFonts w:hint="eastAsia" w:ascii="宋体" w:hAnsi="宋体" w:cs="宋体"/>
          <w:color w:val="auto"/>
          <w:sz w:val="24"/>
        </w:rPr>
      </w:pPr>
      <w:r>
        <w:rPr>
          <w:rFonts w:hint="eastAsia" w:ascii="宋体" w:hAnsi="宋体" w:cs="宋体"/>
          <w:color w:val="auto"/>
          <w:sz w:val="24"/>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1BFA8465">
      <w:pPr>
        <w:spacing w:line="400" w:lineRule="exact"/>
        <w:ind w:firstLine="600"/>
        <w:rPr>
          <w:rFonts w:hint="eastAsia" w:ascii="宋体" w:hAnsi="宋体" w:cs="宋体"/>
          <w:color w:val="auto"/>
          <w:sz w:val="24"/>
        </w:rPr>
      </w:pPr>
      <w:r>
        <w:rPr>
          <w:rFonts w:hint="eastAsia" w:ascii="宋体" w:hAnsi="宋体" w:cs="宋体"/>
          <w:color w:val="auto"/>
          <w:sz w:val="24"/>
        </w:rPr>
        <w:t>1.专用合同条件的编号应与相应的通用合同条件的编号一致；</w:t>
      </w:r>
    </w:p>
    <w:p w14:paraId="57867AEA">
      <w:pPr>
        <w:spacing w:line="400" w:lineRule="exact"/>
        <w:ind w:firstLine="600"/>
        <w:rPr>
          <w:rFonts w:hint="eastAsia" w:ascii="宋体" w:hAnsi="宋体" w:cs="宋体"/>
          <w:color w:val="auto"/>
          <w:sz w:val="24"/>
        </w:rPr>
      </w:pPr>
      <w:r>
        <w:rPr>
          <w:rFonts w:hint="eastAsia" w:ascii="宋体" w:hAnsi="宋体" w:cs="宋体"/>
          <w:color w:val="auto"/>
          <w:sz w:val="24"/>
        </w:rPr>
        <w:t>2.在专用合同条件中有横道线的地方，合同当事人可针对相应的通用合同条件进行细化、完善、补充、修改或另行约定；如无细化、完善、补充、修改或另行约定，则填写“无”或划“/”；</w:t>
      </w:r>
    </w:p>
    <w:p w14:paraId="74F19C3A">
      <w:pPr>
        <w:spacing w:line="400" w:lineRule="exact"/>
        <w:ind w:firstLine="600"/>
        <w:rPr>
          <w:rFonts w:hint="eastAsia" w:ascii="宋体" w:hAnsi="宋体" w:cs="宋体"/>
          <w:color w:val="auto"/>
          <w:sz w:val="24"/>
        </w:rPr>
      </w:pPr>
      <w:r>
        <w:rPr>
          <w:rFonts w:hint="eastAsia" w:ascii="宋体" w:hAnsi="宋体" w:cs="宋体"/>
          <w:color w:val="auto"/>
          <w:sz w:val="24"/>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77ED8DF4">
      <w:pPr>
        <w:pStyle w:val="46"/>
        <w:numPr>
          <w:ilvl w:val="0"/>
          <w:numId w:val="0"/>
        </w:numPr>
        <w:spacing w:after="0" w:afterLines="0" w:line="400" w:lineRule="exact"/>
        <w:ind w:firstLine="480" w:firstLineChars="200"/>
        <w:jc w:val="both"/>
        <w:rPr>
          <w:rFonts w:hint="eastAsia" w:ascii="宋体" w:hAnsi="宋体" w:eastAsia="宋体" w:cs="宋体"/>
          <w:b w:val="0"/>
          <w:bCs/>
          <w:color w:val="auto"/>
        </w:rPr>
      </w:pPr>
      <w:bookmarkStart w:id="697" w:name="_Toc521079602"/>
      <w:r>
        <w:rPr>
          <w:rFonts w:hint="eastAsia" w:ascii="宋体" w:hAnsi="宋体" w:eastAsia="宋体" w:cs="宋体"/>
          <w:b w:val="0"/>
          <w:bCs/>
          <w:color w:val="auto"/>
        </w:rPr>
        <w:t>二、《示范文本》的适用范围</w:t>
      </w:r>
      <w:bookmarkEnd w:id="697"/>
    </w:p>
    <w:p w14:paraId="5F54D72E">
      <w:pPr>
        <w:spacing w:line="400" w:lineRule="exact"/>
        <w:ind w:firstLine="600"/>
        <w:rPr>
          <w:rFonts w:hint="eastAsia" w:ascii="宋体" w:hAnsi="宋体" w:cs="宋体"/>
          <w:color w:val="auto"/>
          <w:sz w:val="24"/>
        </w:rPr>
      </w:pPr>
      <w:r>
        <w:rPr>
          <w:rFonts w:hint="eastAsia" w:ascii="宋体" w:hAnsi="宋体" w:cs="宋体"/>
          <w:color w:val="auto"/>
          <w:sz w:val="24"/>
        </w:rPr>
        <w:t>《示范文本》适用于海南省</w:t>
      </w:r>
      <w:r>
        <w:rPr>
          <w:rFonts w:hint="eastAsia" w:ascii="宋体" w:hAnsi="宋体" w:cs="宋体"/>
          <w:color w:val="auto"/>
          <w:sz w:val="24"/>
          <w:lang w:val="en-US" w:eastAsia="zh-CN"/>
        </w:rPr>
        <w:t>农田建设工程</w:t>
      </w:r>
      <w:r>
        <w:rPr>
          <w:rFonts w:hint="eastAsia" w:ascii="宋体" w:hAnsi="宋体" w:cs="宋体"/>
          <w:color w:val="auto"/>
          <w:sz w:val="24"/>
        </w:rPr>
        <w:t>项目工程总承包承发包活动。</w:t>
      </w:r>
    </w:p>
    <w:p w14:paraId="2A3ED0D5">
      <w:pPr>
        <w:pStyle w:val="46"/>
        <w:numPr>
          <w:ilvl w:val="0"/>
          <w:numId w:val="0"/>
        </w:numPr>
        <w:spacing w:after="0" w:afterLines="0" w:line="400" w:lineRule="exact"/>
        <w:ind w:firstLine="720" w:firstLineChars="300"/>
        <w:jc w:val="both"/>
        <w:rPr>
          <w:rFonts w:hint="eastAsia" w:ascii="宋体" w:hAnsi="宋体" w:eastAsia="宋体" w:cs="宋体"/>
          <w:b w:val="0"/>
          <w:bCs/>
          <w:color w:val="auto"/>
        </w:rPr>
      </w:pPr>
      <w:r>
        <w:rPr>
          <w:rFonts w:hint="eastAsia" w:ascii="宋体" w:hAnsi="宋体" w:eastAsia="宋体" w:cs="宋体"/>
          <w:b w:val="0"/>
          <w:bCs/>
          <w:color w:val="auto"/>
        </w:rPr>
        <w:t>三、《示范文本》的性质</w:t>
      </w:r>
    </w:p>
    <w:p w14:paraId="4D1D97DE">
      <w:pPr>
        <w:spacing w:line="400" w:lineRule="exact"/>
        <w:ind w:firstLine="720" w:firstLineChars="300"/>
        <w:rPr>
          <w:rFonts w:hint="eastAsia" w:ascii="宋体" w:hAnsi="宋体" w:cs="宋体"/>
          <w:color w:val="auto"/>
          <w:sz w:val="24"/>
        </w:rPr>
      </w:pPr>
      <w:r>
        <w:rPr>
          <w:rFonts w:hint="eastAsia" w:ascii="宋体" w:hAnsi="宋体" w:cs="宋体"/>
          <w:color w:val="auto"/>
          <w:sz w:val="24"/>
        </w:rPr>
        <w:t>《示范文本》为推荐使用的非强制性使用文本。合同当事人可结合建设工程具体情况，参照《示范文本》订立合同，并按照法律法规和合同约定承担相应的法律责任及合同权利义务。</w:t>
      </w:r>
    </w:p>
    <w:p w14:paraId="185D0F6F">
      <w:pPr>
        <w:rPr>
          <w:color w:val="auto"/>
        </w:rPr>
      </w:pPr>
    </w:p>
    <w:p w14:paraId="7C411C86">
      <w:pPr>
        <w:rPr>
          <w:color w:val="auto"/>
        </w:rPr>
      </w:pPr>
    </w:p>
    <w:p w14:paraId="3FB82791">
      <w:pPr>
        <w:rPr>
          <w:color w:val="auto"/>
        </w:rPr>
      </w:pPr>
    </w:p>
    <w:p w14:paraId="51073867">
      <w:pPr>
        <w:rPr>
          <w:color w:val="auto"/>
        </w:rPr>
      </w:pPr>
    </w:p>
    <w:p w14:paraId="1E43D8E6">
      <w:pPr>
        <w:rPr>
          <w:color w:val="auto"/>
        </w:rPr>
      </w:pPr>
    </w:p>
    <w:p w14:paraId="1C099E83">
      <w:pPr>
        <w:rPr>
          <w:color w:val="auto"/>
        </w:rPr>
      </w:pPr>
    </w:p>
    <w:p w14:paraId="5164A257">
      <w:pPr>
        <w:rPr>
          <w:color w:val="auto"/>
        </w:rPr>
      </w:pPr>
    </w:p>
    <w:p w14:paraId="3D012FCB">
      <w:pPr>
        <w:rPr>
          <w:color w:val="auto"/>
        </w:rPr>
      </w:pPr>
    </w:p>
    <w:p w14:paraId="1110FF6C">
      <w:pPr>
        <w:rPr>
          <w:color w:val="auto"/>
        </w:rPr>
      </w:pPr>
    </w:p>
    <w:p w14:paraId="6D7736CB">
      <w:pPr>
        <w:rPr>
          <w:color w:val="auto"/>
        </w:rPr>
      </w:pPr>
    </w:p>
    <w:p w14:paraId="55BB2341">
      <w:pPr>
        <w:rPr>
          <w:color w:val="auto"/>
        </w:rPr>
      </w:pPr>
    </w:p>
    <w:p w14:paraId="00573FDD">
      <w:pPr>
        <w:rPr>
          <w:color w:val="auto"/>
        </w:rPr>
      </w:pPr>
    </w:p>
    <w:p w14:paraId="292723F7">
      <w:pPr>
        <w:rPr>
          <w:color w:val="auto"/>
        </w:rPr>
      </w:pPr>
    </w:p>
    <w:p w14:paraId="69EEA522">
      <w:pPr>
        <w:rPr>
          <w:color w:val="auto"/>
        </w:rPr>
      </w:pPr>
    </w:p>
    <w:p w14:paraId="4F3E4E9B">
      <w:pPr>
        <w:rPr>
          <w:color w:val="auto"/>
        </w:rPr>
      </w:pPr>
    </w:p>
    <w:p w14:paraId="0E366A92">
      <w:pPr>
        <w:rPr>
          <w:color w:val="auto"/>
        </w:rPr>
      </w:pPr>
    </w:p>
    <w:p w14:paraId="38F8CF92">
      <w:pPr>
        <w:rPr>
          <w:color w:val="auto"/>
        </w:rPr>
      </w:pPr>
    </w:p>
    <w:p w14:paraId="36104BD9">
      <w:pPr>
        <w:rPr>
          <w:color w:val="auto"/>
        </w:rPr>
      </w:pPr>
    </w:p>
    <w:p w14:paraId="58D95482">
      <w:pPr>
        <w:rPr>
          <w:color w:val="auto"/>
        </w:rPr>
      </w:pPr>
    </w:p>
    <w:p w14:paraId="3398F5A9">
      <w:pPr>
        <w:rPr>
          <w:color w:val="auto"/>
        </w:rPr>
      </w:pPr>
    </w:p>
    <w:p w14:paraId="45EECFF5">
      <w:pPr>
        <w:rPr>
          <w:color w:val="auto"/>
        </w:rPr>
      </w:pPr>
    </w:p>
    <w:p w14:paraId="13524053">
      <w:pPr>
        <w:rPr>
          <w:color w:val="auto"/>
        </w:rPr>
      </w:pPr>
    </w:p>
    <w:p w14:paraId="54FD7C30">
      <w:pPr>
        <w:rPr>
          <w:color w:val="auto"/>
        </w:rPr>
      </w:pPr>
    </w:p>
    <w:p w14:paraId="0F1E6235">
      <w:pPr>
        <w:rPr>
          <w:color w:val="auto"/>
        </w:rPr>
      </w:pPr>
    </w:p>
    <w:p w14:paraId="1D32BC32">
      <w:pPr>
        <w:rPr>
          <w:color w:val="auto"/>
        </w:rPr>
      </w:pPr>
    </w:p>
    <w:p w14:paraId="4CF18D2F">
      <w:pPr>
        <w:rPr>
          <w:color w:val="auto"/>
        </w:rPr>
      </w:pPr>
    </w:p>
    <w:p w14:paraId="1BA237FE">
      <w:pPr>
        <w:rPr>
          <w:color w:val="auto"/>
        </w:rPr>
      </w:pPr>
    </w:p>
    <w:p w14:paraId="4D01307E">
      <w:pPr>
        <w:rPr>
          <w:color w:val="auto"/>
        </w:rPr>
      </w:pPr>
    </w:p>
    <w:p w14:paraId="1D90BE85">
      <w:pPr>
        <w:rPr>
          <w:color w:val="auto"/>
        </w:rPr>
      </w:pPr>
    </w:p>
    <w:p w14:paraId="7D19E829">
      <w:pPr>
        <w:rPr>
          <w:color w:val="auto"/>
        </w:rPr>
      </w:pPr>
    </w:p>
    <w:p w14:paraId="7D36F9EE">
      <w:pPr>
        <w:rPr>
          <w:color w:val="auto"/>
        </w:rPr>
      </w:pPr>
    </w:p>
    <w:p w14:paraId="4F237284">
      <w:pPr>
        <w:rPr>
          <w:color w:val="auto"/>
        </w:rPr>
      </w:pPr>
    </w:p>
    <w:p w14:paraId="01F42C70">
      <w:pPr>
        <w:rPr>
          <w:color w:val="auto"/>
        </w:rPr>
      </w:pPr>
    </w:p>
    <w:p w14:paraId="55ED033B">
      <w:pPr>
        <w:rPr>
          <w:color w:val="auto"/>
        </w:rPr>
      </w:pPr>
    </w:p>
    <w:p w14:paraId="555B5F61">
      <w:pPr>
        <w:rPr>
          <w:color w:val="auto"/>
        </w:rPr>
      </w:pPr>
    </w:p>
    <w:p w14:paraId="64F5F608">
      <w:pPr>
        <w:rPr>
          <w:color w:val="auto"/>
        </w:rPr>
      </w:pPr>
    </w:p>
    <w:p w14:paraId="6C67F964">
      <w:pPr>
        <w:rPr>
          <w:color w:val="auto"/>
        </w:rPr>
      </w:pPr>
    </w:p>
    <w:p w14:paraId="1213644D">
      <w:pPr>
        <w:rPr>
          <w:color w:val="auto"/>
        </w:rPr>
      </w:pPr>
    </w:p>
    <w:p w14:paraId="71B2D7C4">
      <w:pPr>
        <w:rPr>
          <w:color w:val="auto"/>
        </w:rPr>
      </w:pPr>
    </w:p>
    <w:p w14:paraId="64DBCC26">
      <w:pPr>
        <w:rPr>
          <w:color w:val="auto"/>
        </w:rPr>
      </w:pPr>
    </w:p>
    <w:p w14:paraId="645B6EDD">
      <w:pPr>
        <w:rPr>
          <w:color w:val="auto"/>
        </w:rPr>
      </w:pPr>
    </w:p>
    <w:p w14:paraId="226AB2E3">
      <w:pPr>
        <w:rPr>
          <w:color w:val="auto"/>
        </w:rPr>
      </w:pPr>
    </w:p>
    <w:p w14:paraId="12FB753B">
      <w:pPr>
        <w:rPr>
          <w:color w:val="auto"/>
        </w:rPr>
      </w:pPr>
    </w:p>
    <w:p w14:paraId="6517A31E">
      <w:pPr>
        <w:rPr>
          <w:color w:val="auto"/>
        </w:rPr>
      </w:pPr>
    </w:p>
    <w:p w14:paraId="1FFB5621">
      <w:pPr>
        <w:rPr>
          <w:color w:val="auto"/>
        </w:rPr>
      </w:pPr>
    </w:p>
    <w:p w14:paraId="1FF9920B">
      <w:pPr>
        <w:pStyle w:val="43"/>
        <w:spacing w:before="0" w:after="50" w:line="400" w:lineRule="exact"/>
        <w:jc w:val="center"/>
        <w:rPr>
          <w:rFonts w:hint="eastAsia"/>
          <w:color w:val="auto"/>
          <w:kern w:val="44"/>
          <w:sz w:val="24"/>
          <w:szCs w:val="24"/>
          <w:lang w:val="zh-CN"/>
        </w:rPr>
      </w:pPr>
      <w:bookmarkStart w:id="698" w:name="_Toc521267369"/>
      <w:r>
        <w:rPr>
          <w:rFonts w:hint="eastAsia"/>
          <w:color w:val="auto"/>
          <w:kern w:val="44"/>
          <w:sz w:val="24"/>
          <w:szCs w:val="24"/>
          <w:lang w:val="zh-CN"/>
        </w:rPr>
        <w:t>目  录</w:t>
      </w:r>
      <w:bookmarkEnd w:id="698"/>
    </w:p>
    <w:p w14:paraId="12D11275">
      <w:pPr>
        <w:pStyle w:val="17"/>
        <w:tabs>
          <w:tab w:val="right" w:leader="dot" w:pos="8296"/>
        </w:tabs>
        <w:spacing w:line="400" w:lineRule="exact"/>
        <w:ind w:firstLine="560"/>
        <w:rPr>
          <w:rFonts w:hint="eastAsia" w:ascii="宋体" w:hAnsi="宋体" w:cs="宋体"/>
          <w:b/>
          <w:bCs/>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TOC \o "1-3" \u </w:instrText>
      </w:r>
      <w:r>
        <w:rPr>
          <w:rFonts w:hint="eastAsia" w:ascii="宋体" w:hAnsi="宋体" w:cs="宋体"/>
          <w:color w:val="auto"/>
          <w:sz w:val="24"/>
        </w:rPr>
        <w:fldChar w:fldCharType="separate"/>
      </w:r>
      <w:r>
        <w:rPr>
          <w:rFonts w:hint="eastAsia" w:ascii="宋体" w:hAnsi="宋体" w:cs="宋体"/>
          <w:b/>
          <w:bCs/>
          <w:color w:val="auto"/>
          <w:sz w:val="24"/>
        </w:rPr>
        <w:t>第一部分 合同协议书</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_Toc54862164 \h </w:instrText>
      </w:r>
      <w:r>
        <w:rPr>
          <w:rFonts w:hint="eastAsia" w:ascii="宋体" w:hAnsi="宋体" w:cs="宋体"/>
          <w:b/>
          <w:bCs/>
          <w:color w:val="auto"/>
          <w:sz w:val="24"/>
        </w:rPr>
        <w:fldChar w:fldCharType="separate"/>
      </w:r>
      <w:r>
        <w:rPr>
          <w:rFonts w:hint="eastAsia" w:ascii="宋体" w:hAnsi="宋体" w:cs="宋体"/>
          <w:b/>
          <w:bCs/>
          <w:color w:val="auto"/>
          <w:sz w:val="24"/>
        </w:rPr>
        <w:t>2</w:t>
      </w:r>
      <w:r>
        <w:rPr>
          <w:rFonts w:hint="eastAsia" w:ascii="宋体" w:hAnsi="宋体" w:cs="宋体"/>
          <w:b/>
          <w:bCs/>
          <w:color w:val="auto"/>
          <w:sz w:val="24"/>
        </w:rPr>
        <w:fldChar w:fldCharType="end"/>
      </w:r>
    </w:p>
    <w:p w14:paraId="4C936E85">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一、工程概况</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_Toc54862165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14:paraId="39D4682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二、合同工期</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_Toc54862166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14:paraId="61E5289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三、质量标准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_Toc54862167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14:paraId="1208E38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四、签约合同价与合同价格形式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_Toc54862168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14:paraId="1647CBDB">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五、工程总承包项目经理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_Toc54862169 \h </w:instrText>
      </w:r>
      <w:r>
        <w:rPr>
          <w:rFonts w:hint="eastAsia" w:ascii="宋体" w:hAnsi="宋体" w:cs="宋体"/>
          <w:color w:val="auto"/>
          <w:sz w:val="24"/>
        </w:rPr>
        <w:fldChar w:fldCharType="separate"/>
      </w:r>
      <w:r>
        <w:rPr>
          <w:rFonts w:hint="eastAsia" w:ascii="宋体" w:hAnsi="宋体" w:cs="宋体"/>
          <w:color w:val="auto"/>
          <w:sz w:val="24"/>
        </w:rPr>
        <w:t>3</w:t>
      </w:r>
      <w:r>
        <w:rPr>
          <w:rFonts w:hint="eastAsia" w:ascii="宋体" w:hAnsi="宋体" w:cs="宋体"/>
          <w:color w:val="auto"/>
          <w:sz w:val="24"/>
        </w:rPr>
        <w:fldChar w:fldCharType="end"/>
      </w:r>
    </w:p>
    <w:p w14:paraId="6DCC66A1">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六、合同文件构成</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_Toc54862170 \h </w:instrText>
      </w:r>
      <w:r>
        <w:rPr>
          <w:rFonts w:hint="eastAsia" w:ascii="宋体" w:hAnsi="宋体" w:cs="宋体"/>
          <w:color w:val="auto"/>
          <w:sz w:val="24"/>
        </w:rPr>
        <w:fldChar w:fldCharType="separate"/>
      </w:r>
      <w:r>
        <w:rPr>
          <w:rFonts w:hint="eastAsia" w:ascii="宋体" w:hAnsi="宋体" w:cs="宋体"/>
          <w:color w:val="auto"/>
          <w:sz w:val="24"/>
        </w:rPr>
        <w:t>3</w:t>
      </w:r>
      <w:r>
        <w:rPr>
          <w:rFonts w:hint="eastAsia" w:ascii="宋体" w:hAnsi="宋体" w:cs="宋体"/>
          <w:color w:val="auto"/>
          <w:sz w:val="24"/>
        </w:rPr>
        <w:fldChar w:fldCharType="end"/>
      </w:r>
    </w:p>
    <w:p w14:paraId="19D26651">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七、承诺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_Toc54862171 \h </w:instrText>
      </w:r>
      <w:r>
        <w:rPr>
          <w:rFonts w:hint="eastAsia" w:ascii="宋体" w:hAnsi="宋体" w:cs="宋体"/>
          <w:color w:val="auto"/>
          <w:sz w:val="24"/>
        </w:rPr>
        <w:fldChar w:fldCharType="separate"/>
      </w:r>
      <w:r>
        <w:rPr>
          <w:rFonts w:hint="eastAsia" w:ascii="宋体" w:hAnsi="宋体" w:cs="宋体"/>
          <w:color w:val="auto"/>
          <w:sz w:val="24"/>
        </w:rPr>
        <w:t>3</w:t>
      </w:r>
      <w:r>
        <w:rPr>
          <w:rFonts w:hint="eastAsia" w:ascii="宋体" w:hAnsi="宋体" w:cs="宋体"/>
          <w:color w:val="auto"/>
          <w:sz w:val="24"/>
        </w:rPr>
        <w:fldChar w:fldCharType="end"/>
      </w:r>
    </w:p>
    <w:p w14:paraId="75A79068">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八、订立时间</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_Toc54862172 \h </w:instrText>
      </w:r>
      <w:r>
        <w:rPr>
          <w:rFonts w:hint="eastAsia" w:ascii="宋体" w:hAnsi="宋体" w:cs="宋体"/>
          <w:color w:val="auto"/>
          <w:sz w:val="24"/>
        </w:rPr>
        <w:fldChar w:fldCharType="separate"/>
      </w:r>
      <w:r>
        <w:rPr>
          <w:rFonts w:hint="eastAsia" w:ascii="宋体" w:hAnsi="宋体" w:cs="宋体"/>
          <w:color w:val="auto"/>
          <w:sz w:val="24"/>
        </w:rPr>
        <w:t>4</w:t>
      </w:r>
      <w:r>
        <w:rPr>
          <w:rFonts w:hint="eastAsia" w:ascii="宋体" w:hAnsi="宋体" w:cs="宋体"/>
          <w:color w:val="auto"/>
          <w:sz w:val="24"/>
        </w:rPr>
        <w:fldChar w:fldCharType="end"/>
      </w:r>
    </w:p>
    <w:p w14:paraId="3BA1BCAB">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九、订立地点</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_Toc54862173 \h </w:instrText>
      </w:r>
      <w:r>
        <w:rPr>
          <w:rFonts w:hint="eastAsia" w:ascii="宋体" w:hAnsi="宋体" w:cs="宋体"/>
          <w:color w:val="auto"/>
          <w:sz w:val="24"/>
        </w:rPr>
        <w:fldChar w:fldCharType="separate"/>
      </w:r>
      <w:r>
        <w:rPr>
          <w:rFonts w:hint="eastAsia" w:ascii="宋体" w:hAnsi="宋体" w:cs="宋体"/>
          <w:color w:val="auto"/>
          <w:sz w:val="24"/>
        </w:rPr>
        <w:t>4</w:t>
      </w:r>
      <w:r>
        <w:rPr>
          <w:rFonts w:hint="eastAsia" w:ascii="宋体" w:hAnsi="宋体" w:cs="宋体"/>
          <w:color w:val="auto"/>
          <w:sz w:val="24"/>
        </w:rPr>
        <w:fldChar w:fldCharType="end"/>
      </w:r>
    </w:p>
    <w:p w14:paraId="403F404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十、合同生效</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_Toc54862174 \h </w:instrText>
      </w:r>
      <w:r>
        <w:rPr>
          <w:rFonts w:hint="eastAsia" w:ascii="宋体" w:hAnsi="宋体" w:cs="宋体"/>
          <w:color w:val="auto"/>
          <w:sz w:val="24"/>
        </w:rPr>
        <w:fldChar w:fldCharType="separate"/>
      </w:r>
      <w:r>
        <w:rPr>
          <w:rFonts w:hint="eastAsia" w:ascii="宋体" w:hAnsi="宋体" w:cs="宋体"/>
          <w:color w:val="auto"/>
          <w:sz w:val="24"/>
        </w:rPr>
        <w:t>4</w:t>
      </w:r>
      <w:r>
        <w:rPr>
          <w:rFonts w:hint="eastAsia" w:ascii="宋体" w:hAnsi="宋体" w:cs="宋体"/>
          <w:color w:val="auto"/>
          <w:sz w:val="24"/>
        </w:rPr>
        <w:fldChar w:fldCharType="end"/>
      </w:r>
    </w:p>
    <w:p w14:paraId="186D37CA">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十一、合同份数</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_Toc54862175 \h </w:instrText>
      </w:r>
      <w:r>
        <w:rPr>
          <w:rFonts w:hint="eastAsia" w:ascii="宋体" w:hAnsi="宋体" w:cs="宋体"/>
          <w:color w:val="auto"/>
          <w:sz w:val="24"/>
        </w:rPr>
        <w:fldChar w:fldCharType="separate"/>
      </w:r>
      <w:r>
        <w:rPr>
          <w:rFonts w:hint="eastAsia" w:ascii="宋体" w:hAnsi="宋体" w:cs="宋体"/>
          <w:color w:val="auto"/>
          <w:sz w:val="24"/>
        </w:rPr>
        <w:t>4</w:t>
      </w:r>
      <w:r>
        <w:rPr>
          <w:rFonts w:hint="eastAsia" w:ascii="宋体" w:hAnsi="宋体" w:cs="宋体"/>
          <w:color w:val="auto"/>
          <w:sz w:val="24"/>
        </w:rPr>
        <w:fldChar w:fldCharType="end"/>
      </w:r>
    </w:p>
    <w:p w14:paraId="3236AA2C">
      <w:pPr>
        <w:pStyle w:val="17"/>
        <w:tabs>
          <w:tab w:val="right" w:leader="dot" w:pos="8296"/>
        </w:tabs>
        <w:spacing w:line="400" w:lineRule="exact"/>
        <w:ind w:firstLine="562"/>
        <w:rPr>
          <w:rFonts w:hint="eastAsia" w:ascii="宋体" w:hAnsi="宋体" w:cs="宋体"/>
          <w:b/>
          <w:bCs/>
          <w:color w:val="auto"/>
          <w:sz w:val="24"/>
        </w:rPr>
      </w:pPr>
      <w:r>
        <w:rPr>
          <w:rFonts w:hint="eastAsia" w:ascii="宋体" w:hAnsi="宋体" w:cs="宋体"/>
          <w:b/>
          <w:bCs/>
          <w:color w:val="auto"/>
          <w:sz w:val="24"/>
        </w:rPr>
        <w:t>第二部分 通用合同条件</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_Toc54862176 \h </w:instrText>
      </w:r>
      <w:r>
        <w:rPr>
          <w:rFonts w:hint="eastAsia" w:ascii="宋体" w:hAnsi="宋体" w:cs="宋体"/>
          <w:b/>
          <w:bCs/>
          <w:color w:val="auto"/>
          <w:sz w:val="24"/>
        </w:rPr>
        <w:fldChar w:fldCharType="separate"/>
      </w:r>
      <w:r>
        <w:rPr>
          <w:rFonts w:hint="eastAsia" w:ascii="宋体" w:hAnsi="宋体" w:cs="宋体"/>
          <w:b/>
          <w:bCs/>
          <w:color w:val="auto"/>
          <w:sz w:val="24"/>
        </w:rPr>
        <w:t>6</w:t>
      </w:r>
      <w:r>
        <w:rPr>
          <w:rFonts w:hint="eastAsia" w:ascii="宋体" w:hAnsi="宋体" w:cs="宋体"/>
          <w:b/>
          <w:bCs/>
          <w:color w:val="auto"/>
          <w:sz w:val="24"/>
        </w:rPr>
        <w:fldChar w:fldCharType="end"/>
      </w:r>
    </w:p>
    <w:p w14:paraId="1A4E3E46">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第1条 一般约定</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_Toc54862177 \h </w:instrText>
      </w:r>
      <w:r>
        <w:rPr>
          <w:rFonts w:hint="eastAsia" w:ascii="宋体" w:hAnsi="宋体" w:cs="宋体"/>
          <w:color w:val="auto"/>
          <w:sz w:val="24"/>
        </w:rPr>
        <w:fldChar w:fldCharType="separate"/>
      </w:r>
      <w:r>
        <w:rPr>
          <w:rFonts w:hint="eastAsia" w:ascii="宋体" w:hAnsi="宋体" w:cs="宋体"/>
          <w:color w:val="auto"/>
          <w:sz w:val="24"/>
        </w:rPr>
        <w:t>6</w:t>
      </w:r>
      <w:r>
        <w:rPr>
          <w:rFonts w:hint="eastAsia" w:ascii="宋体" w:hAnsi="宋体" w:cs="宋体"/>
          <w:color w:val="auto"/>
          <w:sz w:val="24"/>
        </w:rPr>
        <w:fldChar w:fldCharType="end"/>
      </w:r>
    </w:p>
    <w:p w14:paraId="699DCEC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 词语定义和解释</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_Toc54862178 \h </w:instrText>
      </w:r>
      <w:r>
        <w:rPr>
          <w:rFonts w:hint="eastAsia" w:ascii="宋体" w:hAnsi="宋体" w:cs="宋体"/>
          <w:color w:val="auto"/>
          <w:sz w:val="24"/>
        </w:rPr>
        <w:fldChar w:fldCharType="separate"/>
      </w:r>
      <w:r>
        <w:rPr>
          <w:rFonts w:hint="eastAsia" w:ascii="宋体" w:hAnsi="宋体" w:cs="宋体"/>
          <w:color w:val="auto"/>
          <w:sz w:val="24"/>
        </w:rPr>
        <w:t>6</w:t>
      </w:r>
      <w:r>
        <w:rPr>
          <w:rFonts w:hint="eastAsia" w:ascii="宋体" w:hAnsi="宋体" w:cs="宋体"/>
          <w:color w:val="auto"/>
          <w:sz w:val="24"/>
        </w:rPr>
        <w:fldChar w:fldCharType="end"/>
      </w:r>
    </w:p>
    <w:p w14:paraId="736A315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1.2 语言文字</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_Toc54862179 \h </w:instrText>
      </w:r>
      <w:r>
        <w:rPr>
          <w:rFonts w:hint="eastAsia" w:ascii="宋体" w:hAnsi="宋体" w:cs="宋体"/>
          <w:color w:val="auto"/>
          <w:sz w:val="24"/>
        </w:rPr>
        <w:fldChar w:fldCharType="separate"/>
      </w:r>
      <w:r>
        <w:rPr>
          <w:rFonts w:hint="eastAsia" w:ascii="宋体" w:hAnsi="宋体" w:cs="宋体"/>
          <w:color w:val="auto"/>
          <w:sz w:val="24"/>
        </w:rPr>
        <w:t>9</w:t>
      </w:r>
      <w:r>
        <w:rPr>
          <w:rFonts w:hint="eastAsia" w:ascii="宋体" w:hAnsi="宋体" w:cs="宋体"/>
          <w:color w:val="auto"/>
          <w:sz w:val="24"/>
        </w:rPr>
        <w:fldChar w:fldCharType="end"/>
      </w:r>
    </w:p>
    <w:p w14:paraId="53AF73A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 法律</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_Toc54862180 \h </w:instrText>
      </w:r>
      <w:r>
        <w:rPr>
          <w:rFonts w:hint="eastAsia" w:ascii="宋体" w:hAnsi="宋体" w:cs="宋体"/>
          <w:color w:val="auto"/>
          <w:sz w:val="24"/>
        </w:rPr>
        <w:fldChar w:fldCharType="separate"/>
      </w:r>
      <w:r>
        <w:rPr>
          <w:rFonts w:hint="eastAsia" w:ascii="宋体" w:hAnsi="宋体" w:cs="宋体"/>
          <w:color w:val="auto"/>
          <w:sz w:val="24"/>
        </w:rPr>
        <w:t>10</w:t>
      </w:r>
      <w:r>
        <w:rPr>
          <w:rFonts w:hint="eastAsia" w:ascii="宋体" w:hAnsi="宋体" w:cs="宋体"/>
          <w:color w:val="auto"/>
          <w:sz w:val="24"/>
        </w:rPr>
        <w:fldChar w:fldCharType="end"/>
      </w:r>
    </w:p>
    <w:p w14:paraId="2FA16B3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 标准和规范</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_Toc54862181 \h </w:instrText>
      </w:r>
      <w:r>
        <w:rPr>
          <w:rFonts w:hint="eastAsia" w:ascii="宋体" w:hAnsi="宋体" w:cs="宋体"/>
          <w:color w:val="auto"/>
          <w:sz w:val="24"/>
        </w:rPr>
        <w:fldChar w:fldCharType="separate"/>
      </w:r>
      <w:r>
        <w:rPr>
          <w:rFonts w:hint="eastAsia" w:ascii="宋体" w:hAnsi="宋体" w:cs="宋体"/>
          <w:color w:val="auto"/>
          <w:sz w:val="24"/>
        </w:rPr>
        <w:t>10</w:t>
      </w:r>
      <w:r>
        <w:rPr>
          <w:rFonts w:hint="eastAsia" w:ascii="宋体" w:hAnsi="宋体" w:cs="宋体"/>
          <w:color w:val="auto"/>
          <w:sz w:val="24"/>
        </w:rPr>
        <w:fldChar w:fldCharType="end"/>
      </w:r>
    </w:p>
    <w:p w14:paraId="2DD2D21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1.5 合同文件的优先顺序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_Toc54862182 \h </w:instrText>
      </w:r>
      <w:r>
        <w:rPr>
          <w:rFonts w:hint="eastAsia" w:ascii="宋体" w:hAnsi="宋体" w:cs="宋体"/>
          <w:color w:val="auto"/>
          <w:sz w:val="24"/>
        </w:rPr>
        <w:fldChar w:fldCharType="separate"/>
      </w:r>
      <w:r>
        <w:rPr>
          <w:rFonts w:hint="eastAsia" w:ascii="宋体" w:hAnsi="宋体" w:cs="宋体"/>
          <w:color w:val="auto"/>
          <w:sz w:val="24"/>
        </w:rPr>
        <w:t>10</w:t>
      </w:r>
      <w:r>
        <w:rPr>
          <w:rFonts w:hint="eastAsia" w:ascii="宋体" w:hAnsi="宋体" w:cs="宋体"/>
          <w:color w:val="auto"/>
          <w:sz w:val="24"/>
        </w:rPr>
        <w:fldChar w:fldCharType="end"/>
      </w:r>
    </w:p>
    <w:p w14:paraId="23A22B3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1.6 文件的提供和照管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_Toc54862183 \h </w:instrText>
      </w:r>
      <w:r>
        <w:rPr>
          <w:rFonts w:hint="eastAsia" w:ascii="宋体" w:hAnsi="宋体" w:cs="宋体"/>
          <w:color w:val="auto"/>
          <w:sz w:val="24"/>
        </w:rPr>
        <w:fldChar w:fldCharType="separate"/>
      </w:r>
      <w:r>
        <w:rPr>
          <w:rFonts w:hint="eastAsia" w:ascii="宋体" w:hAnsi="宋体" w:cs="宋体"/>
          <w:color w:val="auto"/>
          <w:sz w:val="24"/>
        </w:rPr>
        <w:t>11</w:t>
      </w:r>
      <w:r>
        <w:rPr>
          <w:rFonts w:hint="eastAsia" w:ascii="宋体" w:hAnsi="宋体" w:cs="宋体"/>
          <w:color w:val="auto"/>
          <w:sz w:val="24"/>
        </w:rPr>
        <w:fldChar w:fldCharType="end"/>
      </w:r>
    </w:p>
    <w:p w14:paraId="2012206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 联络</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_Toc54862184 \h </w:instrText>
      </w:r>
      <w:r>
        <w:rPr>
          <w:rFonts w:hint="eastAsia" w:ascii="宋体" w:hAnsi="宋体" w:cs="宋体"/>
          <w:color w:val="auto"/>
          <w:sz w:val="24"/>
        </w:rPr>
        <w:fldChar w:fldCharType="separate"/>
      </w:r>
      <w:r>
        <w:rPr>
          <w:rFonts w:hint="eastAsia" w:ascii="宋体" w:hAnsi="宋体" w:cs="宋体"/>
          <w:color w:val="auto"/>
          <w:sz w:val="24"/>
        </w:rPr>
        <w:t>11</w:t>
      </w:r>
      <w:r>
        <w:rPr>
          <w:rFonts w:hint="eastAsia" w:ascii="宋体" w:hAnsi="宋体" w:cs="宋体"/>
          <w:color w:val="auto"/>
          <w:sz w:val="24"/>
        </w:rPr>
        <w:fldChar w:fldCharType="end"/>
      </w:r>
    </w:p>
    <w:p w14:paraId="7E27AFE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 严禁贿赂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_Toc54862185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14:paraId="5BBA571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1.9 化石、文物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_Toc54862186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14:paraId="6E3425A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1.10 知识产权</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_Toc54862187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14:paraId="258C469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1.11 保密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_Toc54862188 \h </w:instrText>
      </w:r>
      <w:r>
        <w:rPr>
          <w:rFonts w:hint="eastAsia" w:ascii="宋体" w:hAnsi="宋体" w:cs="宋体"/>
          <w:color w:val="auto"/>
          <w:sz w:val="24"/>
        </w:rPr>
        <w:fldChar w:fldCharType="separate"/>
      </w:r>
      <w:r>
        <w:rPr>
          <w:rFonts w:hint="eastAsia" w:ascii="宋体" w:hAnsi="宋体" w:cs="宋体"/>
          <w:color w:val="auto"/>
          <w:sz w:val="24"/>
        </w:rPr>
        <w:t>13</w:t>
      </w:r>
      <w:r>
        <w:rPr>
          <w:rFonts w:hint="eastAsia" w:ascii="宋体" w:hAnsi="宋体" w:cs="宋体"/>
          <w:color w:val="auto"/>
          <w:sz w:val="24"/>
        </w:rPr>
        <w:fldChar w:fldCharType="end"/>
      </w:r>
    </w:p>
    <w:p w14:paraId="7D0822B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1.12 《发包人要求》和基础资料中的错误</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_Toc54862189 \h </w:instrText>
      </w:r>
      <w:r>
        <w:rPr>
          <w:rFonts w:hint="eastAsia" w:ascii="宋体" w:hAnsi="宋体" w:cs="宋体"/>
          <w:color w:val="auto"/>
          <w:sz w:val="24"/>
        </w:rPr>
        <w:fldChar w:fldCharType="separate"/>
      </w:r>
      <w:r>
        <w:rPr>
          <w:rFonts w:hint="eastAsia" w:ascii="宋体" w:hAnsi="宋体" w:cs="宋体"/>
          <w:color w:val="auto"/>
          <w:sz w:val="24"/>
        </w:rPr>
        <w:t>13</w:t>
      </w:r>
      <w:r>
        <w:rPr>
          <w:rFonts w:hint="eastAsia" w:ascii="宋体" w:hAnsi="宋体" w:cs="宋体"/>
          <w:color w:val="auto"/>
          <w:sz w:val="24"/>
        </w:rPr>
        <w:fldChar w:fldCharType="end"/>
      </w:r>
    </w:p>
    <w:p w14:paraId="47F667D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1.13 责任限制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_Toc54862190 \h </w:instrText>
      </w:r>
      <w:r>
        <w:rPr>
          <w:rFonts w:hint="eastAsia" w:ascii="宋体" w:hAnsi="宋体" w:cs="宋体"/>
          <w:color w:val="auto"/>
          <w:sz w:val="24"/>
        </w:rPr>
        <w:fldChar w:fldCharType="separate"/>
      </w:r>
      <w:r>
        <w:rPr>
          <w:rFonts w:hint="eastAsia" w:ascii="宋体" w:hAnsi="宋体" w:cs="宋体"/>
          <w:color w:val="auto"/>
          <w:sz w:val="24"/>
        </w:rPr>
        <w:t>13</w:t>
      </w:r>
      <w:r>
        <w:rPr>
          <w:rFonts w:hint="eastAsia" w:ascii="宋体" w:hAnsi="宋体" w:cs="宋体"/>
          <w:color w:val="auto"/>
          <w:sz w:val="24"/>
        </w:rPr>
        <w:fldChar w:fldCharType="end"/>
      </w:r>
    </w:p>
    <w:p w14:paraId="0E9D651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1.14 建筑信息模型技术的应用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_Toc54862191 \h </w:instrText>
      </w:r>
      <w:r>
        <w:rPr>
          <w:rFonts w:hint="eastAsia" w:ascii="宋体" w:hAnsi="宋体" w:cs="宋体"/>
          <w:color w:val="auto"/>
          <w:sz w:val="24"/>
        </w:rPr>
        <w:fldChar w:fldCharType="separate"/>
      </w:r>
      <w:r>
        <w:rPr>
          <w:rFonts w:hint="eastAsia" w:ascii="宋体" w:hAnsi="宋体" w:cs="宋体"/>
          <w:color w:val="auto"/>
          <w:sz w:val="24"/>
        </w:rPr>
        <w:t>13</w:t>
      </w:r>
      <w:r>
        <w:rPr>
          <w:rFonts w:hint="eastAsia" w:ascii="宋体" w:hAnsi="宋体" w:cs="宋体"/>
          <w:color w:val="auto"/>
          <w:sz w:val="24"/>
        </w:rPr>
        <w:fldChar w:fldCharType="end"/>
      </w:r>
    </w:p>
    <w:p w14:paraId="04E7C09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第2条 发包人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_Toc54862192 \h </w:instrText>
      </w:r>
      <w:r>
        <w:rPr>
          <w:rFonts w:hint="eastAsia" w:ascii="宋体" w:hAnsi="宋体" w:cs="宋体"/>
          <w:color w:val="auto"/>
          <w:sz w:val="24"/>
        </w:rPr>
        <w:fldChar w:fldCharType="separate"/>
      </w:r>
      <w:r>
        <w:rPr>
          <w:rFonts w:hint="eastAsia" w:ascii="宋体" w:hAnsi="宋体" w:cs="宋体"/>
          <w:color w:val="auto"/>
          <w:sz w:val="24"/>
        </w:rPr>
        <w:t>14</w:t>
      </w:r>
      <w:r>
        <w:rPr>
          <w:rFonts w:hint="eastAsia" w:ascii="宋体" w:hAnsi="宋体" w:cs="宋体"/>
          <w:color w:val="auto"/>
          <w:sz w:val="24"/>
        </w:rPr>
        <w:fldChar w:fldCharType="end"/>
      </w:r>
    </w:p>
    <w:p w14:paraId="2C998B7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2.1 遵守法律</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_Toc54862193 \h </w:instrText>
      </w:r>
      <w:r>
        <w:rPr>
          <w:rFonts w:hint="eastAsia" w:ascii="宋体" w:hAnsi="宋体" w:cs="宋体"/>
          <w:color w:val="auto"/>
          <w:sz w:val="24"/>
        </w:rPr>
        <w:fldChar w:fldCharType="separate"/>
      </w:r>
      <w:r>
        <w:rPr>
          <w:rFonts w:hint="eastAsia" w:ascii="宋体" w:hAnsi="宋体" w:cs="宋体"/>
          <w:color w:val="auto"/>
          <w:sz w:val="24"/>
        </w:rPr>
        <w:t>14</w:t>
      </w:r>
      <w:r>
        <w:rPr>
          <w:rFonts w:hint="eastAsia" w:ascii="宋体" w:hAnsi="宋体" w:cs="宋体"/>
          <w:color w:val="auto"/>
          <w:sz w:val="24"/>
        </w:rPr>
        <w:fldChar w:fldCharType="end"/>
      </w:r>
    </w:p>
    <w:p w14:paraId="673C40D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2.2 提供施工现场和工作条件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_Toc54862194 \h </w:instrText>
      </w:r>
      <w:r>
        <w:rPr>
          <w:rFonts w:hint="eastAsia" w:ascii="宋体" w:hAnsi="宋体" w:cs="宋体"/>
          <w:color w:val="auto"/>
          <w:sz w:val="24"/>
        </w:rPr>
        <w:fldChar w:fldCharType="separate"/>
      </w:r>
      <w:r>
        <w:rPr>
          <w:rFonts w:hint="eastAsia" w:ascii="宋体" w:hAnsi="宋体" w:cs="宋体"/>
          <w:color w:val="auto"/>
          <w:sz w:val="24"/>
        </w:rPr>
        <w:t>14</w:t>
      </w:r>
      <w:r>
        <w:rPr>
          <w:rFonts w:hint="eastAsia" w:ascii="宋体" w:hAnsi="宋体" w:cs="宋体"/>
          <w:color w:val="auto"/>
          <w:sz w:val="24"/>
        </w:rPr>
        <w:fldChar w:fldCharType="end"/>
      </w:r>
    </w:p>
    <w:p w14:paraId="46DFC60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2.3 提供基础资料</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_Toc54862198 \h </w:instrText>
      </w:r>
      <w:r>
        <w:rPr>
          <w:rFonts w:hint="eastAsia" w:ascii="宋体" w:hAnsi="宋体" w:cs="宋体"/>
          <w:color w:val="auto"/>
          <w:sz w:val="24"/>
        </w:rPr>
        <w:fldChar w:fldCharType="separate"/>
      </w:r>
      <w:r>
        <w:rPr>
          <w:rFonts w:hint="eastAsia" w:ascii="宋体" w:hAnsi="宋体" w:cs="宋体"/>
          <w:color w:val="auto"/>
          <w:sz w:val="24"/>
        </w:rPr>
        <w:t>14</w:t>
      </w:r>
      <w:r>
        <w:rPr>
          <w:rFonts w:hint="eastAsia" w:ascii="宋体" w:hAnsi="宋体" w:cs="宋体"/>
          <w:color w:val="auto"/>
          <w:sz w:val="24"/>
        </w:rPr>
        <w:fldChar w:fldCharType="end"/>
      </w:r>
    </w:p>
    <w:p w14:paraId="16283D94">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2.4 办理许可和批准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_Toc54862199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23EBD18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2.5 支付合同价款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_Toc54862200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71832D3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2.6 现场管理配合</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_Toc54862201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10B5950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2.7 其他义务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_Toc54862202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78112DE5">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第3条 发包人的管理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_Toc54862203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5DE5542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3.1 发包人代表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_Toc54862204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14:paraId="18E67D3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3.2 发包人人员</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_Toc54862205 \h </w:instrText>
      </w:r>
      <w:r>
        <w:rPr>
          <w:rFonts w:hint="eastAsia" w:ascii="宋体" w:hAnsi="宋体" w:cs="宋体"/>
          <w:color w:val="auto"/>
          <w:sz w:val="24"/>
        </w:rPr>
        <w:fldChar w:fldCharType="separate"/>
      </w:r>
      <w:r>
        <w:rPr>
          <w:rFonts w:hint="eastAsia" w:ascii="宋体" w:hAnsi="宋体" w:cs="宋体"/>
          <w:color w:val="auto"/>
          <w:sz w:val="24"/>
        </w:rPr>
        <w:t>16</w:t>
      </w:r>
      <w:r>
        <w:rPr>
          <w:rFonts w:hint="eastAsia" w:ascii="宋体" w:hAnsi="宋体" w:cs="宋体"/>
          <w:color w:val="auto"/>
          <w:sz w:val="24"/>
        </w:rPr>
        <w:fldChar w:fldCharType="end"/>
      </w:r>
    </w:p>
    <w:p w14:paraId="28411D6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3.3 工程师</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_Toc54862206 \h </w:instrText>
      </w:r>
      <w:r>
        <w:rPr>
          <w:rFonts w:hint="eastAsia" w:ascii="宋体" w:hAnsi="宋体" w:cs="宋体"/>
          <w:color w:val="auto"/>
          <w:sz w:val="24"/>
        </w:rPr>
        <w:fldChar w:fldCharType="separate"/>
      </w:r>
      <w:r>
        <w:rPr>
          <w:rFonts w:hint="eastAsia" w:ascii="宋体" w:hAnsi="宋体" w:cs="宋体"/>
          <w:color w:val="auto"/>
          <w:sz w:val="24"/>
        </w:rPr>
        <w:t>16</w:t>
      </w:r>
      <w:r>
        <w:rPr>
          <w:rFonts w:hint="eastAsia" w:ascii="宋体" w:hAnsi="宋体" w:cs="宋体"/>
          <w:color w:val="auto"/>
          <w:sz w:val="24"/>
        </w:rPr>
        <w:fldChar w:fldCharType="end"/>
      </w:r>
    </w:p>
    <w:p w14:paraId="0166BE9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3.4 任命和授权</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_Toc54862207 \h </w:instrText>
      </w:r>
      <w:r>
        <w:rPr>
          <w:rFonts w:hint="eastAsia" w:ascii="宋体" w:hAnsi="宋体" w:cs="宋体"/>
          <w:color w:val="auto"/>
          <w:sz w:val="24"/>
        </w:rPr>
        <w:fldChar w:fldCharType="separate"/>
      </w:r>
      <w:r>
        <w:rPr>
          <w:rFonts w:hint="eastAsia" w:ascii="宋体" w:hAnsi="宋体" w:cs="宋体"/>
          <w:color w:val="auto"/>
          <w:sz w:val="24"/>
        </w:rPr>
        <w:t>17</w:t>
      </w:r>
      <w:r>
        <w:rPr>
          <w:rFonts w:hint="eastAsia" w:ascii="宋体" w:hAnsi="宋体" w:cs="宋体"/>
          <w:color w:val="auto"/>
          <w:sz w:val="24"/>
        </w:rPr>
        <w:fldChar w:fldCharType="end"/>
      </w:r>
    </w:p>
    <w:p w14:paraId="0BF3F90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3.5 指示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_Toc54862208 \h </w:instrText>
      </w:r>
      <w:r>
        <w:rPr>
          <w:rFonts w:hint="eastAsia" w:ascii="宋体" w:hAnsi="宋体" w:cs="宋体"/>
          <w:color w:val="auto"/>
          <w:sz w:val="24"/>
        </w:rPr>
        <w:fldChar w:fldCharType="separate"/>
      </w:r>
      <w:r>
        <w:rPr>
          <w:rFonts w:hint="eastAsia" w:ascii="宋体" w:hAnsi="宋体" w:cs="宋体"/>
          <w:color w:val="auto"/>
          <w:sz w:val="24"/>
        </w:rPr>
        <w:t>17</w:t>
      </w:r>
      <w:r>
        <w:rPr>
          <w:rFonts w:hint="eastAsia" w:ascii="宋体" w:hAnsi="宋体" w:cs="宋体"/>
          <w:color w:val="auto"/>
          <w:sz w:val="24"/>
        </w:rPr>
        <w:fldChar w:fldCharType="end"/>
      </w:r>
    </w:p>
    <w:p w14:paraId="725ABA4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3.6 商定或确定</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_Toc54862209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14:paraId="6D634EB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3.7 会议</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_Toc54862210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14:paraId="44FB9870">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第4条 承包人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_Toc54862211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14:paraId="61A3C0C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4.1 承包人的一般义务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_Toc54862212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14:paraId="4FD07AB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4.2 履约担保</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_Toc54862213 \h </w:instrText>
      </w:r>
      <w:r>
        <w:rPr>
          <w:rFonts w:hint="eastAsia" w:ascii="宋体" w:hAnsi="宋体" w:cs="宋体"/>
          <w:color w:val="auto"/>
          <w:sz w:val="24"/>
        </w:rPr>
        <w:fldChar w:fldCharType="separate"/>
      </w:r>
      <w:r>
        <w:rPr>
          <w:rFonts w:hint="eastAsia" w:ascii="宋体" w:hAnsi="宋体" w:cs="宋体"/>
          <w:color w:val="auto"/>
          <w:sz w:val="24"/>
        </w:rPr>
        <w:t>19</w:t>
      </w:r>
      <w:r>
        <w:rPr>
          <w:rFonts w:hint="eastAsia" w:ascii="宋体" w:hAnsi="宋体" w:cs="宋体"/>
          <w:color w:val="auto"/>
          <w:sz w:val="24"/>
        </w:rPr>
        <w:fldChar w:fldCharType="end"/>
      </w:r>
    </w:p>
    <w:p w14:paraId="472EC76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4.3 工程总承包项目经理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_Toc54862214 \h </w:instrText>
      </w:r>
      <w:r>
        <w:rPr>
          <w:rFonts w:hint="eastAsia" w:ascii="宋体" w:hAnsi="宋体" w:cs="宋体"/>
          <w:color w:val="auto"/>
          <w:sz w:val="24"/>
        </w:rPr>
        <w:fldChar w:fldCharType="separate"/>
      </w:r>
      <w:r>
        <w:rPr>
          <w:rFonts w:hint="eastAsia" w:ascii="宋体" w:hAnsi="宋体" w:cs="宋体"/>
          <w:color w:val="auto"/>
          <w:sz w:val="24"/>
        </w:rPr>
        <w:t>19</w:t>
      </w:r>
      <w:r>
        <w:rPr>
          <w:rFonts w:hint="eastAsia" w:ascii="宋体" w:hAnsi="宋体" w:cs="宋体"/>
          <w:color w:val="auto"/>
          <w:sz w:val="24"/>
        </w:rPr>
        <w:fldChar w:fldCharType="end"/>
      </w:r>
    </w:p>
    <w:p w14:paraId="4F84C89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4.4 承包人人员</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_Toc54862215 \h </w:instrText>
      </w:r>
      <w:r>
        <w:rPr>
          <w:rFonts w:hint="eastAsia" w:ascii="宋体" w:hAnsi="宋体" w:cs="宋体"/>
          <w:color w:val="auto"/>
          <w:sz w:val="24"/>
        </w:rPr>
        <w:fldChar w:fldCharType="separate"/>
      </w:r>
      <w:r>
        <w:rPr>
          <w:rFonts w:hint="eastAsia" w:ascii="宋体" w:hAnsi="宋体" w:cs="宋体"/>
          <w:color w:val="auto"/>
          <w:sz w:val="24"/>
        </w:rPr>
        <w:t>21</w:t>
      </w:r>
      <w:r>
        <w:rPr>
          <w:rFonts w:hint="eastAsia" w:ascii="宋体" w:hAnsi="宋体" w:cs="宋体"/>
          <w:color w:val="auto"/>
          <w:sz w:val="24"/>
        </w:rPr>
        <w:fldChar w:fldCharType="end"/>
      </w:r>
    </w:p>
    <w:p w14:paraId="19E0D57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4.5 分包</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_Toc54862216 \h </w:instrText>
      </w:r>
      <w:r>
        <w:rPr>
          <w:rFonts w:hint="eastAsia" w:ascii="宋体" w:hAnsi="宋体" w:cs="宋体"/>
          <w:color w:val="auto"/>
          <w:sz w:val="24"/>
        </w:rPr>
        <w:fldChar w:fldCharType="separate"/>
      </w:r>
      <w:r>
        <w:rPr>
          <w:rFonts w:hint="eastAsia" w:ascii="宋体" w:hAnsi="宋体" w:cs="宋体"/>
          <w:color w:val="auto"/>
          <w:sz w:val="24"/>
        </w:rPr>
        <w:t>22</w:t>
      </w:r>
      <w:r>
        <w:rPr>
          <w:rFonts w:hint="eastAsia" w:ascii="宋体" w:hAnsi="宋体" w:cs="宋体"/>
          <w:color w:val="auto"/>
          <w:sz w:val="24"/>
        </w:rPr>
        <w:fldChar w:fldCharType="end"/>
      </w:r>
    </w:p>
    <w:p w14:paraId="05E3D1E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4.6 联合体</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_Toc54862217 \h </w:instrText>
      </w:r>
      <w:r>
        <w:rPr>
          <w:rFonts w:hint="eastAsia" w:ascii="宋体" w:hAnsi="宋体" w:cs="宋体"/>
          <w:color w:val="auto"/>
          <w:sz w:val="24"/>
        </w:rPr>
        <w:fldChar w:fldCharType="separate"/>
      </w:r>
      <w:r>
        <w:rPr>
          <w:rFonts w:hint="eastAsia" w:ascii="宋体" w:hAnsi="宋体" w:cs="宋体"/>
          <w:color w:val="auto"/>
          <w:sz w:val="24"/>
        </w:rPr>
        <w:t>22</w:t>
      </w:r>
      <w:r>
        <w:rPr>
          <w:rFonts w:hint="eastAsia" w:ascii="宋体" w:hAnsi="宋体" w:cs="宋体"/>
          <w:color w:val="auto"/>
          <w:sz w:val="24"/>
        </w:rPr>
        <w:fldChar w:fldCharType="end"/>
      </w:r>
    </w:p>
    <w:p w14:paraId="5BF5F15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4.7 承包人现场查勘</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_Toc54862218 \h </w:instrText>
      </w:r>
      <w:r>
        <w:rPr>
          <w:rFonts w:hint="eastAsia" w:ascii="宋体" w:hAnsi="宋体" w:cs="宋体"/>
          <w:color w:val="auto"/>
          <w:sz w:val="24"/>
        </w:rPr>
        <w:fldChar w:fldCharType="separate"/>
      </w:r>
      <w:r>
        <w:rPr>
          <w:rFonts w:hint="eastAsia" w:ascii="宋体" w:hAnsi="宋体" w:cs="宋体"/>
          <w:color w:val="auto"/>
          <w:sz w:val="24"/>
        </w:rPr>
        <w:t>23</w:t>
      </w:r>
      <w:r>
        <w:rPr>
          <w:rFonts w:hint="eastAsia" w:ascii="宋体" w:hAnsi="宋体" w:cs="宋体"/>
          <w:color w:val="auto"/>
          <w:sz w:val="24"/>
        </w:rPr>
        <w:fldChar w:fldCharType="end"/>
      </w:r>
    </w:p>
    <w:p w14:paraId="40412DF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4.8 不可预见的困难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_Toc54862219 \h </w:instrText>
      </w:r>
      <w:r>
        <w:rPr>
          <w:rFonts w:hint="eastAsia" w:ascii="宋体" w:hAnsi="宋体" w:cs="宋体"/>
          <w:color w:val="auto"/>
          <w:sz w:val="24"/>
        </w:rPr>
        <w:fldChar w:fldCharType="separate"/>
      </w:r>
      <w:r>
        <w:rPr>
          <w:rFonts w:hint="eastAsia" w:ascii="宋体" w:hAnsi="宋体" w:cs="宋体"/>
          <w:color w:val="auto"/>
          <w:sz w:val="24"/>
        </w:rPr>
        <w:t>23</w:t>
      </w:r>
      <w:r>
        <w:rPr>
          <w:rFonts w:hint="eastAsia" w:ascii="宋体" w:hAnsi="宋体" w:cs="宋体"/>
          <w:color w:val="auto"/>
          <w:sz w:val="24"/>
        </w:rPr>
        <w:fldChar w:fldCharType="end"/>
      </w:r>
    </w:p>
    <w:p w14:paraId="7963B9F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4.9 工程质量管理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_Toc54862220 \h </w:instrText>
      </w:r>
      <w:r>
        <w:rPr>
          <w:rFonts w:hint="eastAsia" w:ascii="宋体" w:hAnsi="宋体" w:cs="宋体"/>
          <w:color w:val="auto"/>
          <w:sz w:val="24"/>
        </w:rPr>
        <w:fldChar w:fldCharType="separate"/>
      </w:r>
      <w:r>
        <w:rPr>
          <w:rFonts w:hint="eastAsia" w:ascii="宋体" w:hAnsi="宋体" w:cs="宋体"/>
          <w:color w:val="auto"/>
          <w:sz w:val="24"/>
        </w:rPr>
        <w:t>23</w:t>
      </w:r>
      <w:r>
        <w:rPr>
          <w:rFonts w:hint="eastAsia" w:ascii="宋体" w:hAnsi="宋体" w:cs="宋体"/>
          <w:color w:val="auto"/>
          <w:sz w:val="24"/>
        </w:rPr>
        <w:fldChar w:fldCharType="end"/>
      </w:r>
    </w:p>
    <w:p w14:paraId="718F5446">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第5条 设计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_Toc54862221 \h </w:instrText>
      </w:r>
      <w:r>
        <w:rPr>
          <w:rFonts w:hint="eastAsia" w:ascii="宋体" w:hAnsi="宋体" w:cs="宋体"/>
          <w:color w:val="auto"/>
          <w:sz w:val="24"/>
        </w:rPr>
        <w:fldChar w:fldCharType="separate"/>
      </w:r>
      <w:r>
        <w:rPr>
          <w:rFonts w:hint="eastAsia" w:ascii="宋体" w:hAnsi="宋体" w:cs="宋体"/>
          <w:color w:val="auto"/>
          <w:sz w:val="24"/>
        </w:rPr>
        <w:t>24</w:t>
      </w:r>
      <w:r>
        <w:rPr>
          <w:rFonts w:hint="eastAsia" w:ascii="宋体" w:hAnsi="宋体" w:cs="宋体"/>
          <w:color w:val="auto"/>
          <w:sz w:val="24"/>
        </w:rPr>
        <w:fldChar w:fldCharType="end"/>
      </w:r>
    </w:p>
    <w:p w14:paraId="7B514C4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5.1 承包人的设计义务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_Toc54862222 \h </w:instrText>
      </w:r>
      <w:r>
        <w:rPr>
          <w:rFonts w:hint="eastAsia" w:ascii="宋体" w:hAnsi="宋体" w:cs="宋体"/>
          <w:color w:val="auto"/>
          <w:sz w:val="24"/>
        </w:rPr>
        <w:fldChar w:fldCharType="separate"/>
      </w:r>
      <w:r>
        <w:rPr>
          <w:rFonts w:hint="eastAsia" w:ascii="宋体" w:hAnsi="宋体" w:cs="宋体"/>
          <w:color w:val="auto"/>
          <w:sz w:val="24"/>
        </w:rPr>
        <w:t>24</w:t>
      </w:r>
      <w:r>
        <w:rPr>
          <w:rFonts w:hint="eastAsia" w:ascii="宋体" w:hAnsi="宋体" w:cs="宋体"/>
          <w:color w:val="auto"/>
          <w:sz w:val="24"/>
        </w:rPr>
        <w:fldChar w:fldCharType="end"/>
      </w:r>
    </w:p>
    <w:p w14:paraId="386C3CC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5.2 承包人文件审查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_Toc54862223 \h </w:instrText>
      </w:r>
      <w:r>
        <w:rPr>
          <w:rFonts w:hint="eastAsia" w:ascii="宋体" w:hAnsi="宋体" w:cs="宋体"/>
          <w:color w:val="auto"/>
          <w:sz w:val="24"/>
        </w:rPr>
        <w:fldChar w:fldCharType="separate"/>
      </w:r>
      <w:r>
        <w:rPr>
          <w:rFonts w:hint="eastAsia" w:ascii="宋体" w:hAnsi="宋体" w:cs="宋体"/>
          <w:color w:val="auto"/>
          <w:sz w:val="24"/>
        </w:rPr>
        <w:t>24</w:t>
      </w:r>
      <w:r>
        <w:rPr>
          <w:rFonts w:hint="eastAsia" w:ascii="宋体" w:hAnsi="宋体" w:cs="宋体"/>
          <w:color w:val="auto"/>
          <w:sz w:val="24"/>
        </w:rPr>
        <w:fldChar w:fldCharType="end"/>
      </w:r>
    </w:p>
    <w:p w14:paraId="3BDC9DB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5.3 培训</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_Toc54862224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14:paraId="05FF095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5.4 竣工文件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_Toc54862225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14:paraId="5BD7DB3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5.5 操作和维修手册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_Toc54862226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14:paraId="0B55441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5.6 承包人文件错误</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_Toc54862227 \h </w:instrText>
      </w:r>
      <w:r>
        <w:rPr>
          <w:rFonts w:hint="eastAsia" w:ascii="宋体" w:hAnsi="宋体" w:cs="宋体"/>
          <w:color w:val="auto"/>
          <w:sz w:val="24"/>
        </w:rPr>
        <w:fldChar w:fldCharType="separate"/>
      </w:r>
      <w:r>
        <w:rPr>
          <w:rFonts w:hint="eastAsia" w:ascii="宋体" w:hAnsi="宋体" w:cs="宋体"/>
          <w:color w:val="auto"/>
          <w:sz w:val="24"/>
        </w:rPr>
        <w:t>27</w:t>
      </w:r>
      <w:r>
        <w:rPr>
          <w:rFonts w:hint="eastAsia" w:ascii="宋体" w:hAnsi="宋体" w:cs="宋体"/>
          <w:color w:val="auto"/>
          <w:sz w:val="24"/>
        </w:rPr>
        <w:fldChar w:fldCharType="end"/>
      </w:r>
    </w:p>
    <w:p w14:paraId="12C1076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第6条 材料、工程设备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_Toc54862228 \h </w:instrText>
      </w:r>
      <w:r>
        <w:rPr>
          <w:rFonts w:hint="eastAsia" w:ascii="宋体" w:hAnsi="宋体" w:cs="宋体"/>
          <w:color w:val="auto"/>
          <w:sz w:val="24"/>
        </w:rPr>
        <w:fldChar w:fldCharType="separate"/>
      </w:r>
      <w:r>
        <w:rPr>
          <w:rFonts w:hint="eastAsia" w:ascii="宋体" w:hAnsi="宋体" w:cs="宋体"/>
          <w:color w:val="auto"/>
          <w:sz w:val="24"/>
        </w:rPr>
        <w:t>27</w:t>
      </w:r>
      <w:r>
        <w:rPr>
          <w:rFonts w:hint="eastAsia" w:ascii="宋体" w:hAnsi="宋体" w:cs="宋体"/>
          <w:color w:val="auto"/>
          <w:sz w:val="24"/>
        </w:rPr>
        <w:fldChar w:fldCharType="end"/>
      </w:r>
    </w:p>
    <w:p w14:paraId="7877BD8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6.1 实施方法</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_Toc54862229 \h </w:instrText>
      </w:r>
      <w:r>
        <w:rPr>
          <w:rFonts w:hint="eastAsia" w:ascii="宋体" w:hAnsi="宋体" w:cs="宋体"/>
          <w:color w:val="auto"/>
          <w:sz w:val="24"/>
        </w:rPr>
        <w:fldChar w:fldCharType="separate"/>
      </w:r>
      <w:r>
        <w:rPr>
          <w:rFonts w:hint="eastAsia" w:ascii="宋体" w:hAnsi="宋体" w:cs="宋体"/>
          <w:color w:val="auto"/>
          <w:sz w:val="24"/>
        </w:rPr>
        <w:t>27</w:t>
      </w:r>
      <w:r>
        <w:rPr>
          <w:rFonts w:hint="eastAsia" w:ascii="宋体" w:hAnsi="宋体" w:cs="宋体"/>
          <w:color w:val="auto"/>
          <w:sz w:val="24"/>
        </w:rPr>
        <w:fldChar w:fldCharType="end"/>
      </w:r>
    </w:p>
    <w:p w14:paraId="71597D7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6.2 材料和工程设备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_Toc54862230 \h </w:instrText>
      </w:r>
      <w:r>
        <w:rPr>
          <w:rFonts w:hint="eastAsia" w:ascii="宋体" w:hAnsi="宋体" w:cs="宋体"/>
          <w:color w:val="auto"/>
          <w:sz w:val="24"/>
        </w:rPr>
        <w:fldChar w:fldCharType="separate"/>
      </w:r>
      <w:r>
        <w:rPr>
          <w:rFonts w:hint="eastAsia" w:ascii="宋体" w:hAnsi="宋体" w:cs="宋体"/>
          <w:color w:val="auto"/>
          <w:sz w:val="24"/>
        </w:rPr>
        <w:t>27</w:t>
      </w:r>
      <w:r>
        <w:rPr>
          <w:rFonts w:hint="eastAsia" w:ascii="宋体" w:hAnsi="宋体" w:cs="宋体"/>
          <w:color w:val="auto"/>
          <w:sz w:val="24"/>
        </w:rPr>
        <w:fldChar w:fldCharType="end"/>
      </w:r>
    </w:p>
    <w:p w14:paraId="334FA75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6.3 样品</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_Toc54862231 \h </w:instrText>
      </w:r>
      <w:r>
        <w:rPr>
          <w:rFonts w:hint="eastAsia" w:ascii="宋体" w:hAnsi="宋体" w:cs="宋体"/>
          <w:color w:val="auto"/>
          <w:sz w:val="24"/>
        </w:rPr>
        <w:fldChar w:fldCharType="separate"/>
      </w:r>
      <w:r>
        <w:rPr>
          <w:rFonts w:hint="eastAsia" w:ascii="宋体" w:hAnsi="宋体" w:cs="宋体"/>
          <w:color w:val="auto"/>
          <w:sz w:val="24"/>
        </w:rPr>
        <w:t>29</w:t>
      </w:r>
      <w:r>
        <w:rPr>
          <w:rFonts w:hint="eastAsia" w:ascii="宋体" w:hAnsi="宋体" w:cs="宋体"/>
          <w:color w:val="auto"/>
          <w:sz w:val="24"/>
        </w:rPr>
        <w:fldChar w:fldCharType="end"/>
      </w:r>
    </w:p>
    <w:p w14:paraId="7A48447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6.4 质量检查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_Toc54862232 \h </w:instrText>
      </w:r>
      <w:r>
        <w:rPr>
          <w:rFonts w:hint="eastAsia" w:ascii="宋体" w:hAnsi="宋体" w:cs="宋体"/>
          <w:color w:val="auto"/>
          <w:sz w:val="24"/>
        </w:rPr>
        <w:fldChar w:fldCharType="separate"/>
      </w:r>
      <w:r>
        <w:rPr>
          <w:rFonts w:hint="eastAsia" w:ascii="宋体" w:hAnsi="宋体" w:cs="宋体"/>
          <w:color w:val="auto"/>
          <w:sz w:val="24"/>
        </w:rPr>
        <w:t>29</w:t>
      </w:r>
      <w:r>
        <w:rPr>
          <w:rFonts w:hint="eastAsia" w:ascii="宋体" w:hAnsi="宋体" w:cs="宋体"/>
          <w:color w:val="auto"/>
          <w:sz w:val="24"/>
        </w:rPr>
        <w:fldChar w:fldCharType="end"/>
      </w:r>
    </w:p>
    <w:p w14:paraId="2A5109B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6.5 由承包人试验和检验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_Toc54862233 \h </w:instrText>
      </w:r>
      <w:r>
        <w:rPr>
          <w:rFonts w:hint="eastAsia" w:ascii="宋体" w:hAnsi="宋体" w:cs="宋体"/>
          <w:color w:val="auto"/>
          <w:sz w:val="24"/>
        </w:rPr>
        <w:fldChar w:fldCharType="separate"/>
      </w:r>
      <w:r>
        <w:rPr>
          <w:rFonts w:hint="eastAsia" w:ascii="宋体" w:hAnsi="宋体" w:cs="宋体"/>
          <w:color w:val="auto"/>
          <w:sz w:val="24"/>
        </w:rPr>
        <w:t>31</w:t>
      </w:r>
      <w:r>
        <w:rPr>
          <w:rFonts w:hint="eastAsia" w:ascii="宋体" w:hAnsi="宋体" w:cs="宋体"/>
          <w:color w:val="auto"/>
          <w:sz w:val="24"/>
        </w:rPr>
        <w:fldChar w:fldCharType="end"/>
      </w:r>
    </w:p>
    <w:p w14:paraId="1A5FD2B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6.6 缺陷和修补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_Toc54862234 \h </w:instrText>
      </w:r>
      <w:r>
        <w:rPr>
          <w:rFonts w:hint="eastAsia" w:ascii="宋体" w:hAnsi="宋体" w:cs="宋体"/>
          <w:color w:val="auto"/>
          <w:sz w:val="24"/>
        </w:rPr>
        <w:fldChar w:fldCharType="separate"/>
      </w:r>
      <w:r>
        <w:rPr>
          <w:rFonts w:hint="eastAsia" w:ascii="宋体" w:hAnsi="宋体" w:cs="宋体"/>
          <w:color w:val="auto"/>
          <w:sz w:val="24"/>
        </w:rPr>
        <w:t>32</w:t>
      </w:r>
      <w:r>
        <w:rPr>
          <w:rFonts w:hint="eastAsia" w:ascii="宋体" w:hAnsi="宋体" w:cs="宋体"/>
          <w:color w:val="auto"/>
          <w:sz w:val="24"/>
        </w:rPr>
        <w:fldChar w:fldCharType="end"/>
      </w:r>
    </w:p>
    <w:p w14:paraId="0F9ABF33">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第7条 施工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_Toc54862235 \h </w:instrText>
      </w:r>
      <w:r>
        <w:rPr>
          <w:rFonts w:hint="eastAsia" w:ascii="宋体" w:hAnsi="宋体" w:cs="宋体"/>
          <w:color w:val="auto"/>
          <w:sz w:val="24"/>
        </w:rPr>
        <w:fldChar w:fldCharType="separate"/>
      </w:r>
      <w:r>
        <w:rPr>
          <w:rFonts w:hint="eastAsia" w:ascii="宋体" w:hAnsi="宋体" w:cs="宋体"/>
          <w:color w:val="auto"/>
          <w:sz w:val="24"/>
        </w:rPr>
        <w:t>32</w:t>
      </w:r>
      <w:r>
        <w:rPr>
          <w:rFonts w:hint="eastAsia" w:ascii="宋体" w:hAnsi="宋体" w:cs="宋体"/>
          <w:color w:val="auto"/>
          <w:sz w:val="24"/>
        </w:rPr>
        <w:fldChar w:fldCharType="end"/>
      </w:r>
    </w:p>
    <w:p w14:paraId="32A123F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7.1 交通运输</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_Toc54862236 \h </w:instrText>
      </w:r>
      <w:r>
        <w:rPr>
          <w:rFonts w:hint="eastAsia" w:ascii="宋体" w:hAnsi="宋体" w:cs="宋体"/>
          <w:color w:val="auto"/>
          <w:sz w:val="24"/>
        </w:rPr>
        <w:fldChar w:fldCharType="separate"/>
      </w:r>
      <w:r>
        <w:rPr>
          <w:rFonts w:hint="eastAsia" w:ascii="宋体" w:hAnsi="宋体" w:cs="宋体"/>
          <w:color w:val="auto"/>
          <w:sz w:val="24"/>
        </w:rPr>
        <w:t>32</w:t>
      </w:r>
      <w:r>
        <w:rPr>
          <w:rFonts w:hint="eastAsia" w:ascii="宋体" w:hAnsi="宋体" w:cs="宋体"/>
          <w:color w:val="auto"/>
          <w:sz w:val="24"/>
        </w:rPr>
        <w:fldChar w:fldCharType="end"/>
      </w:r>
    </w:p>
    <w:p w14:paraId="4192337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7.2 施工设备和临时设施</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_Toc54862237 \h </w:instrText>
      </w:r>
      <w:r>
        <w:rPr>
          <w:rFonts w:hint="eastAsia" w:ascii="宋体" w:hAnsi="宋体" w:cs="宋体"/>
          <w:color w:val="auto"/>
          <w:sz w:val="24"/>
        </w:rPr>
        <w:fldChar w:fldCharType="separate"/>
      </w:r>
      <w:r>
        <w:rPr>
          <w:rFonts w:hint="eastAsia" w:ascii="宋体" w:hAnsi="宋体" w:cs="宋体"/>
          <w:color w:val="auto"/>
          <w:sz w:val="24"/>
        </w:rPr>
        <w:t>33</w:t>
      </w:r>
      <w:r>
        <w:rPr>
          <w:rFonts w:hint="eastAsia" w:ascii="宋体" w:hAnsi="宋体" w:cs="宋体"/>
          <w:color w:val="auto"/>
          <w:sz w:val="24"/>
        </w:rPr>
        <w:fldChar w:fldCharType="end"/>
      </w:r>
    </w:p>
    <w:p w14:paraId="1FFED8A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7.3 现场合作</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_Toc54862238 \h </w:instrText>
      </w:r>
      <w:r>
        <w:rPr>
          <w:rFonts w:hint="eastAsia" w:ascii="宋体" w:hAnsi="宋体" w:cs="宋体"/>
          <w:color w:val="auto"/>
          <w:sz w:val="24"/>
        </w:rPr>
        <w:fldChar w:fldCharType="separate"/>
      </w:r>
      <w:r>
        <w:rPr>
          <w:rFonts w:hint="eastAsia" w:ascii="宋体" w:hAnsi="宋体" w:cs="宋体"/>
          <w:color w:val="auto"/>
          <w:sz w:val="24"/>
        </w:rPr>
        <w:t>34</w:t>
      </w:r>
      <w:r>
        <w:rPr>
          <w:rFonts w:hint="eastAsia" w:ascii="宋体" w:hAnsi="宋体" w:cs="宋体"/>
          <w:color w:val="auto"/>
          <w:sz w:val="24"/>
        </w:rPr>
        <w:fldChar w:fldCharType="end"/>
      </w:r>
    </w:p>
    <w:p w14:paraId="2AA8E89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7.4 测量放线</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_Toc54862239 \h </w:instrText>
      </w:r>
      <w:r>
        <w:rPr>
          <w:rFonts w:hint="eastAsia" w:ascii="宋体" w:hAnsi="宋体" w:cs="宋体"/>
          <w:color w:val="auto"/>
          <w:sz w:val="24"/>
        </w:rPr>
        <w:fldChar w:fldCharType="separate"/>
      </w:r>
      <w:r>
        <w:rPr>
          <w:rFonts w:hint="eastAsia" w:ascii="宋体" w:hAnsi="宋体" w:cs="宋体"/>
          <w:color w:val="auto"/>
          <w:sz w:val="24"/>
        </w:rPr>
        <w:t>34</w:t>
      </w:r>
      <w:r>
        <w:rPr>
          <w:rFonts w:hint="eastAsia" w:ascii="宋体" w:hAnsi="宋体" w:cs="宋体"/>
          <w:color w:val="auto"/>
          <w:sz w:val="24"/>
        </w:rPr>
        <w:fldChar w:fldCharType="end"/>
      </w:r>
    </w:p>
    <w:p w14:paraId="4158091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7.5 现场劳动用工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_Toc54862240 \h </w:instrText>
      </w:r>
      <w:r>
        <w:rPr>
          <w:rFonts w:hint="eastAsia" w:ascii="宋体" w:hAnsi="宋体" w:cs="宋体"/>
          <w:color w:val="auto"/>
          <w:sz w:val="24"/>
        </w:rPr>
        <w:fldChar w:fldCharType="separate"/>
      </w:r>
      <w:r>
        <w:rPr>
          <w:rFonts w:hint="eastAsia" w:ascii="宋体" w:hAnsi="宋体" w:cs="宋体"/>
          <w:color w:val="auto"/>
          <w:sz w:val="24"/>
        </w:rPr>
        <w:t>34</w:t>
      </w:r>
      <w:r>
        <w:rPr>
          <w:rFonts w:hint="eastAsia" w:ascii="宋体" w:hAnsi="宋体" w:cs="宋体"/>
          <w:color w:val="auto"/>
          <w:sz w:val="24"/>
        </w:rPr>
        <w:fldChar w:fldCharType="end"/>
      </w:r>
    </w:p>
    <w:p w14:paraId="7B85D7B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7.6 安全文明施工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_Toc54862241 \h </w:instrText>
      </w:r>
      <w:r>
        <w:rPr>
          <w:rFonts w:hint="eastAsia" w:ascii="宋体" w:hAnsi="宋体" w:cs="宋体"/>
          <w:color w:val="auto"/>
          <w:sz w:val="24"/>
        </w:rPr>
        <w:fldChar w:fldCharType="separate"/>
      </w:r>
      <w:r>
        <w:rPr>
          <w:rFonts w:hint="eastAsia" w:ascii="宋体" w:hAnsi="宋体" w:cs="宋体"/>
          <w:color w:val="auto"/>
          <w:sz w:val="24"/>
        </w:rPr>
        <w:t>35</w:t>
      </w:r>
      <w:r>
        <w:rPr>
          <w:rFonts w:hint="eastAsia" w:ascii="宋体" w:hAnsi="宋体" w:cs="宋体"/>
          <w:color w:val="auto"/>
          <w:sz w:val="24"/>
        </w:rPr>
        <w:fldChar w:fldCharType="end"/>
      </w:r>
    </w:p>
    <w:p w14:paraId="6F4CD3D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7.7 职业健康</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_Toc54862242 \h </w:instrText>
      </w:r>
      <w:r>
        <w:rPr>
          <w:rFonts w:hint="eastAsia" w:ascii="宋体" w:hAnsi="宋体" w:cs="宋体"/>
          <w:color w:val="auto"/>
          <w:sz w:val="24"/>
        </w:rPr>
        <w:fldChar w:fldCharType="separate"/>
      </w:r>
      <w:r>
        <w:rPr>
          <w:rFonts w:hint="eastAsia" w:ascii="宋体" w:hAnsi="宋体" w:cs="宋体"/>
          <w:color w:val="auto"/>
          <w:sz w:val="24"/>
        </w:rPr>
        <w:t>36</w:t>
      </w:r>
      <w:r>
        <w:rPr>
          <w:rFonts w:hint="eastAsia" w:ascii="宋体" w:hAnsi="宋体" w:cs="宋体"/>
          <w:color w:val="auto"/>
          <w:sz w:val="24"/>
        </w:rPr>
        <w:fldChar w:fldCharType="end"/>
      </w:r>
    </w:p>
    <w:p w14:paraId="4BA7828F">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7.8 环境保护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_Toc54862243 \h </w:instrText>
      </w:r>
      <w:r>
        <w:rPr>
          <w:rFonts w:hint="eastAsia" w:ascii="宋体" w:hAnsi="宋体" w:cs="宋体"/>
          <w:color w:val="auto"/>
          <w:sz w:val="24"/>
        </w:rPr>
        <w:fldChar w:fldCharType="separate"/>
      </w:r>
      <w:r>
        <w:rPr>
          <w:rFonts w:hint="eastAsia" w:ascii="宋体" w:hAnsi="宋体" w:cs="宋体"/>
          <w:color w:val="auto"/>
          <w:sz w:val="24"/>
        </w:rPr>
        <w:t>37</w:t>
      </w:r>
      <w:r>
        <w:rPr>
          <w:rFonts w:hint="eastAsia" w:ascii="宋体" w:hAnsi="宋体" w:cs="宋体"/>
          <w:color w:val="auto"/>
          <w:sz w:val="24"/>
        </w:rPr>
        <w:fldChar w:fldCharType="end"/>
      </w:r>
    </w:p>
    <w:p w14:paraId="4133998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7.9 临时性公用设施</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_Toc54862244 \h </w:instrText>
      </w:r>
      <w:r>
        <w:rPr>
          <w:rFonts w:hint="eastAsia" w:ascii="宋体" w:hAnsi="宋体" w:cs="宋体"/>
          <w:color w:val="auto"/>
          <w:sz w:val="24"/>
        </w:rPr>
        <w:fldChar w:fldCharType="separate"/>
      </w:r>
      <w:r>
        <w:rPr>
          <w:rFonts w:hint="eastAsia" w:ascii="宋体" w:hAnsi="宋体" w:cs="宋体"/>
          <w:color w:val="auto"/>
          <w:sz w:val="24"/>
        </w:rPr>
        <w:t>37</w:t>
      </w:r>
      <w:r>
        <w:rPr>
          <w:rFonts w:hint="eastAsia" w:ascii="宋体" w:hAnsi="宋体" w:cs="宋体"/>
          <w:color w:val="auto"/>
          <w:sz w:val="24"/>
        </w:rPr>
        <w:fldChar w:fldCharType="end"/>
      </w:r>
    </w:p>
    <w:p w14:paraId="38E82EC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7.10 现场安保</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_Toc54862245 \h </w:instrText>
      </w:r>
      <w:r>
        <w:rPr>
          <w:rFonts w:hint="eastAsia" w:ascii="宋体" w:hAnsi="宋体" w:cs="宋体"/>
          <w:color w:val="auto"/>
          <w:sz w:val="24"/>
        </w:rPr>
        <w:fldChar w:fldCharType="separate"/>
      </w:r>
      <w:r>
        <w:rPr>
          <w:rFonts w:hint="eastAsia" w:ascii="宋体" w:hAnsi="宋体" w:cs="宋体"/>
          <w:color w:val="auto"/>
          <w:sz w:val="24"/>
        </w:rPr>
        <w:t>38</w:t>
      </w:r>
      <w:r>
        <w:rPr>
          <w:rFonts w:hint="eastAsia" w:ascii="宋体" w:hAnsi="宋体" w:cs="宋体"/>
          <w:color w:val="auto"/>
          <w:sz w:val="24"/>
        </w:rPr>
        <w:fldChar w:fldCharType="end"/>
      </w:r>
    </w:p>
    <w:p w14:paraId="3419418C">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7.11 工程照管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_Toc54862246 \h </w:instrText>
      </w:r>
      <w:r>
        <w:rPr>
          <w:rFonts w:hint="eastAsia" w:ascii="宋体" w:hAnsi="宋体" w:cs="宋体"/>
          <w:color w:val="auto"/>
          <w:sz w:val="24"/>
        </w:rPr>
        <w:fldChar w:fldCharType="separate"/>
      </w:r>
      <w:r>
        <w:rPr>
          <w:rFonts w:hint="eastAsia" w:ascii="宋体" w:hAnsi="宋体" w:cs="宋体"/>
          <w:color w:val="auto"/>
          <w:sz w:val="24"/>
        </w:rPr>
        <w:t>38</w:t>
      </w:r>
      <w:r>
        <w:rPr>
          <w:rFonts w:hint="eastAsia" w:ascii="宋体" w:hAnsi="宋体" w:cs="宋体"/>
          <w:color w:val="auto"/>
          <w:sz w:val="24"/>
        </w:rPr>
        <w:fldChar w:fldCharType="end"/>
      </w:r>
    </w:p>
    <w:p w14:paraId="5BF0344C">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第8条 工期和进度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_Toc54862247 \h </w:instrText>
      </w:r>
      <w:r>
        <w:rPr>
          <w:rFonts w:hint="eastAsia" w:ascii="宋体" w:hAnsi="宋体" w:cs="宋体"/>
          <w:color w:val="auto"/>
          <w:sz w:val="24"/>
        </w:rPr>
        <w:fldChar w:fldCharType="separate"/>
      </w:r>
      <w:r>
        <w:rPr>
          <w:rFonts w:hint="eastAsia" w:ascii="宋体" w:hAnsi="宋体" w:cs="宋体"/>
          <w:color w:val="auto"/>
          <w:sz w:val="24"/>
        </w:rPr>
        <w:t>38</w:t>
      </w:r>
      <w:r>
        <w:rPr>
          <w:rFonts w:hint="eastAsia" w:ascii="宋体" w:hAnsi="宋体" w:cs="宋体"/>
          <w:color w:val="auto"/>
          <w:sz w:val="24"/>
        </w:rPr>
        <w:fldChar w:fldCharType="end"/>
      </w:r>
    </w:p>
    <w:p w14:paraId="442FBFF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8.1 开始工作</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_Toc54862248 \h </w:instrText>
      </w:r>
      <w:r>
        <w:rPr>
          <w:rFonts w:hint="eastAsia" w:ascii="宋体" w:hAnsi="宋体" w:cs="宋体"/>
          <w:color w:val="auto"/>
          <w:sz w:val="24"/>
        </w:rPr>
        <w:fldChar w:fldCharType="separate"/>
      </w:r>
      <w:r>
        <w:rPr>
          <w:rFonts w:hint="eastAsia" w:ascii="宋体" w:hAnsi="宋体" w:cs="宋体"/>
          <w:color w:val="auto"/>
          <w:sz w:val="24"/>
        </w:rPr>
        <w:t>38</w:t>
      </w:r>
      <w:r>
        <w:rPr>
          <w:rFonts w:hint="eastAsia" w:ascii="宋体" w:hAnsi="宋体" w:cs="宋体"/>
          <w:color w:val="auto"/>
          <w:sz w:val="24"/>
        </w:rPr>
        <w:fldChar w:fldCharType="end"/>
      </w:r>
    </w:p>
    <w:p w14:paraId="456F888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8.2 竣工日期</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_Toc54862249 \h </w:instrText>
      </w:r>
      <w:r>
        <w:rPr>
          <w:rFonts w:hint="eastAsia" w:ascii="宋体" w:hAnsi="宋体" w:cs="宋体"/>
          <w:color w:val="auto"/>
          <w:sz w:val="24"/>
        </w:rPr>
        <w:fldChar w:fldCharType="separate"/>
      </w:r>
      <w:r>
        <w:rPr>
          <w:rFonts w:hint="eastAsia" w:ascii="宋体" w:hAnsi="宋体" w:cs="宋体"/>
          <w:color w:val="auto"/>
          <w:sz w:val="24"/>
        </w:rPr>
        <w:t>39</w:t>
      </w:r>
      <w:r>
        <w:rPr>
          <w:rFonts w:hint="eastAsia" w:ascii="宋体" w:hAnsi="宋体" w:cs="宋体"/>
          <w:color w:val="auto"/>
          <w:sz w:val="24"/>
        </w:rPr>
        <w:fldChar w:fldCharType="end"/>
      </w:r>
    </w:p>
    <w:p w14:paraId="0B35E96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8.3 项目实施计划</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_Toc54862250 \h </w:instrText>
      </w:r>
      <w:r>
        <w:rPr>
          <w:rFonts w:hint="eastAsia" w:ascii="宋体" w:hAnsi="宋体" w:cs="宋体"/>
          <w:color w:val="auto"/>
          <w:sz w:val="24"/>
        </w:rPr>
        <w:fldChar w:fldCharType="separate"/>
      </w:r>
      <w:r>
        <w:rPr>
          <w:rFonts w:hint="eastAsia" w:ascii="宋体" w:hAnsi="宋体" w:cs="宋体"/>
          <w:color w:val="auto"/>
          <w:sz w:val="24"/>
        </w:rPr>
        <w:t>39</w:t>
      </w:r>
      <w:r>
        <w:rPr>
          <w:rFonts w:hint="eastAsia" w:ascii="宋体" w:hAnsi="宋体" w:cs="宋体"/>
          <w:color w:val="auto"/>
          <w:sz w:val="24"/>
        </w:rPr>
        <w:fldChar w:fldCharType="end"/>
      </w:r>
    </w:p>
    <w:p w14:paraId="7797957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8.4 项目进度计划</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_Toc54862251 \h </w:instrText>
      </w:r>
      <w:r>
        <w:rPr>
          <w:rFonts w:hint="eastAsia" w:ascii="宋体" w:hAnsi="宋体" w:cs="宋体"/>
          <w:color w:val="auto"/>
          <w:sz w:val="24"/>
        </w:rPr>
        <w:fldChar w:fldCharType="separate"/>
      </w:r>
      <w:r>
        <w:rPr>
          <w:rFonts w:hint="eastAsia" w:ascii="宋体" w:hAnsi="宋体" w:cs="宋体"/>
          <w:color w:val="auto"/>
          <w:sz w:val="24"/>
        </w:rPr>
        <w:t>39</w:t>
      </w:r>
      <w:r>
        <w:rPr>
          <w:rFonts w:hint="eastAsia" w:ascii="宋体" w:hAnsi="宋体" w:cs="宋体"/>
          <w:color w:val="auto"/>
          <w:sz w:val="24"/>
        </w:rPr>
        <w:fldChar w:fldCharType="end"/>
      </w:r>
    </w:p>
    <w:p w14:paraId="1315EFD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8.5 进度报告</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_Toc54862252 \h </w:instrText>
      </w:r>
      <w:r>
        <w:rPr>
          <w:rFonts w:hint="eastAsia" w:ascii="宋体" w:hAnsi="宋体" w:cs="宋体"/>
          <w:color w:val="auto"/>
          <w:sz w:val="24"/>
        </w:rPr>
        <w:fldChar w:fldCharType="separate"/>
      </w:r>
      <w:r>
        <w:rPr>
          <w:rFonts w:hint="eastAsia" w:ascii="宋体" w:hAnsi="宋体" w:cs="宋体"/>
          <w:color w:val="auto"/>
          <w:sz w:val="24"/>
        </w:rPr>
        <w:t>40</w:t>
      </w:r>
      <w:r>
        <w:rPr>
          <w:rFonts w:hint="eastAsia" w:ascii="宋体" w:hAnsi="宋体" w:cs="宋体"/>
          <w:color w:val="auto"/>
          <w:sz w:val="24"/>
        </w:rPr>
        <w:fldChar w:fldCharType="end"/>
      </w:r>
    </w:p>
    <w:p w14:paraId="06A0339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8.6 提前预警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_Toc54862253 \h </w:instrText>
      </w:r>
      <w:r>
        <w:rPr>
          <w:rFonts w:hint="eastAsia" w:ascii="宋体" w:hAnsi="宋体" w:cs="宋体"/>
          <w:color w:val="auto"/>
          <w:sz w:val="24"/>
        </w:rPr>
        <w:fldChar w:fldCharType="separate"/>
      </w:r>
      <w:r>
        <w:rPr>
          <w:rFonts w:hint="eastAsia" w:ascii="宋体" w:hAnsi="宋体" w:cs="宋体"/>
          <w:color w:val="auto"/>
          <w:sz w:val="24"/>
        </w:rPr>
        <w:t>40</w:t>
      </w:r>
      <w:r>
        <w:rPr>
          <w:rFonts w:hint="eastAsia" w:ascii="宋体" w:hAnsi="宋体" w:cs="宋体"/>
          <w:color w:val="auto"/>
          <w:sz w:val="24"/>
        </w:rPr>
        <w:fldChar w:fldCharType="end"/>
      </w:r>
    </w:p>
    <w:p w14:paraId="2E0BB82F">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8.7 工期延误</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_Toc54862254 \h </w:instrText>
      </w:r>
      <w:r>
        <w:rPr>
          <w:rFonts w:hint="eastAsia" w:ascii="宋体" w:hAnsi="宋体" w:cs="宋体"/>
          <w:color w:val="auto"/>
          <w:sz w:val="24"/>
        </w:rPr>
        <w:fldChar w:fldCharType="separate"/>
      </w:r>
      <w:r>
        <w:rPr>
          <w:rFonts w:hint="eastAsia" w:ascii="宋体" w:hAnsi="宋体" w:cs="宋体"/>
          <w:color w:val="auto"/>
          <w:sz w:val="24"/>
        </w:rPr>
        <w:t>41</w:t>
      </w:r>
      <w:r>
        <w:rPr>
          <w:rFonts w:hint="eastAsia" w:ascii="宋体" w:hAnsi="宋体" w:cs="宋体"/>
          <w:color w:val="auto"/>
          <w:sz w:val="24"/>
        </w:rPr>
        <w:fldChar w:fldCharType="end"/>
      </w:r>
    </w:p>
    <w:p w14:paraId="3549168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8.8 工期提前</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_Toc54862255 \h </w:instrText>
      </w:r>
      <w:r>
        <w:rPr>
          <w:rFonts w:hint="eastAsia" w:ascii="宋体" w:hAnsi="宋体" w:cs="宋体"/>
          <w:color w:val="auto"/>
          <w:sz w:val="24"/>
        </w:rPr>
        <w:fldChar w:fldCharType="separate"/>
      </w:r>
      <w:r>
        <w:rPr>
          <w:rFonts w:hint="eastAsia" w:ascii="宋体" w:hAnsi="宋体" w:cs="宋体"/>
          <w:color w:val="auto"/>
          <w:sz w:val="24"/>
        </w:rPr>
        <w:t>42</w:t>
      </w:r>
      <w:r>
        <w:rPr>
          <w:rFonts w:hint="eastAsia" w:ascii="宋体" w:hAnsi="宋体" w:cs="宋体"/>
          <w:color w:val="auto"/>
          <w:sz w:val="24"/>
        </w:rPr>
        <w:fldChar w:fldCharType="end"/>
      </w:r>
    </w:p>
    <w:p w14:paraId="323FC5A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8.9 暂停工作</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_Toc54862256 \h </w:instrText>
      </w:r>
      <w:r>
        <w:rPr>
          <w:rFonts w:hint="eastAsia" w:ascii="宋体" w:hAnsi="宋体" w:cs="宋体"/>
          <w:color w:val="auto"/>
          <w:sz w:val="24"/>
        </w:rPr>
        <w:fldChar w:fldCharType="separate"/>
      </w:r>
      <w:r>
        <w:rPr>
          <w:rFonts w:hint="eastAsia" w:ascii="宋体" w:hAnsi="宋体" w:cs="宋体"/>
          <w:color w:val="auto"/>
          <w:sz w:val="24"/>
        </w:rPr>
        <w:t>42</w:t>
      </w:r>
      <w:r>
        <w:rPr>
          <w:rFonts w:hint="eastAsia" w:ascii="宋体" w:hAnsi="宋体" w:cs="宋体"/>
          <w:color w:val="auto"/>
          <w:sz w:val="24"/>
        </w:rPr>
        <w:fldChar w:fldCharType="end"/>
      </w:r>
    </w:p>
    <w:p w14:paraId="2564AD9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8.10 复工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_Toc54862257 \h </w:instrText>
      </w:r>
      <w:r>
        <w:rPr>
          <w:rFonts w:hint="eastAsia" w:ascii="宋体" w:hAnsi="宋体" w:cs="宋体"/>
          <w:color w:val="auto"/>
          <w:sz w:val="24"/>
        </w:rPr>
        <w:fldChar w:fldCharType="separate"/>
      </w:r>
      <w:r>
        <w:rPr>
          <w:rFonts w:hint="eastAsia" w:ascii="宋体" w:hAnsi="宋体" w:cs="宋体"/>
          <w:color w:val="auto"/>
          <w:sz w:val="24"/>
        </w:rPr>
        <w:t>43</w:t>
      </w:r>
      <w:r>
        <w:rPr>
          <w:rFonts w:hint="eastAsia" w:ascii="宋体" w:hAnsi="宋体" w:cs="宋体"/>
          <w:color w:val="auto"/>
          <w:sz w:val="24"/>
        </w:rPr>
        <w:fldChar w:fldCharType="end"/>
      </w:r>
    </w:p>
    <w:p w14:paraId="7F647D86">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第9条 竣工试验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_Toc54862258 \h </w:instrText>
      </w:r>
      <w:r>
        <w:rPr>
          <w:rFonts w:hint="eastAsia" w:ascii="宋体" w:hAnsi="宋体" w:cs="宋体"/>
          <w:color w:val="auto"/>
          <w:sz w:val="24"/>
        </w:rPr>
        <w:fldChar w:fldCharType="separate"/>
      </w:r>
      <w:r>
        <w:rPr>
          <w:rFonts w:hint="eastAsia" w:ascii="宋体" w:hAnsi="宋体" w:cs="宋体"/>
          <w:color w:val="auto"/>
          <w:sz w:val="24"/>
        </w:rPr>
        <w:t>43</w:t>
      </w:r>
      <w:r>
        <w:rPr>
          <w:rFonts w:hint="eastAsia" w:ascii="宋体" w:hAnsi="宋体" w:cs="宋体"/>
          <w:color w:val="auto"/>
          <w:sz w:val="24"/>
        </w:rPr>
        <w:fldChar w:fldCharType="end"/>
      </w:r>
    </w:p>
    <w:p w14:paraId="7335A0C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9.1 竣工试验的义务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_Toc54862259 \h </w:instrText>
      </w:r>
      <w:r>
        <w:rPr>
          <w:rFonts w:hint="eastAsia" w:ascii="宋体" w:hAnsi="宋体" w:cs="宋体"/>
          <w:color w:val="auto"/>
          <w:sz w:val="24"/>
        </w:rPr>
        <w:fldChar w:fldCharType="separate"/>
      </w:r>
      <w:r>
        <w:rPr>
          <w:rFonts w:hint="eastAsia" w:ascii="宋体" w:hAnsi="宋体" w:cs="宋体"/>
          <w:color w:val="auto"/>
          <w:sz w:val="24"/>
        </w:rPr>
        <w:t>43</w:t>
      </w:r>
      <w:r>
        <w:rPr>
          <w:rFonts w:hint="eastAsia" w:ascii="宋体" w:hAnsi="宋体" w:cs="宋体"/>
          <w:color w:val="auto"/>
          <w:sz w:val="24"/>
        </w:rPr>
        <w:fldChar w:fldCharType="end"/>
      </w:r>
    </w:p>
    <w:p w14:paraId="36DD3E2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9.2 延误的试验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_Toc54862260 \h </w:instrText>
      </w:r>
      <w:r>
        <w:rPr>
          <w:rFonts w:hint="eastAsia" w:ascii="宋体" w:hAnsi="宋体" w:cs="宋体"/>
          <w:color w:val="auto"/>
          <w:sz w:val="24"/>
        </w:rPr>
        <w:fldChar w:fldCharType="separate"/>
      </w:r>
      <w:r>
        <w:rPr>
          <w:rFonts w:hint="eastAsia" w:ascii="宋体" w:hAnsi="宋体" w:cs="宋体"/>
          <w:color w:val="auto"/>
          <w:sz w:val="24"/>
        </w:rPr>
        <w:t>44</w:t>
      </w:r>
      <w:r>
        <w:rPr>
          <w:rFonts w:hint="eastAsia" w:ascii="宋体" w:hAnsi="宋体" w:cs="宋体"/>
          <w:color w:val="auto"/>
          <w:sz w:val="24"/>
        </w:rPr>
        <w:fldChar w:fldCharType="end"/>
      </w:r>
    </w:p>
    <w:p w14:paraId="33D0252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9.3 重新试验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_Toc54862261 \h </w:instrText>
      </w:r>
      <w:r>
        <w:rPr>
          <w:rFonts w:hint="eastAsia" w:ascii="宋体" w:hAnsi="宋体" w:cs="宋体"/>
          <w:color w:val="auto"/>
          <w:sz w:val="24"/>
        </w:rPr>
        <w:fldChar w:fldCharType="separate"/>
      </w:r>
      <w:r>
        <w:rPr>
          <w:rFonts w:hint="eastAsia" w:ascii="宋体" w:hAnsi="宋体" w:cs="宋体"/>
          <w:color w:val="auto"/>
          <w:sz w:val="24"/>
        </w:rPr>
        <w:t>44</w:t>
      </w:r>
      <w:r>
        <w:rPr>
          <w:rFonts w:hint="eastAsia" w:ascii="宋体" w:hAnsi="宋体" w:cs="宋体"/>
          <w:color w:val="auto"/>
          <w:sz w:val="24"/>
        </w:rPr>
        <w:fldChar w:fldCharType="end"/>
      </w:r>
    </w:p>
    <w:p w14:paraId="12CB14C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9.4 未能通过竣工试验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_Toc54862262 \h </w:instrText>
      </w:r>
      <w:r>
        <w:rPr>
          <w:rFonts w:hint="eastAsia" w:ascii="宋体" w:hAnsi="宋体" w:cs="宋体"/>
          <w:color w:val="auto"/>
          <w:sz w:val="24"/>
        </w:rPr>
        <w:fldChar w:fldCharType="separate"/>
      </w:r>
      <w:r>
        <w:rPr>
          <w:rFonts w:hint="eastAsia" w:ascii="宋体" w:hAnsi="宋体" w:cs="宋体"/>
          <w:color w:val="auto"/>
          <w:sz w:val="24"/>
        </w:rPr>
        <w:t>45</w:t>
      </w:r>
      <w:r>
        <w:rPr>
          <w:rFonts w:hint="eastAsia" w:ascii="宋体" w:hAnsi="宋体" w:cs="宋体"/>
          <w:color w:val="auto"/>
          <w:sz w:val="24"/>
        </w:rPr>
        <w:fldChar w:fldCharType="end"/>
      </w:r>
    </w:p>
    <w:p w14:paraId="21C8B56B">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第10条 验收和工程接收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_Toc54862263 \h </w:instrText>
      </w:r>
      <w:r>
        <w:rPr>
          <w:rFonts w:hint="eastAsia" w:ascii="宋体" w:hAnsi="宋体" w:cs="宋体"/>
          <w:color w:val="auto"/>
          <w:sz w:val="24"/>
        </w:rPr>
        <w:fldChar w:fldCharType="separate"/>
      </w:r>
      <w:r>
        <w:rPr>
          <w:rFonts w:hint="eastAsia" w:ascii="宋体" w:hAnsi="宋体" w:cs="宋体"/>
          <w:color w:val="auto"/>
          <w:sz w:val="24"/>
        </w:rPr>
        <w:t>45</w:t>
      </w:r>
      <w:r>
        <w:rPr>
          <w:rFonts w:hint="eastAsia" w:ascii="宋体" w:hAnsi="宋体" w:cs="宋体"/>
          <w:color w:val="auto"/>
          <w:sz w:val="24"/>
        </w:rPr>
        <w:fldChar w:fldCharType="end"/>
      </w:r>
    </w:p>
    <w:p w14:paraId="578EF50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10.1 竣工验收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_Toc54862264 \h </w:instrText>
      </w:r>
      <w:r>
        <w:rPr>
          <w:rFonts w:hint="eastAsia" w:ascii="宋体" w:hAnsi="宋体" w:cs="宋体"/>
          <w:color w:val="auto"/>
          <w:sz w:val="24"/>
        </w:rPr>
        <w:fldChar w:fldCharType="separate"/>
      </w:r>
      <w:r>
        <w:rPr>
          <w:rFonts w:hint="eastAsia" w:ascii="宋体" w:hAnsi="宋体" w:cs="宋体"/>
          <w:color w:val="auto"/>
          <w:sz w:val="24"/>
        </w:rPr>
        <w:t>45</w:t>
      </w:r>
      <w:r>
        <w:rPr>
          <w:rFonts w:hint="eastAsia" w:ascii="宋体" w:hAnsi="宋体" w:cs="宋体"/>
          <w:color w:val="auto"/>
          <w:sz w:val="24"/>
        </w:rPr>
        <w:fldChar w:fldCharType="end"/>
      </w:r>
    </w:p>
    <w:p w14:paraId="124A0B5F">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10.2 单位/区段工程的验收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_Toc54862265 \h </w:instrText>
      </w:r>
      <w:r>
        <w:rPr>
          <w:rFonts w:hint="eastAsia" w:ascii="宋体" w:hAnsi="宋体" w:cs="宋体"/>
          <w:color w:val="auto"/>
          <w:sz w:val="24"/>
        </w:rPr>
        <w:fldChar w:fldCharType="separate"/>
      </w:r>
      <w:r>
        <w:rPr>
          <w:rFonts w:hint="eastAsia" w:ascii="宋体" w:hAnsi="宋体" w:cs="宋体"/>
          <w:color w:val="auto"/>
          <w:sz w:val="24"/>
        </w:rPr>
        <w:t>46</w:t>
      </w:r>
      <w:r>
        <w:rPr>
          <w:rFonts w:hint="eastAsia" w:ascii="宋体" w:hAnsi="宋体" w:cs="宋体"/>
          <w:color w:val="auto"/>
          <w:sz w:val="24"/>
        </w:rPr>
        <w:fldChar w:fldCharType="end"/>
      </w:r>
    </w:p>
    <w:p w14:paraId="0A76C8D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10.3 工程的接收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_Toc54862266 \h </w:instrText>
      </w:r>
      <w:r>
        <w:rPr>
          <w:rFonts w:hint="eastAsia" w:ascii="宋体" w:hAnsi="宋体" w:cs="宋体"/>
          <w:color w:val="auto"/>
          <w:sz w:val="24"/>
        </w:rPr>
        <w:fldChar w:fldCharType="separate"/>
      </w:r>
      <w:r>
        <w:rPr>
          <w:rFonts w:hint="eastAsia" w:ascii="宋体" w:hAnsi="宋体" w:cs="宋体"/>
          <w:color w:val="auto"/>
          <w:sz w:val="24"/>
        </w:rPr>
        <w:t>46</w:t>
      </w:r>
      <w:r>
        <w:rPr>
          <w:rFonts w:hint="eastAsia" w:ascii="宋体" w:hAnsi="宋体" w:cs="宋体"/>
          <w:color w:val="auto"/>
          <w:sz w:val="24"/>
        </w:rPr>
        <w:fldChar w:fldCharType="end"/>
      </w:r>
    </w:p>
    <w:p w14:paraId="0473769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10.4 接收证书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_Toc54862267 \h </w:instrText>
      </w:r>
      <w:r>
        <w:rPr>
          <w:rFonts w:hint="eastAsia" w:ascii="宋体" w:hAnsi="宋体" w:cs="宋体"/>
          <w:color w:val="auto"/>
          <w:sz w:val="24"/>
        </w:rPr>
        <w:fldChar w:fldCharType="separate"/>
      </w:r>
      <w:r>
        <w:rPr>
          <w:rFonts w:hint="eastAsia" w:ascii="宋体" w:hAnsi="宋体" w:cs="宋体"/>
          <w:color w:val="auto"/>
          <w:sz w:val="24"/>
        </w:rPr>
        <w:t>47</w:t>
      </w:r>
      <w:r>
        <w:rPr>
          <w:rFonts w:hint="eastAsia" w:ascii="宋体" w:hAnsi="宋体" w:cs="宋体"/>
          <w:color w:val="auto"/>
          <w:sz w:val="24"/>
        </w:rPr>
        <w:fldChar w:fldCharType="end"/>
      </w:r>
    </w:p>
    <w:p w14:paraId="3E58DB1C">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10.5 竣工退场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_Toc54862268 \h </w:instrText>
      </w:r>
      <w:r>
        <w:rPr>
          <w:rFonts w:hint="eastAsia" w:ascii="宋体" w:hAnsi="宋体" w:cs="宋体"/>
          <w:color w:val="auto"/>
          <w:sz w:val="24"/>
        </w:rPr>
        <w:fldChar w:fldCharType="separate"/>
      </w:r>
      <w:r>
        <w:rPr>
          <w:rFonts w:hint="eastAsia" w:ascii="宋体" w:hAnsi="宋体" w:cs="宋体"/>
          <w:color w:val="auto"/>
          <w:sz w:val="24"/>
        </w:rPr>
        <w:t>47</w:t>
      </w:r>
      <w:r>
        <w:rPr>
          <w:rFonts w:hint="eastAsia" w:ascii="宋体" w:hAnsi="宋体" w:cs="宋体"/>
          <w:color w:val="auto"/>
          <w:sz w:val="24"/>
        </w:rPr>
        <w:fldChar w:fldCharType="end"/>
      </w:r>
    </w:p>
    <w:p w14:paraId="6FAD683C">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第11条 缺陷责任与保修</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_Toc54862269 \h </w:instrText>
      </w:r>
      <w:r>
        <w:rPr>
          <w:rFonts w:hint="eastAsia" w:ascii="宋体" w:hAnsi="宋体" w:cs="宋体"/>
          <w:color w:val="auto"/>
          <w:sz w:val="24"/>
        </w:rPr>
        <w:fldChar w:fldCharType="separate"/>
      </w:r>
      <w:r>
        <w:rPr>
          <w:rFonts w:hint="eastAsia" w:ascii="宋体" w:hAnsi="宋体" w:cs="宋体"/>
          <w:color w:val="auto"/>
          <w:sz w:val="24"/>
        </w:rPr>
        <w:t>48</w:t>
      </w:r>
      <w:r>
        <w:rPr>
          <w:rFonts w:hint="eastAsia" w:ascii="宋体" w:hAnsi="宋体" w:cs="宋体"/>
          <w:color w:val="auto"/>
          <w:sz w:val="24"/>
        </w:rPr>
        <w:fldChar w:fldCharType="end"/>
      </w:r>
    </w:p>
    <w:p w14:paraId="79B1F8BC">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11.1 工程保修的原则</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_Toc54862270 \h </w:instrText>
      </w:r>
      <w:r>
        <w:rPr>
          <w:rFonts w:hint="eastAsia" w:ascii="宋体" w:hAnsi="宋体" w:cs="宋体"/>
          <w:color w:val="auto"/>
          <w:sz w:val="24"/>
        </w:rPr>
        <w:fldChar w:fldCharType="separate"/>
      </w:r>
      <w:r>
        <w:rPr>
          <w:rFonts w:hint="eastAsia" w:ascii="宋体" w:hAnsi="宋体" w:cs="宋体"/>
          <w:color w:val="auto"/>
          <w:sz w:val="24"/>
        </w:rPr>
        <w:t>48</w:t>
      </w:r>
      <w:r>
        <w:rPr>
          <w:rFonts w:hint="eastAsia" w:ascii="宋体" w:hAnsi="宋体" w:cs="宋体"/>
          <w:color w:val="auto"/>
          <w:sz w:val="24"/>
        </w:rPr>
        <w:fldChar w:fldCharType="end"/>
      </w:r>
    </w:p>
    <w:p w14:paraId="6AF82BE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11.2 缺陷责任期</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_Toc54862271 \h </w:instrText>
      </w:r>
      <w:r>
        <w:rPr>
          <w:rFonts w:hint="eastAsia" w:ascii="宋体" w:hAnsi="宋体" w:cs="宋体"/>
          <w:color w:val="auto"/>
          <w:sz w:val="24"/>
        </w:rPr>
        <w:fldChar w:fldCharType="separate"/>
      </w:r>
      <w:r>
        <w:rPr>
          <w:rFonts w:hint="eastAsia" w:ascii="宋体" w:hAnsi="宋体" w:cs="宋体"/>
          <w:color w:val="auto"/>
          <w:sz w:val="24"/>
        </w:rPr>
        <w:t>48</w:t>
      </w:r>
      <w:r>
        <w:rPr>
          <w:rFonts w:hint="eastAsia" w:ascii="宋体" w:hAnsi="宋体" w:cs="宋体"/>
          <w:color w:val="auto"/>
          <w:sz w:val="24"/>
        </w:rPr>
        <w:fldChar w:fldCharType="end"/>
      </w:r>
    </w:p>
    <w:p w14:paraId="1F1609B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11.3 缺陷调查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_Toc54862272 \h </w:instrText>
      </w:r>
      <w:r>
        <w:rPr>
          <w:rFonts w:hint="eastAsia" w:ascii="宋体" w:hAnsi="宋体" w:cs="宋体"/>
          <w:color w:val="auto"/>
          <w:sz w:val="24"/>
        </w:rPr>
        <w:fldChar w:fldCharType="separate"/>
      </w:r>
      <w:r>
        <w:rPr>
          <w:rFonts w:hint="eastAsia" w:ascii="宋体" w:hAnsi="宋体" w:cs="宋体"/>
          <w:color w:val="auto"/>
          <w:sz w:val="24"/>
        </w:rPr>
        <w:t>48</w:t>
      </w:r>
      <w:r>
        <w:rPr>
          <w:rFonts w:hint="eastAsia" w:ascii="宋体" w:hAnsi="宋体" w:cs="宋体"/>
          <w:color w:val="auto"/>
          <w:sz w:val="24"/>
        </w:rPr>
        <w:fldChar w:fldCharType="end"/>
      </w:r>
    </w:p>
    <w:p w14:paraId="1A5D3EA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11.4 缺陷修复后的进一步试验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_Toc54862273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4730F78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11.5 承包人出入权</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_Toc54862274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5D5CB43A">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11.6 缺陷责任期终止证书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_Toc54862275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687ABE3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11.7 保修责任</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_Toc54862276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3493CD8A">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第12条 竣工后试验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_Toc54862277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2EEB0E5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12.1 竣工后试验的程序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_Toc54862278 \h </w:instrText>
      </w:r>
      <w:r>
        <w:rPr>
          <w:rFonts w:hint="eastAsia" w:ascii="宋体" w:hAnsi="宋体" w:cs="宋体"/>
          <w:color w:val="auto"/>
          <w:sz w:val="24"/>
        </w:rPr>
        <w:fldChar w:fldCharType="separate"/>
      </w:r>
      <w:r>
        <w:rPr>
          <w:rFonts w:hint="eastAsia" w:ascii="宋体" w:hAnsi="宋体" w:cs="宋体"/>
          <w:color w:val="auto"/>
          <w:sz w:val="24"/>
        </w:rPr>
        <w:t>50</w:t>
      </w:r>
      <w:r>
        <w:rPr>
          <w:rFonts w:hint="eastAsia" w:ascii="宋体" w:hAnsi="宋体" w:cs="宋体"/>
          <w:color w:val="auto"/>
          <w:sz w:val="24"/>
        </w:rPr>
        <w:fldChar w:fldCharType="end"/>
      </w:r>
    </w:p>
    <w:p w14:paraId="3F035AC4">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12.2 延误的试验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_Toc54862279 \h </w:instrText>
      </w:r>
      <w:r>
        <w:rPr>
          <w:rFonts w:hint="eastAsia" w:ascii="宋体" w:hAnsi="宋体" w:cs="宋体"/>
          <w:color w:val="auto"/>
          <w:sz w:val="24"/>
        </w:rPr>
        <w:fldChar w:fldCharType="separate"/>
      </w:r>
      <w:r>
        <w:rPr>
          <w:rFonts w:hint="eastAsia" w:ascii="宋体" w:hAnsi="宋体" w:cs="宋体"/>
          <w:color w:val="auto"/>
          <w:sz w:val="24"/>
        </w:rPr>
        <w:t>51</w:t>
      </w:r>
      <w:r>
        <w:rPr>
          <w:rFonts w:hint="eastAsia" w:ascii="宋体" w:hAnsi="宋体" w:cs="宋体"/>
          <w:color w:val="auto"/>
          <w:sz w:val="24"/>
        </w:rPr>
        <w:fldChar w:fldCharType="end"/>
      </w:r>
    </w:p>
    <w:p w14:paraId="2C68C24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12.3 重新试验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_Toc54862280 \h </w:instrText>
      </w:r>
      <w:r>
        <w:rPr>
          <w:rFonts w:hint="eastAsia" w:ascii="宋体" w:hAnsi="宋体" w:cs="宋体"/>
          <w:color w:val="auto"/>
          <w:sz w:val="24"/>
        </w:rPr>
        <w:fldChar w:fldCharType="separate"/>
      </w:r>
      <w:r>
        <w:rPr>
          <w:rFonts w:hint="eastAsia" w:ascii="宋体" w:hAnsi="宋体" w:cs="宋体"/>
          <w:color w:val="auto"/>
          <w:sz w:val="24"/>
        </w:rPr>
        <w:t>51</w:t>
      </w:r>
      <w:r>
        <w:rPr>
          <w:rFonts w:hint="eastAsia" w:ascii="宋体" w:hAnsi="宋体" w:cs="宋体"/>
          <w:color w:val="auto"/>
          <w:sz w:val="24"/>
        </w:rPr>
        <w:fldChar w:fldCharType="end"/>
      </w:r>
    </w:p>
    <w:p w14:paraId="62D1E03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12.4 未能通过竣工后试验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_Toc54862281 \h </w:instrText>
      </w:r>
      <w:r>
        <w:rPr>
          <w:rFonts w:hint="eastAsia" w:ascii="宋体" w:hAnsi="宋体" w:cs="宋体"/>
          <w:color w:val="auto"/>
          <w:sz w:val="24"/>
        </w:rPr>
        <w:fldChar w:fldCharType="separate"/>
      </w:r>
      <w:r>
        <w:rPr>
          <w:rFonts w:hint="eastAsia" w:ascii="宋体" w:hAnsi="宋体" w:cs="宋体"/>
          <w:color w:val="auto"/>
          <w:sz w:val="24"/>
        </w:rPr>
        <w:t>51</w:t>
      </w:r>
      <w:r>
        <w:rPr>
          <w:rFonts w:hint="eastAsia" w:ascii="宋体" w:hAnsi="宋体" w:cs="宋体"/>
          <w:color w:val="auto"/>
          <w:sz w:val="24"/>
        </w:rPr>
        <w:fldChar w:fldCharType="end"/>
      </w:r>
    </w:p>
    <w:p w14:paraId="3BB60211">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第13条 变更与调整</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_Toc54862282 \h </w:instrText>
      </w:r>
      <w:r>
        <w:rPr>
          <w:rFonts w:hint="eastAsia" w:ascii="宋体" w:hAnsi="宋体" w:cs="宋体"/>
          <w:color w:val="auto"/>
          <w:sz w:val="24"/>
        </w:rPr>
        <w:fldChar w:fldCharType="separate"/>
      </w:r>
      <w:r>
        <w:rPr>
          <w:rFonts w:hint="eastAsia" w:ascii="宋体" w:hAnsi="宋体" w:cs="宋体"/>
          <w:color w:val="auto"/>
          <w:sz w:val="24"/>
        </w:rPr>
        <w:t>52</w:t>
      </w:r>
      <w:r>
        <w:rPr>
          <w:rFonts w:hint="eastAsia" w:ascii="宋体" w:hAnsi="宋体" w:cs="宋体"/>
          <w:color w:val="auto"/>
          <w:sz w:val="24"/>
        </w:rPr>
        <w:fldChar w:fldCharType="end"/>
      </w:r>
    </w:p>
    <w:p w14:paraId="4D09AD2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13.1 发包人变更权</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_Toc54862283 \h </w:instrText>
      </w:r>
      <w:r>
        <w:rPr>
          <w:rFonts w:hint="eastAsia" w:ascii="宋体" w:hAnsi="宋体" w:cs="宋体"/>
          <w:color w:val="auto"/>
          <w:sz w:val="24"/>
        </w:rPr>
        <w:fldChar w:fldCharType="separate"/>
      </w:r>
      <w:r>
        <w:rPr>
          <w:rFonts w:hint="eastAsia" w:ascii="宋体" w:hAnsi="宋体" w:cs="宋体"/>
          <w:color w:val="auto"/>
          <w:sz w:val="24"/>
        </w:rPr>
        <w:t>52</w:t>
      </w:r>
      <w:r>
        <w:rPr>
          <w:rFonts w:hint="eastAsia" w:ascii="宋体" w:hAnsi="宋体" w:cs="宋体"/>
          <w:color w:val="auto"/>
          <w:sz w:val="24"/>
        </w:rPr>
        <w:fldChar w:fldCharType="end"/>
      </w:r>
    </w:p>
    <w:p w14:paraId="3B32786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13.2 承包人的合理化建议</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_Toc54862284 \h </w:instrText>
      </w:r>
      <w:r>
        <w:rPr>
          <w:rFonts w:hint="eastAsia" w:ascii="宋体" w:hAnsi="宋体" w:cs="宋体"/>
          <w:color w:val="auto"/>
          <w:sz w:val="24"/>
        </w:rPr>
        <w:fldChar w:fldCharType="separate"/>
      </w:r>
      <w:r>
        <w:rPr>
          <w:rFonts w:hint="eastAsia" w:ascii="宋体" w:hAnsi="宋体" w:cs="宋体"/>
          <w:color w:val="auto"/>
          <w:sz w:val="24"/>
        </w:rPr>
        <w:t>52</w:t>
      </w:r>
      <w:r>
        <w:rPr>
          <w:rFonts w:hint="eastAsia" w:ascii="宋体" w:hAnsi="宋体" w:cs="宋体"/>
          <w:color w:val="auto"/>
          <w:sz w:val="24"/>
        </w:rPr>
        <w:fldChar w:fldCharType="end"/>
      </w:r>
    </w:p>
    <w:p w14:paraId="3DEA92C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13.3 变更程序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_Toc54862285 \h </w:instrText>
      </w:r>
      <w:r>
        <w:rPr>
          <w:rFonts w:hint="eastAsia" w:ascii="宋体" w:hAnsi="宋体" w:cs="宋体"/>
          <w:color w:val="auto"/>
          <w:sz w:val="24"/>
        </w:rPr>
        <w:fldChar w:fldCharType="separate"/>
      </w:r>
      <w:r>
        <w:rPr>
          <w:rFonts w:hint="eastAsia" w:ascii="宋体" w:hAnsi="宋体" w:cs="宋体"/>
          <w:color w:val="auto"/>
          <w:sz w:val="24"/>
        </w:rPr>
        <w:t>52</w:t>
      </w:r>
      <w:r>
        <w:rPr>
          <w:rFonts w:hint="eastAsia" w:ascii="宋体" w:hAnsi="宋体" w:cs="宋体"/>
          <w:color w:val="auto"/>
          <w:sz w:val="24"/>
        </w:rPr>
        <w:fldChar w:fldCharType="end"/>
      </w:r>
    </w:p>
    <w:p w14:paraId="44431D3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13.4 暂估价</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_Toc54862286 \h </w:instrText>
      </w:r>
      <w:r>
        <w:rPr>
          <w:rFonts w:hint="eastAsia" w:ascii="宋体" w:hAnsi="宋体" w:cs="宋体"/>
          <w:color w:val="auto"/>
          <w:sz w:val="24"/>
        </w:rPr>
        <w:fldChar w:fldCharType="separate"/>
      </w:r>
      <w:r>
        <w:rPr>
          <w:rFonts w:hint="eastAsia" w:ascii="宋体" w:hAnsi="宋体" w:cs="宋体"/>
          <w:color w:val="auto"/>
          <w:sz w:val="24"/>
        </w:rPr>
        <w:t>53</w:t>
      </w:r>
      <w:r>
        <w:rPr>
          <w:rFonts w:hint="eastAsia" w:ascii="宋体" w:hAnsi="宋体" w:cs="宋体"/>
          <w:color w:val="auto"/>
          <w:sz w:val="24"/>
        </w:rPr>
        <w:fldChar w:fldCharType="end"/>
      </w:r>
    </w:p>
    <w:p w14:paraId="671D046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13.5 暂列金额</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_Toc54862287 \h </w:instrText>
      </w:r>
      <w:r>
        <w:rPr>
          <w:rFonts w:hint="eastAsia" w:ascii="宋体" w:hAnsi="宋体" w:cs="宋体"/>
          <w:color w:val="auto"/>
          <w:sz w:val="24"/>
        </w:rPr>
        <w:fldChar w:fldCharType="separate"/>
      </w:r>
      <w:r>
        <w:rPr>
          <w:rFonts w:hint="eastAsia" w:ascii="宋体" w:hAnsi="宋体" w:cs="宋体"/>
          <w:color w:val="auto"/>
          <w:sz w:val="24"/>
        </w:rPr>
        <w:t>54</w:t>
      </w:r>
      <w:r>
        <w:rPr>
          <w:rFonts w:hint="eastAsia" w:ascii="宋体" w:hAnsi="宋体" w:cs="宋体"/>
          <w:color w:val="auto"/>
          <w:sz w:val="24"/>
        </w:rPr>
        <w:fldChar w:fldCharType="end"/>
      </w:r>
    </w:p>
    <w:p w14:paraId="766D3AE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13.6 计日工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_Toc54862288 \h </w:instrText>
      </w:r>
      <w:r>
        <w:rPr>
          <w:rFonts w:hint="eastAsia" w:ascii="宋体" w:hAnsi="宋体" w:cs="宋体"/>
          <w:color w:val="auto"/>
          <w:sz w:val="24"/>
        </w:rPr>
        <w:fldChar w:fldCharType="separate"/>
      </w:r>
      <w:r>
        <w:rPr>
          <w:rFonts w:hint="eastAsia" w:ascii="宋体" w:hAnsi="宋体" w:cs="宋体"/>
          <w:color w:val="auto"/>
          <w:sz w:val="24"/>
        </w:rPr>
        <w:t>54</w:t>
      </w:r>
      <w:r>
        <w:rPr>
          <w:rFonts w:hint="eastAsia" w:ascii="宋体" w:hAnsi="宋体" w:cs="宋体"/>
          <w:color w:val="auto"/>
          <w:sz w:val="24"/>
        </w:rPr>
        <w:fldChar w:fldCharType="end"/>
      </w:r>
    </w:p>
    <w:p w14:paraId="6BFE374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13.7 法律变化引起的调整</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_Toc54862289 \h </w:instrText>
      </w:r>
      <w:r>
        <w:rPr>
          <w:rFonts w:hint="eastAsia" w:ascii="宋体" w:hAnsi="宋体" w:cs="宋体"/>
          <w:color w:val="auto"/>
          <w:sz w:val="24"/>
        </w:rPr>
        <w:fldChar w:fldCharType="separate"/>
      </w:r>
      <w:r>
        <w:rPr>
          <w:rFonts w:hint="eastAsia" w:ascii="宋体" w:hAnsi="宋体" w:cs="宋体"/>
          <w:color w:val="auto"/>
          <w:sz w:val="24"/>
        </w:rPr>
        <w:t>55</w:t>
      </w:r>
      <w:r>
        <w:rPr>
          <w:rFonts w:hint="eastAsia" w:ascii="宋体" w:hAnsi="宋体" w:cs="宋体"/>
          <w:color w:val="auto"/>
          <w:sz w:val="24"/>
        </w:rPr>
        <w:fldChar w:fldCharType="end"/>
      </w:r>
    </w:p>
    <w:p w14:paraId="72A95BD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13.8 市场价格波动引起的调整</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_Toc54862290 \h </w:instrText>
      </w:r>
      <w:r>
        <w:rPr>
          <w:rFonts w:hint="eastAsia" w:ascii="宋体" w:hAnsi="宋体" w:cs="宋体"/>
          <w:color w:val="auto"/>
          <w:sz w:val="24"/>
        </w:rPr>
        <w:fldChar w:fldCharType="separate"/>
      </w:r>
      <w:r>
        <w:rPr>
          <w:rFonts w:hint="eastAsia" w:ascii="宋体" w:hAnsi="宋体" w:cs="宋体"/>
          <w:color w:val="auto"/>
          <w:sz w:val="24"/>
        </w:rPr>
        <w:t>55</w:t>
      </w:r>
      <w:r>
        <w:rPr>
          <w:rFonts w:hint="eastAsia" w:ascii="宋体" w:hAnsi="宋体" w:cs="宋体"/>
          <w:color w:val="auto"/>
          <w:sz w:val="24"/>
        </w:rPr>
        <w:fldChar w:fldCharType="end"/>
      </w:r>
    </w:p>
    <w:p w14:paraId="5EC3A639">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第14条 合同价格与支付</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_Toc54862291 \h </w:instrText>
      </w:r>
      <w:r>
        <w:rPr>
          <w:rFonts w:hint="eastAsia" w:ascii="宋体" w:hAnsi="宋体" w:cs="宋体"/>
          <w:color w:val="auto"/>
          <w:sz w:val="24"/>
        </w:rPr>
        <w:fldChar w:fldCharType="separate"/>
      </w:r>
      <w:r>
        <w:rPr>
          <w:rFonts w:hint="eastAsia" w:ascii="宋体" w:hAnsi="宋体" w:cs="宋体"/>
          <w:color w:val="auto"/>
          <w:sz w:val="24"/>
        </w:rPr>
        <w:t>56</w:t>
      </w:r>
      <w:r>
        <w:rPr>
          <w:rFonts w:hint="eastAsia" w:ascii="宋体" w:hAnsi="宋体" w:cs="宋体"/>
          <w:color w:val="auto"/>
          <w:sz w:val="24"/>
        </w:rPr>
        <w:fldChar w:fldCharType="end"/>
      </w:r>
    </w:p>
    <w:p w14:paraId="6CB5A0E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14.1 合同价格形式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_Toc54862292 \h </w:instrText>
      </w:r>
      <w:r>
        <w:rPr>
          <w:rFonts w:hint="eastAsia" w:ascii="宋体" w:hAnsi="宋体" w:cs="宋体"/>
          <w:color w:val="auto"/>
          <w:sz w:val="24"/>
        </w:rPr>
        <w:fldChar w:fldCharType="separate"/>
      </w:r>
      <w:r>
        <w:rPr>
          <w:rFonts w:hint="eastAsia" w:ascii="宋体" w:hAnsi="宋体" w:cs="宋体"/>
          <w:color w:val="auto"/>
          <w:sz w:val="24"/>
        </w:rPr>
        <w:t>56</w:t>
      </w:r>
      <w:r>
        <w:rPr>
          <w:rFonts w:hint="eastAsia" w:ascii="宋体" w:hAnsi="宋体" w:cs="宋体"/>
          <w:color w:val="auto"/>
          <w:sz w:val="24"/>
        </w:rPr>
        <w:fldChar w:fldCharType="end"/>
      </w:r>
    </w:p>
    <w:p w14:paraId="18D7EB4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14.2 预付款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_Toc54862293 \h </w:instrText>
      </w:r>
      <w:r>
        <w:rPr>
          <w:rFonts w:hint="eastAsia" w:ascii="宋体" w:hAnsi="宋体" w:cs="宋体"/>
          <w:color w:val="auto"/>
          <w:sz w:val="24"/>
        </w:rPr>
        <w:fldChar w:fldCharType="separate"/>
      </w:r>
      <w:r>
        <w:rPr>
          <w:rFonts w:hint="eastAsia" w:ascii="宋体" w:hAnsi="宋体" w:cs="宋体"/>
          <w:color w:val="auto"/>
          <w:sz w:val="24"/>
        </w:rPr>
        <w:t>57</w:t>
      </w:r>
      <w:r>
        <w:rPr>
          <w:rFonts w:hint="eastAsia" w:ascii="宋体" w:hAnsi="宋体" w:cs="宋体"/>
          <w:color w:val="auto"/>
          <w:sz w:val="24"/>
        </w:rPr>
        <w:fldChar w:fldCharType="end"/>
      </w:r>
    </w:p>
    <w:p w14:paraId="50BEE28F">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14.3 工程进度款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_Toc54862294 \h </w:instrText>
      </w:r>
      <w:r>
        <w:rPr>
          <w:rFonts w:hint="eastAsia" w:ascii="宋体" w:hAnsi="宋体" w:cs="宋体"/>
          <w:color w:val="auto"/>
          <w:sz w:val="24"/>
        </w:rPr>
        <w:fldChar w:fldCharType="separate"/>
      </w:r>
      <w:r>
        <w:rPr>
          <w:rFonts w:hint="eastAsia" w:ascii="宋体" w:hAnsi="宋体" w:cs="宋体"/>
          <w:color w:val="auto"/>
          <w:sz w:val="24"/>
        </w:rPr>
        <w:t>57</w:t>
      </w:r>
      <w:r>
        <w:rPr>
          <w:rFonts w:hint="eastAsia" w:ascii="宋体" w:hAnsi="宋体" w:cs="宋体"/>
          <w:color w:val="auto"/>
          <w:sz w:val="24"/>
        </w:rPr>
        <w:fldChar w:fldCharType="end"/>
      </w:r>
    </w:p>
    <w:p w14:paraId="6F91C97F">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14.4 付款计划表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_Toc54862295 \h </w:instrText>
      </w:r>
      <w:r>
        <w:rPr>
          <w:rFonts w:hint="eastAsia" w:ascii="宋体" w:hAnsi="宋体" w:cs="宋体"/>
          <w:color w:val="auto"/>
          <w:sz w:val="24"/>
        </w:rPr>
        <w:fldChar w:fldCharType="separate"/>
      </w:r>
      <w:r>
        <w:rPr>
          <w:rFonts w:hint="eastAsia" w:ascii="宋体" w:hAnsi="宋体" w:cs="宋体"/>
          <w:color w:val="auto"/>
          <w:sz w:val="24"/>
        </w:rPr>
        <w:t>58</w:t>
      </w:r>
      <w:r>
        <w:rPr>
          <w:rFonts w:hint="eastAsia" w:ascii="宋体" w:hAnsi="宋体" w:cs="宋体"/>
          <w:color w:val="auto"/>
          <w:sz w:val="24"/>
        </w:rPr>
        <w:fldChar w:fldCharType="end"/>
      </w:r>
    </w:p>
    <w:p w14:paraId="7D3190F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14.5 竣工结算</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_Toc54862296 \h </w:instrText>
      </w:r>
      <w:r>
        <w:rPr>
          <w:rFonts w:hint="eastAsia" w:ascii="宋体" w:hAnsi="宋体" w:cs="宋体"/>
          <w:color w:val="auto"/>
          <w:sz w:val="24"/>
        </w:rPr>
        <w:fldChar w:fldCharType="separate"/>
      </w:r>
      <w:r>
        <w:rPr>
          <w:rFonts w:hint="eastAsia" w:ascii="宋体" w:hAnsi="宋体" w:cs="宋体"/>
          <w:color w:val="auto"/>
          <w:sz w:val="24"/>
        </w:rPr>
        <w:t>59</w:t>
      </w:r>
      <w:r>
        <w:rPr>
          <w:rFonts w:hint="eastAsia" w:ascii="宋体" w:hAnsi="宋体" w:cs="宋体"/>
          <w:color w:val="auto"/>
          <w:sz w:val="24"/>
        </w:rPr>
        <w:fldChar w:fldCharType="end"/>
      </w:r>
    </w:p>
    <w:p w14:paraId="2AC6DC1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14.6 质量保证金</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_Toc54862297 \h </w:instrText>
      </w:r>
      <w:r>
        <w:rPr>
          <w:rFonts w:hint="eastAsia" w:ascii="宋体" w:hAnsi="宋体" w:cs="宋体"/>
          <w:color w:val="auto"/>
          <w:sz w:val="24"/>
        </w:rPr>
        <w:fldChar w:fldCharType="separate"/>
      </w:r>
      <w:r>
        <w:rPr>
          <w:rFonts w:hint="eastAsia" w:ascii="宋体" w:hAnsi="宋体" w:cs="宋体"/>
          <w:color w:val="auto"/>
          <w:sz w:val="24"/>
        </w:rPr>
        <w:t>60</w:t>
      </w:r>
      <w:r>
        <w:rPr>
          <w:rFonts w:hint="eastAsia" w:ascii="宋体" w:hAnsi="宋体" w:cs="宋体"/>
          <w:color w:val="auto"/>
          <w:sz w:val="24"/>
        </w:rPr>
        <w:fldChar w:fldCharType="end"/>
      </w:r>
    </w:p>
    <w:p w14:paraId="1EE1C6D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14.7 最终结清</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_Toc54862298 \h </w:instrText>
      </w:r>
      <w:r>
        <w:rPr>
          <w:rFonts w:hint="eastAsia" w:ascii="宋体" w:hAnsi="宋体" w:cs="宋体"/>
          <w:color w:val="auto"/>
          <w:sz w:val="24"/>
        </w:rPr>
        <w:fldChar w:fldCharType="separate"/>
      </w:r>
      <w:r>
        <w:rPr>
          <w:rFonts w:hint="eastAsia" w:ascii="宋体" w:hAnsi="宋体" w:cs="宋体"/>
          <w:color w:val="auto"/>
          <w:sz w:val="24"/>
        </w:rPr>
        <w:t>61</w:t>
      </w:r>
      <w:r>
        <w:rPr>
          <w:rFonts w:hint="eastAsia" w:ascii="宋体" w:hAnsi="宋体" w:cs="宋体"/>
          <w:color w:val="auto"/>
          <w:sz w:val="24"/>
        </w:rPr>
        <w:fldChar w:fldCharType="end"/>
      </w:r>
    </w:p>
    <w:p w14:paraId="1CD1A22A">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第15条 违约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_Toc54862299 \h </w:instrText>
      </w:r>
      <w:r>
        <w:rPr>
          <w:rFonts w:hint="eastAsia" w:ascii="宋体" w:hAnsi="宋体" w:cs="宋体"/>
          <w:color w:val="auto"/>
          <w:sz w:val="24"/>
        </w:rPr>
        <w:fldChar w:fldCharType="separate"/>
      </w:r>
      <w:r>
        <w:rPr>
          <w:rFonts w:hint="eastAsia" w:ascii="宋体" w:hAnsi="宋体" w:cs="宋体"/>
          <w:color w:val="auto"/>
          <w:sz w:val="24"/>
        </w:rPr>
        <w:t>62</w:t>
      </w:r>
      <w:r>
        <w:rPr>
          <w:rFonts w:hint="eastAsia" w:ascii="宋体" w:hAnsi="宋体" w:cs="宋体"/>
          <w:color w:val="auto"/>
          <w:sz w:val="24"/>
        </w:rPr>
        <w:fldChar w:fldCharType="end"/>
      </w:r>
    </w:p>
    <w:p w14:paraId="1403998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15.1 发包人违约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_Toc54862300 \h </w:instrText>
      </w:r>
      <w:r>
        <w:rPr>
          <w:rFonts w:hint="eastAsia" w:ascii="宋体" w:hAnsi="宋体" w:cs="宋体"/>
          <w:color w:val="auto"/>
          <w:sz w:val="24"/>
        </w:rPr>
        <w:fldChar w:fldCharType="separate"/>
      </w:r>
      <w:r>
        <w:rPr>
          <w:rFonts w:hint="eastAsia" w:ascii="宋体" w:hAnsi="宋体" w:cs="宋体"/>
          <w:color w:val="auto"/>
          <w:sz w:val="24"/>
        </w:rPr>
        <w:t>62</w:t>
      </w:r>
      <w:r>
        <w:rPr>
          <w:rFonts w:hint="eastAsia" w:ascii="宋体" w:hAnsi="宋体" w:cs="宋体"/>
          <w:color w:val="auto"/>
          <w:sz w:val="24"/>
        </w:rPr>
        <w:fldChar w:fldCharType="end"/>
      </w:r>
    </w:p>
    <w:p w14:paraId="558EBCC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15.2 承包人违约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_Toc54862301 \h </w:instrText>
      </w:r>
      <w:r>
        <w:rPr>
          <w:rFonts w:hint="eastAsia" w:ascii="宋体" w:hAnsi="宋体" w:cs="宋体"/>
          <w:color w:val="auto"/>
          <w:sz w:val="24"/>
        </w:rPr>
        <w:fldChar w:fldCharType="separate"/>
      </w:r>
      <w:r>
        <w:rPr>
          <w:rFonts w:hint="eastAsia" w:ascii="宋体" w:hAnsi="宋体" w:cs="宋体"/>
          <w:color w:val="auto"/>
          <w:sz w:val="24"/>
        </w:rPr>
        <w:t>62</w:t>
      </w:r>
      <w:r>
        <w:rPr>
          <w:rFonts w:hint="eastAsia" w:ascii="宋体" w:hAnsi="宋体" w:cs="宋体"/>
          <w:color w:val="auto"/>
          <w:sz w:val="24"/>
        </w:rPr>
        <w:fldChar w:fldCharType="end"/>
      </w:r>
    </w:p>
    <w:p w14:paraId="046F287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15.3 第三人造成的违约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_Toc54862302 \h </w:instrText>
      </w:r>
      <w:r>
        <w:rPr>
          <w:rFonts w:hint="eastAsia" w:ascii="宋体" w:hAnsi="宋体" w:cs="宋体"/>
          <w:color w:val="auto"/>
          <w:sz w:val="24"/>
        </w:rPr>
        <w:fldChar w:fldCharType="separate"/>
      </w:r>
      <w:r>
        <w:rPr>
          <w:rFonts w:hint="eastAsia" w:ascii="宋体" w:hAnsi="宋体" w:cs="宋体"/>
          <w:color w:val="auto"/>
          <w:sz w:val="24"/>
        </w:rPr>
        <w:t>63</w:t>
      </w:r>
      <w:r>
        <w:rPr>
          <w:rFonts w:hint="eastAsia" w:ascii="宋体" w:hAnsi="宋体" w:cs="宋体"/>
          <w:color w:val="auto"/>
          <w:sz w:val="24"/>
        </w:rPr>
        <w:fldChar w:fldCharType="end"/>
      </w:r>
    </w:p>
    <w:p w14:paraId="2F69CDB9">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第16条 合同解除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_Toc54862303 \h </w:instrText>
      </w:r>
      <w:r>
        <w:rPr>
          <w:rFonts w:hint="eastAsia" w:ascii="宋体" w:hAnsi="宋体" w:cs="宋体"/>
          <w:color w:val="auto"/>
          <w:sz w:val="24"/>
        </w:rPr>
        <w:fldChar w:fldCharType="separate"/>
      </w:r>
      <w:r>
        <w:rPr>
          <w:rFonts w:hint="eastAsia" w:ascii="宋体" w:hAnsi="宋体" w:cs="宋体"/>
          <w:color w:val="auto"/>
          <w:sz w:val="24"/>
        </w:rPr>
        <w:t>63</w:t>
      </w:r>
      <w:r>
        <w:rPr>
          <w:rFonts w:hint="eastAsia" w:ascii="宋体" w:hAnsi="宋体" w:cs="宋体"/>
          <w:color w:val="auto"/>
          <w:sz w:val="24"/>
        </w:rPr>
        <w:fldChar w:fldCharType="end"/>
      </w:r>
    </w:p>
    <w:p w14:paraId="2EDD0418">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16.1 由发包人解除合同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_Toc54862304 \h </w:instrText>
      </w:r>
      <w:r>
        <w:rPr>
          <w:rFonts w:hint="eastAsia" w:ascii="宋体" w:hAnsi="宋体" w:cs="宋体"/>
          <w:color w:val="auto"/>
          <w:sz w:val="24"/>
        </w:rPr>
        <w:fldChar w:fldCharType="separate"/>
      </w:r>
      <w:r>
        <w:rPr>
          <w:rFonts w:hint="eastAsia" w:ascii="宋体" w:hAnsi="宋体" w:cs="宋体"/>
          <w:color w:val="auto"/>
          <w:sz w:val="24"/>
        </w:rPr>
        <w:t>63</w:t>
      </w:r>
      <w:r>
        <w:rPr>
          <w:rFonts w:hint="eastAsia" w:ascii="宋体" w:hAnsi="宋体" w:cs="宋体"/>
          <w:color w:val="auto"/>
          <w:sz w:val="24"/>
        </w:rPr>
        <w:fldChar w:fldCharType="end"/>
      </w:r>
    </w:p>
    <w:p w14:paraId="1BEBD61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16.2 由承包人解除合同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_Toc54862305 \h </w:instrText>
      </w:r>
      <w:r>
        <w:rPr>
          <w:rFonts w:hint="eastAsia" w:ascii="宋体" w:hAnsi="宋体" w:cs="宋体"/>
          <w:color w:val="auto"/>
          <w:sz w:val="24"/>
        </w:rPr>
        <w:fldChar w:fldCharType="separate"/>
      </w:r>
      <w:r>
        <w:rPr>
          <w:rFonts w:hint="eastAsia" w:ascii="宋体" w:hAnsi="宋体" w:cs="宋体"/>
          <w:color w:val="auto"/>
          <w:sz w:val="24"/>
        </w:rPr>
        <w:t>65</w:t>
      </w:r>
      <w:r>
        <w:rPr>
          <w:rFonts w:hint="eastAsia" w:ascii="宋体" w:hAnsi="宋体" w:cs="宋体"/>
          <w:color w:val="auto"/>
          <w:sz w:val="24"/>
        </w:rPr>
        <w:fldChar w:fldCharType="end"/>
      </w:r>
    </w:p>
    <w:p w14:paraId="786B2844">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16.3 合同解除后的事项</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_Toc54862306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4533CC8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第17条 不可抗力</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_Toc54862307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79FD3D05">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17.1 不可抗力的定义</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_Toc54862308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2FBB58F4">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17.2 不可抗力的通知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_Toc54862309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343A13F1">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17.3 将损失减至最小的义务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_Toc54862310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6CB379A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17.4 不可抗力后果的承担</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_Toc54862311 \h </w:instrText>
      </w:r>
      <w:r>
        <w:rPr>
          <w:rFonts w:hint="eastAsia" w:ascii="宋体" w:hAnsi="宋体" w:cs="宋体"/>
          <w:color w:val="auto"/>
          <w:sz w:val="24"/>
        </w:rPr>
        <w:fldChar w:fldCharType="separate"/>
      </w:r>
      <w:r>
        <w:rPr>
          <w:rFonts w:hint="eastAsia" w:ascii="宋体" w:hAnsi="宋体" w:cs="宋体"/>
          <w:color w:val="auto"/>
          <w:sz w:val="24"/>
        </w:rPr>
        <w:t>67</w:t>
      </w:r>
      <w:r>
        <w:rPr>
          <w:rFonts w:hint="eastAsia" w:ascii="宋体" w:hAnsi="宋体" w:cs="宋体"/>
          <w:color w:val="auto"/>
          <w:sz w:val="24"/>
        </w:rPr>
        <w:fldChar w:fldCharType="end"/>
      </w:r>
    </w:p>
    <w:p w14:paraId="341F168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17.5 不可抗力影响分包人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_Toc54862312 \h </w:instrText>
      </w:r>
      <w:r>
        <w:rPr>
          <w:rFonts w:hint="eastAsia" w:ascii="宋体" w:hAnsi="宋体" w:cs="宋体"/>
          <w:color w:val="auto"/>
          <w:sz w:val="24"/>
        </w:rPr>
        <w:fldChar w:fldCharType="separate"/>
      </w:r>
      <w:r>
        <w:rPr>
          <w:rFonts w:hint="eastAsia" w:ascii="宋体" w:hAnsi="宋体" w:cs="宋体"/>
          <w:color w:val="auto"/>
          <w:sz w:val="24"/>
        </w:rPr>
        <w:t>68</w:t>
      </w:r>
      <w:r>
        <w:rPr>
          <w:rFonts w:hint="eastAsia" w:ascii="宋体" w:hAnsi="宋体" w:cs="宋体"/>
          <w:color w:val="auto"/>
          <w:sz w:val="24"/>
        </w:rPr>
        <w:fldChar w:fldCharType="end"/>
      </w:r>
    </w:p>
    <w:p w14:paraId="2DEB8777">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17.6 因不可抗力解除合同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_Toc54862313 \h </w:instrText>
      </w:r>
      <w:r>
        <w:rPr>
          <w:rFonts w:hint="eastAsia" w:ascii="宋体" w:hAnsi="宋体" w:cs="宋体"/>
          <w:color w:val="auto"/>
          <w:sz w:val="24"/>
        </w:rPr>
        <w:fldChar w:fldCharType="separate"/>
      </w:r>
      <w:r>
        <w:rPr>
          <w:rFonts w:hint="eastAsia" w:ascii="宋体" w:hAnsi="宋体" w:cs="宋体"/>
          <w:color w:val="auto"/>
          <w:sz w:val="24"/>
        </w:rPr>
        <w:t>68</w:t>
      </w:r>
      <w:r>
        <w:rPr>
          <w:rFonts w:hint="eastAsia" w:ascii="宋体" w:hAnsi="宋体" w:cs="宋体"/>
          <w:color w:val="auto"/>
          <w:sz w:val="24"/>
        </w:rPr>
        <w:fldChar w:fldCharType="end"/>
      </w:r>
    </w:p>
    <w:p w14:paraId="0773688C">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第18条 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_Toc54862314 \h </w:instrText>
      </w:r>
      <w:r>
        <w:rPr>
          <w:rFonts w:hint="eastAsia" w:ascii="宋体" w:hAnsi="宋体" w:cs="宋体"/>
          <w:color w:val="auto"/>
          <w:sz w:val="24"/>
        </w:rPr>
        <w:fldChar w:fldCharType="separate"/>
      </w:r>
      <w:r>
        <w:rPr>
          <w:rFonts w:hint="eastAsia" w:ascii="宋体" w:hAnsi="宋体" w:cs="宋体"/>
          <w:color w:val="auto"/>
          <w:sz w:val="24"/>
        </w:rPr>
        <w:t>68</w:t>
      </w:r>
      <w:r>
        <w:rPr>
          <w:rFonts w:hint="eastAsia" w:ascii="宋体" w:hAnsi="宋体" w:cs="宋体"/>
          <w:color w:val="auto"/>
          <w:sz w:val="24"/>
        </w:rPr>
        <w:fldChar w:fldCharType="end"/>
      </w:r>
    </w:p>
    <w:p w14:paraId="0E8EE6D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18.1 设计和工程保险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_Toc54862315 \h </w:instrText>
      </w:r>
      <w:r>
        <w:rPr>
          <w:rFonts w:hint="eastAsia" w:ascii="宋体" w:hAnsi="宋体" w:cs="宋体"/>
          <w:color w:val="auto"/>
          <w:sz w:val="24"/>
        </w:rPr>
        <w:fldChar w:fldCharType="separate"/>
      </w:r>
      <w:r>
        <w:rPr>
          <w:rFonts w:hint="eastAsia" w:ascii="宋体" w:hAnsi="宋体" w:cs="宋体"/>
          <w:color w:val="auto"/>
          <w:sz w:val="24"/>
        </w:rPr>
        <w:t>68</w:t>
      </w:r>
      <w:r>
        <w:rPr>
          <w:rFonts w:hint="eastAsia" w:ascii="宋体" w:hAnsi="宋体" w:cs="宋体"/>
          <w:color w:val="auto"/>
          <w:sz w:val="24"/>
        </w:rPr>
        <w:fldChar w:fldCharType="end"/>
      </w:r>
    </w:p>
    <w:p w14:paraId="4DF5C96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18.2 工伤和意外伤害保险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_Toc54862316 \h </w:instrText>
      </w:r>
      <w:r>
        <w:rPr>
          <w:rFonts w:hint="eastAsia" w:ascii="宋体" w:hAnsi="宋体" w:cs="宋体"/>
          <w:color w:val="auto"/>
          <w:sz w:val="24"/>
        </w:rPr>
        <w:fldChar w:fldCharType="separate"/>
      </w:r>
      <w:r>
        <w:rPr>
          <w:rFonts w:hint="eastAsia" w:ascii="宋体" w:hAnsi="宋体" w:cs="宋体"/>
          <w:color w:val="auto"/>
          <w:sz w:val="24"/>
        </w:rPr>
        <w:t>69</w:t>
      </w:r>
      <w:r>
        <w:rPr>
          <w:rFonts w:hint="eastAsia" w:ascii="宋体" w:hAnsi="宋体" w:cs="宋体"/>
          <w:color w:val="auto"/>
          <w:sz w:val="24"/>
        </w:rPr>
        <w:fldChar w:fldCharType="end"/>
      </w:r>
    </w:p>
    <w:p w14:paraId="37BAEAD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18.3 货物保险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_Toc54862317 \h </w:instrText>
      </w:r>
      <w:r>
        <w:rPr>
          <w:rFonts w:hint="eastAsia" w:ascii="宋体" w:hAnsi="宋体" w:cs="宋体"/>
          <w:color w:val="auto"/>
          <w:sz w:val="24"/>
        </w:rPr>
        <w:fldChar w:fldCharType="separate"/>
      </w:r>
      <w:r>
        <w:rPr>
          <w:rFonts w:hint="eastAsia" w:ascii="宋体" w:hAnsi="宋体" w:cs="宋体"/>
          <w:color w:val="auto"/>
          <w:sz w:val="24"/>
        </w:rPr>
        <w:t>69</w:t>
      </w:r>
      <w:r>
        <w:rPr>
          <w:rFonts w:hint="eastAsia" w:ascii="宋体" w:hAnsi="宋体" w:cs="宋体"/>
          <w:color w:val="auto"/>
          <w:sz w:val="24"/>
        </w:rPr>
        <w:fldChar w:fldCharType="end"/>
      </w:r>
    </w:p>
    <w:p w14:paraId="3C724C4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18.4 其他保险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_Toc54862318 \h </w:instrText>
      </w:r>
      <w:r>
        <w:rPr>
          <w:rFonts w:hint="eastAsia" w:ascii="宋体" w:hAnsi="宋体" w:cs="宋体"/>
          <w:color w:val="auto"/>
          <w:sz w:val="24"/>
        </w:rPr>
        <w:fldChar w:fldCharType="separate"/>
      </w:r>
      <w:r>
        <w:rPr>
          <w:rFonts w:hint="eastAsia" w:ascii="宋体" w:hAnsi="宋体" w:cs="宋体"/>
          <w:color w:val="auto"/>
          <w:sz w:val="24"/>
        </w:rPr>
        <w:t>69</w:t>
      </w:r>
      <w:r>
        <w:rPr>
          <w:rFonts w:hint="eastAsia" w:ascii="宋体" w:hAnsi="宋体" w:cs="宋体"/>
          <w:color w:val="auto"/>
          <w:sz w:val="24"/>
        </w:rPr>
        <w:fldChar w:fldCharType="end"/>
      </w:r>
    </w:p>
    <w:p w14:paraId="2CCC3E89">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18.5 对各项保险的一般要求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_Toc54862319 \h </w:instrText>
      </w:r>
      <w:r>
        <w:rPr>
          <w:rFonts w:hint="eastAsia" w:ascii="宋体" w:hAnsi="宋体" w:cs="宋体"/>
          <w:color w:val="auto"/>
          <w:sz w:val="24"/>
        </w:rPr>
        <w:fldChar w:fldCharType="separate"/>
      </w:r>
      <w:r>
        <w:rPr>
          <w:rFonts w:hint="eastAsia" w:ascii="宋体" w:hAnsi="宋体" w:cs="宋体"/>
          <w:color w:val="auto"/>
          <w:sz w:val="24"/>
        </w:rPr>
        <w:t>69</w:t>
      </w:r>
      <w:r>
        <w:rPr>
          <w:rFonts w:hint="eastAsia" w:ascii="宋体" w:hAnsi="宋体" w:cs="宋体"/>
          <w:color w:val="auto"/>
          <w:sz w:val="24"/>
        </w:rPr>
        <w:fldChar w:fldCharType="end"/>
      </w:r>
    </w:p>
    <w:p w14:paraId="4D7DB262">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第19条 索赔</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_Toc54862320 \h </w:instrText>
      </w:r>
      <w:r>
        <w:rPr>
          <w:rFonts w:hint="eastAsia" w:ascii="宋体" w:hAnsi="宋体" w:cs="宋体"/>
          <w:color w:val="auto"/>
          <w:sz w:val="24"/>
        </w:rPr>
        <w:fldChar w:fldCharType="separate"/>
      </w:r>
      <w:r>
        <w:rPr>
          <w:rFonts w:hint="eastAsia" w:ascii="宋体" w:hAnsi="宋体" w:cs="宋体"/>
          <w:color w:val="auto"/>
          <w:sz w:val="24"/>
        </w:rPr>
        <w:t>70</w:t>
      </w:r>
      <w:r>
        <w:rPr>
          <w:rFonts w:hint="eastAsia" w:ascii="宋体" w:hAnsi="宋体" w:cs="宋体"/>
          <w:color w:val="auto"/>
          <w:sz w:val="24"/>
        </w:rPr>
        <w:fldChar w:fldCharType="end"/>
      </w:r>
    </w:p>
    <w:p w14:paraId="3C8A85F6">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19.1 索赔的提出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_Toc54862321 \h </w:instrText>
      </w:r>
      <w:r>
        <w:rPr>
          <w:rFonts w:hint="eastAsia" w:ascii="宋体" w:hAnsi="宋体" w:cs="宋体"/>
          <w:color w:val="auto"/>
          <w:sz w:val="24"/>
        </w:rPr>
        <w:fldChar w:fldCharType="separate"/>
      </w:r>
      <w:r>
        <w:rPr>
          <w:rFonts w:hint="eastAsia" w:ascii="宋体" w:hAnsi="宋体" w:cs="宋体"/>
          <w:color w:val="auto"/>
          <w:sz w:val="24"/>
        </w:rPr>
        <w:t>70</w:t>
      </w:r>
      <w:r>
        <w:rPr>
          <w:rFonts w:hint="eastAsia" w:ascii="宋体" w:hAnsi="宋体" w:cs="宋体"/>
          <w:color w:val="auto"/>
          <w:sz w:val="24"/>
        </w:rPr>
        <w:fldChar w:fldCharType="end"/>
      </w:r>
    </w:p>
    <w:p w14:paraId="68946160">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19.2 承包人索赔的处理程序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_Toc54862322 \h </w:instrText>
      </w:r>
      <w:r>
        <w:rPr>
          <w:rFonts w:hint="eastAsia" w:ascii="宋体" w:hAnsi="宋体" w:cs="宋体"/>
          <w:color w:val="auto"/>
          <w:sz w:val="24"/>
        </w:rPr>
        <w:fldChar w:fldCharType="separate"/>
      </w:r>
      <w:r>
        <w:rPr>
          <w:rFonts w:hint="eastAsia" w:ascii="宋体" w:hAnsi="宋体" w:cs="宋体"/>
          <w:color w:val="auto"/>
          <w:sz w:val="24"/>
        </w:rPr>
        <w:t>70</w:t>
      </w:r>
      <w:r>
        <w:rPr>
          <w:rFonts w:hint="eastAsia" w:ascii="宋体" w:hAnsi="宋体" w:cs="宋体"/>
          <w:color w:val="auto"/>
          <w:sz w:val="24"/>
        </w:rPr>
        <w:fldChar w:fldCharType="end"/>
      </w:r>
    </w:p>
    <w:p w14:paraId="36660862">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19.3 发包人索赔的处理程序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_Toc54862323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072A700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19.4 提出索赔的期限</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_Toc54862324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58545158">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第20条 争议解决</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_Toc54862325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38DFE9C3">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20.1 和解</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_Toc54862326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44CDAB9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20.2 调解</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_Toc54862327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30BE9ECE">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20.3 争议评审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_Toc54862328 \h </w:instrText>
      </w:r>
      <w:r>
        <w:rPr>
          <w:rFonts w:hint="eastAsia" w:ascii="宋体" w:hAnsi="宋体" w:cs="宋体"/>
          <w:color w:val="auto"/>
          <w:sz w:val="24"/>
        </w:rPr>
        <w:fldChar w:fldCharType="separate"/>
      </w:r>
      <w:r>
        <w:rPr>
          <w:rFonts w:hint="eastAsia" w:ascii="宋体" w:hAnsi="宋体" w:cs="宋体"/>
          <w:color w:val="auto"/>
          <w:sz w:val="24"/>
        </w:rPr>
        <w:t>71</w:t>
      </w:r>
      <w:r>
        <w:rPr>
          <w:rFonts w:hint="eastAsia" w:ascii="宋体" w:hAnsi="宋体" w:cs="宋体"/>
          <w:color w:val="auto"/>
          <w:sz w:val="24"/>
        </w:rPr>
        <w:fldChar w:fldCharType="end"/>
      </w:r>
    </w:p>
    <w:p w14:paraId="51251AEB">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20.4 仲裁或诉讼</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_Toc54862329 \h </w:instrText>
      </w:r>
      <w:r>
        <w:rPr>
          <w:rFonts w:hint="eastAsia" w:ascii="宋体" w:hAnsi="宋体" w:cs="宋体"/>
          <w:color w:val="auto"/>
          <w:sz w:val="24"/>
        </w:rPr>
        <w:fldChar w:fldCharType="separate"/>
      </w:r>
      <w:r>
        <w:rPr>
          <w:rFonts w:hint="eastAsia" w:ascii="宋体" w:hAnsi="宋体" w:cs="宋体"/>
          <w:color w:val="auto"/>
          <w:sz w:val="24"/>
        </w:rPr>
        <w:t>73</w:t>
      </w:r>
      <w:r>
        <w:rPr>
          <w:rFonts w:hint="eastAsia" w:ascii="宋体" w:hAnsi="宋体" w:cs="宋体"/>
          <w:color w:val="auto"/>
          <w:sz w:val="24"/>
        </w:rPr>
        <w:fldChar w:fldCharType="end"/>
      </w:r>
    </w:p>
    <w:p w14:paraId="3B83A97D">
      <w:pPr>
        <w:pStyle w:val="12"/>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20.5 争议解决条款效力</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_Toc54862330 \h </w:instrText>
      </w:r>
      <w:r>
        <w:rPr>
          <w:rFonts w:hint="eastAsia" w:ascii="宋体" w:hAnsi="宋体" w:cs="宋体"/>
          <w:color w:val="auto"/>
          <w:sz w:val="24"/>
        </w:rPr>
        <w:fldChar w:fldCharType="separate"/>
      </w:r>
      <w:r>
        <w:rPr>
          <w:rFonts w:hint="eastAsia" w:ascii="宋体" w:hAnsi="宋体" w:cs="宋体"/>
          <w:color w:val="auto"/>
          <w:sz w:val="24"/>
        </w:rPr>
        <w:t>73</w:t>
      </w:r>
      <w:r>
        <w:rPr>
          <w:rFonts w:hint="eastAsia" w:ascii="宋体" w:hAnsi="宋体" w:cs="宋体"/>
          <w:color w:val="auto"/>
          <w:sz w:val="24"/>
        </w:rPr>
        <w:fldChar w:fldCharType="end"/>
      </w:r>
    </w:p>
    <w:p w14:paraId="51BDBE8D">
      <w:pPr>
        <w:pStyle w:val="17"/>
        <w:tabs>
          <w:tab w:val="right" w:leader="dot" w:pos="8296"/>
        </w:tabs>
        <w:spacing w:line="400" w:lineRule="exact"/>
        <w:ind w:firstLine="562"/>
        <w:rPr>
          <w:rFonts w:hint="eastAsia" w:ascii="宋体" w:hAnsi="宋体" w:cs="宋体"/>
          <w:b/>
          <w:bCs/>
          <w:color w:val="auto"/>
          <w:sz w:val="24"/>
        </w:rPr>
      </w:pPr>
      <w:r>
        <w:rPr>
          <w:rFonts w:hint="eastAsia" w:ascii="宋体" w:hAnsi="宋体" w:cs="宋体"/>
          <w:b/>
          <w:bCs/>
          <w:color w:val="auto"/>
          <w:sz w:val="24"/>
        </w:rPr>
        <w:t>第三部分 专用合同条件</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_Toc54862331 \h </w:instrText>
      </w:r>
      <w:r>
        <w:rPr>
          <w:rFonts w:hint="eastAsia" w:ascii="宋体" w:hAnsi="宋体" w:cs="宋体"/>
          <w:b/>
          <w:bCs/>
          <w:color w:val="auto"/>
          <w:sz w:val="24"/>
        </w:rPr>
        <w:fldChar w:fldCharType="separate"/>
      </w:r>
      <w:r>
        <w:rPr>
          <w:rFonts w:hint="eastAsia" w:ascii="宋体" w:hAnsi="宋体" w:cs="宋体"/>
          <w:b/>
          <w:bCs/>
          <w:color w:val="auto"/>
          <w:sz w:val="24"/>
        </w:rPr>
        <w:t>74</w:t>
      </w:r>
      <w:r>
        <w:rPr>
          <w:rFonts w:hint="eastAsia" w:ascii="宋体" w:hAnsi="宋体" w:cs="宋体"/>
          <w:b/>
          <w:bCs/>
          <w:color w:val="auto"/>
          <w:sz w:val="24"/>
        </w:rPr>
        <w:fldChar w:fldCharType="end"/>
      </w:r>
    </w:p>
    <w:p w14:paraId="394FFAD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第1条 一般约定</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_Toc54862332 \h </w:instrText>
      </w:r>
      <w:r>
        <w:rPr>
          <w:rFonts w:hint="eastAsia" w:ascii="宋体" w:hAnsi="宋体" w:cs="宋体"/>
          <w:color w:val="auto"/>
          <w:sz w:val="24"/>
        </w:rPr>
        <w:fldChar w:fldCharType="separate"/>
      </w:r>
      <w:r>
        <w:rPr>
          <w:rFonts w:hint="eastAsia" w:ascii="宋体" w:hAnsi="宋体" w:cs="宋体"/>
          <w:color w:val="auto"/>
          <w:sz w:val="24"/>
        </w:rPr>
        <w:t>74</w:t>
      </w:r>
      <w:r>
        <w:rPr>
          <w:rFonts w:hint="eastAsia" w:ascii="宋体" w:hAnsi="宋体" w:cs="宋体"/>
          <w:color w:val="auto"/>
          <w:sz w:val="24"/>
        </w:rPr>
        <w:fldChar w:fldCharType="end"/>
      </w:r>
    </w:p>
    <w:p w14:paraId="0A639D0C">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第2条 发包人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_Toc54862333 \h </w:instrText>
      </w:r>
      <w:r>
        <w:rPr>
          <w:rFonts w:hint="eastAsia" w:ascii="宋体" w:hAnsi="宋体" w:cs="宋体"/>
          <w:color w:val="auto"/>
          <w:sz w:val="24"/>
        </w:rPr>
        <w:fldChar w:fldCharType="separate"/>
      </w:r>
      <w:r>
        <w:rPr>
          <w:rFonts w:hint="eastAsia" w:ascii="宋体" w:hAnsi="宋体" w:cs="宋体"/>
          <w:color w:val="auto"/>
          <w:sz w:val="24"/>
        </w:rPr>
        <w:t>75</w:t>
      </w:r>
      <w:r>
        <w:rPr>
          <w:rFonts w:hint="eastAsia" w:ascii="宋体" w:hAnsi="宋体" w:cs="宋体"/>
          <w:color w:val="auto"/>
          <w:sz w:val="24"/>
        </w:rPr>
        <w:fldChar w:fldCharType="end"/>
      </w:r>
    </w:p>
    <w:p w14:paraId="1D0943E2">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第3条 发包人的管理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_Toc54862334 \h </w:instrText>
      </w:r>
      <w:r>
        <w:rPr>
          <w:rFonts w:hint="eastAsia" w:ascii="宋体" w:hAnsi="宋体" w:cs="宋体"/>
          <w:color w:val="auto"/>
          <w:sz w:val="24"/>
        </w:rPr>
        <w:fldChar w:fldCharType="separate"/>
      </w:r>
      <w:r>
        <w:rPr>
          <w:rFonts w:hint="eastAsia" w:ascii="宋体" w:hAnsi="宋体" w:cs="宋体"/>
          <w:color w:val="auto"/>
          <w:sz w:val="24"/>
        </w:rPr>
        <w:t>75</w:t>
      </w:r>
      <w:r>
        <w:rPr>
          <w:rFonts w:hint="eastAsia" w:ascii="宋体" w:hAnsi="宋体" w:cs="宋体"/>
          <w:color w:val="auto"/>
          <w:sz w:val="24"/>
        </w:rPr>
        <w:fldChar w:fldCharType="end"/>
      </w:r>
    </w:p>
    <w:p w14:paraId="26DDE7DE">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第4条 承包人</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_Toc54862335 \h </w:instrText>
      </w:r>
      <w:r>
        <w:rPr>
          <w:rFonts w:hint="eastAsia" w:ascii="宋体" w:hAnsi="宋体" w:cs="宋体"/>
          <w:color w:val="auto"/>
          <w:sz w:val="24"/>
        </w:rPr>
        <w:fldChar w:fldCharType="separate"/>
      </w:r>
      <w:r>
        <w:rPr>
          <w:rFonts w:hint="eastAsia" w:ascii="宋体" w:hAnsi="宋体" w:cs="宋体"/>
          <w:color w:val="auto"/>
          <w:sz w:val="24"/>
        </w:rPr>
        <w:t>76</w:t>
      </w:r>
      <w:r>
        <w:rPr>
          <w:rFonts w:hint="eastAsia" w:ascii="宋体" w:hAnsi="宋体" w:cs="宋体"/>
          <w:color w:val="auto"/>
          <w:sz w:val="24"/>
        </w:rPr>
        <w:fldChar w:fldCharType="end"/>
      </w:r>
    </w:p>
    <w:p w14:paraId="38FE96A2">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第5条 设计</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_Toc54862336 \h </w:instrText>
      </w:r>
      <w:r>
        <w:rPr>
          <w:rFonts w:hint="eastAsia" w:ascii="宋体" w:hAnsi="宋体" w:cs="宋体"/>
          <w:color w:val="auto"/>
          <w:sz w:val="24"/>
        </w:rPr>
        <w:fldChar w:fldCharType="separate"/>
      </w:r>
      <w:r>
        <w:rPr>
          <w:rFonts w:hint="eastAsia" w:ascii="宋体" w:hAnsi="宋体" w:cs="宋体"/>
          <w:color w:val="auto"/>
          <w:sz w:val="24"/>
        </w:rPr>
        <w:t>77</w:t>
      </w:r>
      <w:r>
        <w:rPr>
          <w:rFonts w:hint="eastAsia" w:ascii="宋体" w:hAnsi="宋体" w:cs="宋体"/>
          <w:color w:val="auto"/>
          <w:sz w:val="24"/>
        </w:rPr>
        <w:fldChar w:fldCharType="end"/>
      </w:r>
    </w:p>
    <w:p w14:paraId="15ADC994">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第6条 材料、工程设备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_Toc54862337 \h </w:instrText>
      </w:r>
      <w:r>
        <w:rPr>
          <w:rFonts w:hint="eastAsia" w:ascii="宋体" w:hAnsi="宋体" w:cs="宋体"/>
          <w:color w:val="auto"/>
          <w:sz w:val="24"/>
        </w:rPr>
        <w:fldChar w:fldCharType="separate"/>
      </w:r>
      <w:r>
        <w:rPr>
          <w:rFonts w:hint="eastAsia" w:ascii="宋体" w:hAnsi="宋体" w:cs="宋体"/>
          <w:color w:val="auto"/>
          <w:sz w:val="24"/>
        </w:rPr>
        <w:t>78</w:t>
      </w:r>
      <w:r>
        <w:rPr>
          <w:rFonts w:hint="eastAsia" w:ascii="宋体" w:hAnsi="宋体" w:cs="宋体"/>
          <w:color w:val="auto"/>
          <w:sz w:val="24"/>
        </w:rPr>
        <w:fldChar w:fldCharType="end"/>
      </w:r>
    </w:p>
    <w:p w14:paraId="6B5AB11D">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第7条 施工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_Toc54862338 \h </w:instrText>
      </w:r>
      <w:r>
        <w:rPr>
          <w:rFonts w:hint="eastAsia" w:ascii="宋体" w:hAnsi="宋体" w:cs="宋体"/>
          <w:color w:val="auto"/>
          <w:sz w:val="24"/>
        </w:rPr>
        <w:fldChar w:fldCharType="separate"/>
      </w:r>
      <w:r>
        <w:rPr>
          <w:rFonts w:hint="eastAsia" w:ascii="宋体" w:hAnsi="宋体" w:cs="宋体"/>
          <w:color w:val="auto"/>
          <w:sz w:val="24"/>
        </w:rPr>
        <w:t>79</w:t>
      </w:r>
      <w:r>
        <w:rPr>
          <w:rFonts w:hint="eastAsia" w:ascii="宋体" w:hAnsi="宋体" w:cs="宋体"/>
          <w:color w:val="auto"/>
          <w:sz w:val="24"/>
        </w:rPr>
        <w:fldChar w:fldCharType="end"/>
      </w:r>
    </w:p>
    <w:p w14:paraId="37F6E620">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第8条 工期和进度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_Toc54862339 \h </w:instrText>
      </w:r>
      <w:r>
        <w:rPr>
          <w:rFonts w:hint="eastAsia" w:ascii="宋体" w:hAnsi="宋体" w:cs="宋体"/>
          <w:color w:val="auto"/>
          <w:sz w:val="24"/>
        </w:rPr>
        <w:fldChar w:fldCharType="separate"/>
      </w:r>
      <w:r>
        <w:rPr>
          <w:rFonts w:hint="eastAsia" w:ascii="宋体" w:hAnsi="宋体" w:cs="宋体"/>
          <w:color w:val="auto"/>
          <w:sz w:val="24"/>
        </w:rPr>
        <w:t>80</w:t>
      </w:r>
      <w:r>
        <w:rPr>
          <w:rFonts w:hint="eastAsia" w:ascii="宋体" w:hAnsi="宋体" w:cs="宋体"/>
          <w:color w:val="auto"/>
          <w:sz w:val="24"/>
        </w:rPr>
        <w:fldChar w:fldCharType="end"/>
      </w:r>
    </w:p>
    <w:p w14:paraId="0F757FC8">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第9条 竣工试验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_Toc54862340 \h </w:instrText>
      </w:r>
      <w:r>
        <w:rPr>
          <w:rFonts w:hint="eastAsia" w:ascii="宋体" w:hAnsi="宋体" w:cs="宋体"/>
          <w:color w:val="auto"/>
          <w:sz w:val="24"/>
        </w:rPr>
        <w:fldChar w:fldCharType="separate"/>
      </w:r>
      <w:r>
        <w:rPr>
          <w:rFonts w:hint="eastAsia" w:ascii="宋体" w:hAnsi="宋体" w:cs="宋体"/>
          <w:color w:val="auto"/>
          <w:sz w:val="24"/>
        </w:rPr>
        <w:t>81</w:t>
      </w:r>
      <w:r>
        <w:rPr>
          <w:rFonts w:hint="eastAsia" w:ascii="宋体" w:hAnsi="宋体" w:cs="宋体"/>
          <w:color w:val="auto"/>
          <w:sz w:val="24"/>
        </w:rPr>
        <w:fldChar w:fldCharType="end"/>
      </w:r>
    </w:p>
    <w:p w14:paraId="503C3DD8">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第10条 验收和工程接收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_Toc54862341 \h </w:instrText>
      </w:r>
      <w:r>
        <w:rPr>
          <w:rFonts w:hint="eastAsia" w:ascii="宋体" w:hAnsi="宋体" w:cs="宋体"/>
          <w:color w:val="auto"/>
          <w:sz w:val="24"/>
        </w:rPr>
        <w:fldChar w:fldCharType="separate"/>
      </w:r>
      <w:r>
        <w:rPr>
          <w:rFonts w:hint="eastAsia" w:ascii="宋体" w:hAnsi="宋体" w:cs="宋体"/>
          <w:color w:val="auto"/>
          <w:sz w:val="24"/>
        </w:rPr>
        <w:t>81</w:t>
      </w:r>
      <w:r>
        <w:rPr>
          <w:rFonts w:hint="eastAsia" w:ascii="宋体" w:hAnsi="宋体" w:cs="宋体"/>
          <w:color w:val="auto"/>
          <w:sz w:val="24"/>
        </w:rPr>
        <w:fldChar w:fldCharType="end"/>
      </w:r>
    </w:p>
    <w:p w14:paraId="37ACEB4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第11条 缺陷责任与保修</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_Toc54862342 \h </w:instrText>
      </w:r>
      <w:r>
        <w:rPr>
          <w:rFonts w:hint="eastAsia" w:ascii="宋体" w:hAnsi="宋体" w:cs="宋体"/>
          <w:color w:val="auto"/>
          <w:sz w:val="24"/>
        </w:rPr>
        <w:fldChar w:fldCharType="separate"/>
      </w:r>
      <w:r>
        <w:rPr>
          <w:rFonts w:hint="eastAsia" w:ascii="宋体" w:hAnsi="宋体" w:cs="宋体"/>
          <w:color w:val="auto"/>
          <w:sz w:val="24"/>
        </w:rPr>
        <w:t>81</w:t>
      </w:r>
      <w:r>
        <w:rPr>
          <w:rFonts w:hint="eastAsia" w:ascii="宋体" w:hAnsi="宋体" w:cs="宋体"/>
          <w:color w:val="auto"/>
          <w:sz w:val="24"/>
        </w:rPr>
        <w:fldChar w:fldCharType="end"/>
      </w:r>
    </w:p>
    <w:p w14:paraId="5E814D3F">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第12条 竣工后试验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_Toc54862343 \h </w:instrText>
      </w:r>
      <w:r>
        <w:rPr>
          <w:rFonts w:hint="eastAsia" w:ascii="宋体" w:hAnsi="宋体" w:cs="宋体"/>
          <w:color w:val="auto"/>
          <w:sz w:val="24"/>
        </w:rPr>
        <w:fldChar w:fldCharType="separate"/>
      </w:r>
      <w:r>
        <w:rPr>
          <w:rFonts w:hint="eastAsia" w:ascii="宋体" w:hAnsi="宋体" w:cs="宋体"/>
          <w:color w:val="auto"/>
          <w:sz w:val="24"/>
        </w:rPr>
        <w:t>82</w:t>
      </w:r>
      <w:r>
        <w:rPr>
          <w:rFonts w:hint="eastAsia" w:ascii="宋体" w:hAnsi="宋体" w:cs="宋体"/>
          <w:color w:val="auto"/>
          <w:sz w:val="24"/>
        </w:rPr>
        <w:fldChar w:fldCharType="end"/>
      </w:r>
    </w:p>
    <w:p w14:paraId="72E02576">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第13条 变更与调整</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_Toc54862344 \h </w:instrText>
      </w:r>
      <w:r>
        <w:rPr>
          <w:rFonts w:hint="eastAsia" w:ascii="宋体" w:hAnsi="宋体" w:cs="宋体"/>
          <w:color w:val="auto"/>
          <w:sz w:val="24"/>
        </w:rPr>
        <w:fldChar w:fldCharType="separate"/>
      </w:r>
      <w:r>
        <w:rPr>
          <w:rFonts w:hint="eastAsia" w:ascii="宋体" w:hAnsi="宋体" w:cs="宋体"/>
          <w:color w:val="auto"/>
          <w:sz w:val="24"/>
        </w:rPr>
        <w:t>82</w:t>
      </w:r>
      <w:r>
        <w:rPr>
          <w:rFonts w:hint="eastAsia" w:ascii="宋体" w:hAnsi="宋体" w:cs="宋体"/>
          <w:color w:val="auto"/>
          <w:sz w:val="24"/>
        </w:rPr>
        <w:fldChar w:fldCharType="end"/>
      </w:r>
    </w:p>
    <w:p w14:paraId="4047FAD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第14条 合同价格与支付</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_Toc54862345 \h </w:instrText>
      </w:r>
      <w:r>
        <w:rPr>
          <w:rFonts w:hint="eastAsia" w:ascii="宋体" w:hAnsi="宋体" w:cs="宋体"/>
          <w:color w:val="auto"/>
          <w:sz w:val="24"/>
        </w:rPr>
        <w:fldChar w:fldCharType="separate"/>
      </w:r>
      <w:r>
        <w:rPr>
          <w:rFonts w:hint="eastAsia" w:ascii="宋体" w:hAnsi="宋体" w:cs="宋体"/>
          <w:color w:val="auto"/>
          <w:sz w:val="24"/>
        </w:rPr>
        <w:t>83</w:t>
      </w:r>
      <w:r>
        <w:rPr>
          <w:rFonts w:hint="eastAsia" w:ascii="宋体" w:hAnsi="宋体" w:cs="宋体"/>
          <w:color w:val="auto"/>
          <w:sz w:val="24"/>
        </w:rPr>
        <w:fldChar w:fldCharType="end"/>
      </w:r>
    </w:p>
    <w:p w14:paraId="5950909B">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第15条 违约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_Toc54862346 \h </w:instrText>
      </w:r>
      <w:r>
        <w:rPr>
          <w:rFonts w:hint="eastAsia" w:ascii="宋体" w:hAnsi="宋体" w:cs="宋体"/>
          <w:color w:val="auto"/>
          <w:sz w:val="24"/>
        </w:rPr>
        <w:fldChar w:fldCharType="separate"/>
      </w:r>
      <w:r>
        <w:rPr>
          <w:rFonts w:hint="eastAsia" w:ascii="宋体" w:hAnsi="宋体" w:cs="宋体"/>
          <w:color w:val="auto"/>
          <w:sz w:val="24"/>
        </w:rPr>
        <w:t>84</w:t>
      </w:r>
      <w:r>
        <w:rPr>
          <w:rFonts w:hint="eastAsia" w:ascii="宋体" w:hAnsi="宋体" w:cs="宋体"/>
          <w:color w:val="auto"/>
          <w:sz w:val="24"/>
        </w:rPr>
        <w:fldChar w:fldCharType="end"/>
      </w:r>
    </w:p>
    <w:p w14:paraId="39B61574">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第16条 合同解除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_Toc54862347 \h </w:instrText>
      </w:r>
      <w:r>
        <w:rPr>
          <w:rFonts w:hint="eastAsia" w:ascii="宋体" w:hAnsi="宋体" w:cs="宋体"/>
          <w:color w:val="auto"/>
          <w:sz w:val="24"/>
        </w:rPr>
        <w:fldChar w:fldCharType="separate"/>
      </w:r>
      <w:r>
        <w:rPr>
          <w:rFonts w:hint="eastAsia" w:ascii="宋体" w:hAnsi="宋体" w:cs="宋体"/>
          <w:color w:val="auto"/>
          <w:sz w:val="24"/>
        </w:rPr>
        <w:t>85</w:t>
      </w:r>
      <w:r>
        <w:rPr>
          <w:rFonts w:hint="eastAsia" w:ascii="宋体" w:hAnsi="宋体" w:cs="宋体"/>
          <w:color w:val="auto"/>
          <w:sz w:val="24"/>
        </w:rPr>
        <w:fldChar w:fldCharType="end"/>
      </w:r>
    </w:p>
    <w:p w14:paraId="2AC4219D">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第17条 不可抗力</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_Toc54862348 \h </w:instrText>
      </w:r>
      <w:r>
        <w:rPr>
          <w:rFonts w:hint="eastAsia" w:ascii="宋体" w:hAnsi="宋体" w:cs="宋体"/>
          <w:color w:val="auto"/>
          <w:sz w:val="24"/>
        </w:rPr>
        <w:fldChar w:fldCharType="separate"/>
      </w:r>
      <w:r>
        <w:rPr>
          <w:rFonts w:hint="eastAsia" w:ascii="宋体" w:hAnsi="宋体" w:cs="宋体"/>
          <w:color w:val="auto"/>
          <w:sz w:val="24"/>
        </w:rPr>
        <w:t>85</w:t>
      </w:r>
      <w:r>
        <w:rPr>
          <w:rFonts w:hint="eastAsia" w:ascii="宋体" w:hAnsi="宋体" w:cs="宋体"/>
          <w:color w:val="auto"/>
          <w:sz w:val="24"/>
        </w:rPr>
        <w:fldChar w:fldCharType="end"/>
      </w:r>
    </w:p>
    <w:p w14:paraId="5D85524C">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第18条 保险</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_Toc54862349 \h </w:instrText>
      </w:r>
      <w:r>
        <w:rPr>
          <w:rFonts w:hint="eastAsia" w:ascii="宋体" w:hAnsi="宋体" w:cs="宋体"/>
          <w:color w:val="auto"/>
          <w:sz w:val="24"/>
        </w:rPr>
        <w:fldChar w:fldCharType="separate"/>
      </w:r>
      <w:r>
        <w:rPr>
          <w:rFonts w:hint="eastAsia" w:ascii="宋体" w:hAnsi="宋体" w:cs="宋体"/>
          <w:color w:val="auto"/>
          <w:sz w:val="24"/>
        </w:rPr>
        <w:t>85</w:t>
      </w:r>
      <w:r>
        <w:rPr>
          <w:rFonts w:hint="eastAsia" w:ascii="宋体" w:hAnsi="宋体" w:cs="宋体"/>
          <w:color w:val="auto"/>
          <w:sz w:val="24"/>
        </w:rPr>
        <w:fldChar w:fldCharType="end"/>
      </w:r>
    </w:p>
    <w:p w14:paraId="56C2D7A3">
      <w:pPr>
        <w:pStyle w:val="19"/>
        <w:tabs>
          <w:tab w:val="right" w:leader="dot" w:pos="8296"/>
        </w:tabs>
        <w:spacing w:line="400" w:lineRule="exact"/>
        <w:rPr>
          <w:rFonts w:hint="eastAsia" w:ascii="宋体" w:hAnsi="宋体" w:cs="宋体"/>
          <w:color w:val="auto"/>
          <w:sz w:val="24"/>
        </w:rPr>
      </w:pPr>
      <w:r>
        <w:rPr>
          <w:rFonts w:hint="eastAsia" w:ascii="宋体" w:hAnsi="宋体" w:cs="宋体"/>
          <w:bCs/>
          <w:color w:val="auto"/>
          <w:sz w:val="24"/>
        </w:rPr>
        <w:t>第20条 争议解决</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_Toc54862350 \h </w:instrText>
      </w:r>
      <w:r>
        <w:rPr>
          <w:rFonts w:hint="eastAsia" w:ascii="宋体" w:hAnsi="宋体" w:cs="宋体"/>
          <w:color w:val="auto"/>
          <w:sz w:val="24"/>
        </w:rPr>
        <w:fldChar w:fldCharType="separate"/>
      </w:r>
      <w:r>
        <w:rPr>
          <w:rFonts w:hint="eastAsia" w:ascii="宋体" w:hAnsi="宋体" w:cs="宋体"/>
          <w:color w:val="auto"/>
          <w:sz w:val="24"/>
        </w:rPr>
        <w:t>86</w:t>
      </w:r>
      <w:r>
        <w:rPr>
          <w:rFonts w:hint="eastAsia" w:ascii="宋体" w:hAnsi="宋体" w:cs="宋体"/>
          <w:color w:val="auto"/>
          <w:sz w:val="24"/>
        </w:rPr>
        <w:fldChar w:fldCharType="end"/>
      </w:r>
    </w:p>
    <w:p w14:paraId="4C1E9D17">
      <w:pPr>
        <w:pStyle w:val="17"/>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专用合同条件附件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_Toc54862351 \h </w:instrText>
      </w:r>
      <w:r>
        <w:rPr>
          <w:rFonts w:hint="eastAsia" w:ascii="宋体" w:hAnsi="宋体" w:cs="宋体"/>
          <w:color w:val="auto"/>
          <w:sz w:val="24"/>
        </w:rPr>
        <w:fldChar w:fldCharType="separate"/>
      </w:r>
      <w:r>
        <w:rPr>
          <w:rFonts w:hint="eastAsia" w:ascii="宋体" w:hAnsi="宋体" w:cs="宋体"/>
          <w:color w:val="auto"/>
          <w:sz w:val="24"/>
        </w:rPr>
        <w:t>87</w:t>
      </w:r>
      <w:r>
        <w:rPr>
          <w:rFonts w:hint="eastAsia" w:ascii="宋体" w:hAnsi="宋体" w:cs="宋体"/>
          <w:color w:val="auto"/>
          <w:sz w:val="24"/>
        </w:rPr>
        <w:fldChar w:fldCharType="end"/>
      </w:r>
    </w:p>
    <w:p w14:paraId="5C721A69">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附件1 《发包人要求》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_Toc54862352 \h </w:instrText>
      </w:r>
      <w:r>
        <w:rPr>
          <w:rFonts w:hint="eastAsia" w:ascii="宋体" w:hAnsi="宋体" w:cs="宋体"/>
          <w:color w:val="auto"/>
          <w:sz w:val="24"/>
        </w:rPr>
        <w:fldChar w:fldCharType="separate"/>
      </w:r>
      <w:r>
        <w:rPr>
          <w:rFonts w:hint="eastAsia" w:ascii="宋体" w:hAnsi="宋体" w:cs="宋体"/>
          <w:color w:val="auto"/>
          <w:sz w:val="24"/>
        </w:rPr>
        <w:t>88</w:t>
      </w:r>
      <w:r>
        <w:rPr>
          <w:rFonts w:hint="eastAsia" w:ascii="宋体" w:hAnsi="宋体" w:cs="宋体"/>
          <w:color w:val="auto"/>
          <w:sz w:val="24"/>
        </w:rPr>
        <w:fldChar w:fldCharType="end"/>
      </w:r>
    </w:p>
    <w:p w14:paraId="03905CBF">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附件2 发包人供应材料设备一览表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_Toc54862353 \h </w:instrText>
      </w:r>
      <w:r>
        <w:rPr>
          <w:rFonts w:hint="eastAsia" w:ascii="宋体" w:hAnsi="宋体" w:cs="宋体"/>
          <w:color w:val="auto"/>
          <w:sz w:val="24"/>
        </w:rPr>
        <w:fldChar w:fldCharType="separate"/>
      </w:r>
      <w:r>
        <w:rPr>
          <w:rFonts w:hint="eastAsia" w:ascii="宋体" w:hAnsi="宋体" w:cs="宋体"/>
          <w:color w:val="auto"/>
          <w:sz w:val="24"/>
        </w:rPr>
        <w:t>90</w:t>
      </w:r>
      <w:r>
        <w:rPr>
          <w:rFonts w:hint="eastAsia" w:ascii="宋体" w:hAnsi="宋体" w:cs="宋体"/>
          <w:color w:val="auto"/>
          <w:sz w:val="24"/>
        </w:rPr>
        <w:fldChar w:fldCharType="end"/>
      </w:r>
    </w:p>
    <w:p w14:paraId="61C2DFBC">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附件3 工程质量保修书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_Toc54862354 \h </w:instrText>
      </w:r>
      <w:r>
        <w:rPr>
          <w:rFonts w:hint="eastAsia" w:ascii="宋体" w:hAnsi="宋体" w:cs="宋体"/>
          <w:color w:val="auto"/>
          <w:sz w:val="24"/>
        </w:rPr>
        <w:fldChar w:fldCharType="separate"/>
      </w:r>
      <w:r>
        <w:rPr>
          <w:rFonts w:hint="eastAsia" w:ascii="宋体" w:hAnsi="宋体" w:cs="宋体"/>
          <w:color w:val="auto"/>
          <w:sz w:val="24"/>
        </w:rPr>
        <w:t>91</w:t>
      </w:r>
      <w:r>
        <w:rPr>
          <w:rFonts w:hint="eastAsia" w:ascii="宋体" w:hAnsi="宋体" w:cs="宋体"/>
          <w:color w:val="auto"/>
          <w:sz w:val="24"/>
        </w:rPr>
        <w:fldChar w:fldCharType="end"/>
      </w:r>
    </w:p>
    <w:p w14:paraId="6395088D">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附件4 主要建设工程文件目录</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_Toc54862355 \h </w:instrText>
      </w:r>
      <w:r>
        <w:rPr>
          <w:rFonts w:hint="eastAsia" w:ascii="宋体" w:hAnsi="宋体" w:cs="宋体"/>
          <w:color w:val="auto"/>
          <w:sz w:val="24"/>
        </w:rPr>
        <w:fldChar w:fldCharType="separate"/>
      </w:r>
      <w:r>
        <w:rPr>
          <w:rFonts w:hint="eastAsia" w:ascii="宋体" w:hAnsi="宋体" w:cs="宋体"/>
          <w:color w:val="auto"/>
          <w:sz w:val="24"/>
        </w:rPr>
        <w:t>93</w:t>
      </w:r>
      <w:r>
        <w:rPr>
          <w:rFonts w:hint="eastAsia" w:ascii="宋体" w:hAnsi="宋体" w:cs="宋体"/>
          <w:color w:val="auto"/>
          <w:sz w:val="24"/>
        </w:rPr>
        <w:fldChar w:fldCharType="end"/>
      </w:r>
    </w:p>
    <w:p w14:paraId="7A931534">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附件5 承包人主要管理人员表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_Toc54862356 \h </w:instrText>
      </w:r>
      <w:r>
        <w:rPr>
          <w:rFonts w:hint="eastAsia" w:ascii="宋体" w:hAnsi="宋体" w:cs="宋体"/>
          <w:color w:val="auto"/>
          <w:sz w:val="24"/>
        </w:rPr>
        <w:fldChar w:fldCharType="separate"/>
      </w:r>
      <w:r>
        <w:rPr>
          <w:rFonts w:hint="eastAsia" w:ascii="宋体" w:hAnsi="宋体" w:cs="宋体"/>
          <w:color w:val="auto"/>
          <w:sz w:val="24"/>
        </w:rPr>
        <w:t>94</w:t>
      </w:r>
      <w:r>
        <w:rPr>
          <w:rFonts w:hint="eastAsia" w:ascii="宋体" w:hAnsi="宋体" w:cs="宋体"/>
          <w:color w:val="auto"/>
          <w:sz w:val="24"/>
        </w:rPr>
        <w:fldChar w:fldCharType="end"/>
      </w:r>
    </w:p>
    <w:p w14:paraId="5958C2EB">
      <w:pPr>
        <w:pStyle w:val="19"/>
        <w:tabs>
          <w:tab w:val="right" w:leader="dot" w:pos="8296"/>
        </w:tabs>
        <w:spacing w:line="400" w:lineRule="exact"/>
        <w:rPr>
          <w:rFonts w:hint="eastAsia" w:ascii="宋体" w:hAnsi="宋体" w:cs="宋体"/>
          <w:color w:val="auto"/>
          <w:sz w:val="24"/>
        </w:rPr>
      </w:pPr>
      <w:r>
        <w:rPr>
          <w:rFonts w:hint="eastAsia" w:ascii="宋体" w:hAnsi="宋体" w:cs="宋体"/>
          <w:color w:val="auto"/>
          <w:sz w:val="24"/>
        </w:rPr>
        <w:t>附件6 价格指数权重表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_Toc54862357 \h </w:instrText>
      </w:r>
      <w:r>
        <w:rPr>
          <w:rFonts w:hint="eastAsia" w:ascii="宋体" w:hAnsi="宋体" w:cs="宋体"/>
          <w:color w:val="auto"/>
          <w:sz w:val="24"/>
        </w:rPr>
        <w:fldChar w:fldCharType="separate"/>
      </w:r>
      <w:r>
        <w:rPr>
          <w:rFonts w:hint="eastAsia" w:ascii="宋体" w:hAnsi="宋体" w:cs="宋体"/>
          <w:color w:val="auto"/>
          <w:sz w:val="24"/>
        </w:rPr>
        <w:t>95</w:t>
      </w:r>
      <w:r>
        <w:rPr>
          <w:rFonts w:hint="eastAsia" w:ascii="宋体" w:hAnsi="宋体" w:cs="宋体"/>
          <w:color w:val="auto"/>
          <w:sz w:val="24"/>
        </w:rPr>
        <w:fldChar w:fldCharType="end"/>
      </w:r>
    </w:p>
    <w:p w14:paraId="51E415D8">
      <w:pPr>
        <w:spacing w:line="400" w:lineRule="exact"/>
        <w:ind w:firstLine="560"/>
        <w:rPr>
          <w:rFonts w:hint="eastAsia" w:ascii="宋体" w:hAnsi="宋体" w:cs="宋体"/>
          <w:color w:val="auto"/>
          <w:sz w:val="24"/>
        </w:rPr>
        <w:sectPr>
          <w:pgSz w:w="11906" w:h="16838"/>
          <w:pgMar w:top="1440" w:right="1800" w:bottom="1440" w:left="1800" w:header="720" w:footer="998" w:gutter="0"/>
          <w:pgNumType w:start="1"/>
          <w:cols w:space="720" w:num="1"/>
          <w:titlePg/>
          <w:docGrid w:linePitch="326" w:charSpace="0"/>
        </w:sectPr>
      </w:pPr>
      <w:r>
        <w:rPr>
          <w:rFonts w:hint="eastAsia" w:ascii="宋体" w:hAnsi="宋体" w:cs="宋体"/>
          <w:color w:val="auto"/>
          <w:sz w:val="24"/>
        </w:rPr>
        <w:fldChar w:fldCharType="end"/>
      </w:r>
    </w:p>
    <w:p w14:paraId="39B07B73">
      <w:pPr>
        <w:rPr>
          <w:rFonts w:hint="eastAsia" w:ascii="宋体" w:hAnsi="宋体" w:cs="宋体"/>
          <w:color w:val="auto"/>
          <w:sz w:val="28"/>
          <w:szCs w:val="28"/>
        </w:rPr>
      </w:pPr>
      <w:bookmarkStart w:id="699" w:name="_Toc54862164"/>
      <w:r>
        <w:rPr>
          <w:rFonts w:hint="eastAsia" w:ascii="宋体" w:hAnsi="宋体" w:cs="宋体"/>
          <w:color w:val="auto"/>
          <w:sz w:val="28"/>
          <w:szCs w:val="28"/>
        </w:rPr>
        <w:br w:type="page"/>
      </w:r>
    </w:p>
    <w:p w14:paraId="6E641171">
      <w:pPr>
        <w:pStyle w:val="47"/>
        <w:keepNext w:val="0"/>
        <w:keepLines w:val="0"/>
        <w:widowControl/>
        <w:adjustRightInd w:val="0"/>
        <w:snapToGrid w:val="0"/>
        <w:spacing w:before="0" w:after="50" w:line="400" w:lineRule="exact"/>
        <w:jc w:val="center"/>
        <w:outlineLvl w:val="1"/>
        <w:rPr>
          <w:rFonts w:hint="eastAsia" w:cs="宋体"/>
          <w:color w:val="auto"/>
          <w:sz w:val="28"/>
          <w:szCs w:val="28"/>
        </w:rPr>
      </w:pPr>
      <w:bookmarkStart w:id="700" w:name="_Toc2066"/>
      <w:bookmarkStart w:id="701" w:name="_Toc2457"/>
      <w:r>
        <w:rPr>
          <w:rFonts w:hint="eastAsia" w:cs="宋体"/>
          <w:color w:val="auto"/>
          <w:sz w:val="28"/>
          <w:szCs w:val="28"/>
        </w:rPr>
        <w:t>第一部分 合同协议书</w:t>
      </w:r>
      <w:bookmarkEnd w:id="699"/>
      <w:bookmarkEnd w:id="700"/>
      <w:bookmarkEnd w:id="701"/>
    </w:p>
    <w:p w14:paraId="00FBC69F">
      <w:pPr>
        <w:spacing w:line="400" w:lineRule="exact"/>
        <w:ind w:firstLine="600"/>
        <w:rPr>
          <w:rFonts w:hint="eastAsia" w:ascii="宋体" w:hAnsi="宋体" w:cs="宋体"/>
          <w:color w:val="auto"/>
          <w:sz w:val="24"/>
          <w:u w:val="single"/>
        </w:rPr>
      </w:pPr>
      <w:r>
        <w:rPr>
          <w:rFonts w:hint="eastAsia" w:ascii="宋体" w:hAnsi="宋体" w:cs="宋体"/>
          <w:color w:val="auto"/>
          <w:sz w:val="24"/>
        </w:rPr>
        <w:t>发包人（全称）：</w:t>
      </w:r>
      <w:r>
        <w:rPr>
          <w:rFonts w:hint="eastAsia" w:ascii="宋体" w:hAnsi="宋体" w:cs="宋体"/>
          <w:color w:val="auto"/>
          <w:sz w:val="24"/>
          <w:u w:val="single"/>
        </w:rPr>
        <w:t xml:space="preserve">                                    </w:t>
      </w:r>
    </w:p>
    <w:p w14:paraId="3414395E">
      <w:pPr>
        <w:spacing w:line="400" w:lineRule="exact"/>
        <w:ind w:firstLine="600"/>
        <w:rPr>
          <w:rFonts w:hint="eastAsia" w:ascii="宋体" w:hAnsi="宋体" w:cs="宋体"/>
          <w:color w:val="auto"/>
          <w:sz w:val="24"/>
        </w:rPr>
      </w:pPr>
      <w:r>
        <w:rPr>
          <w:rFonts w:hint="eastAsia" w:ascii="宋体" w:hAnsi="宋体" w:cs="宋体"/>
          <w:color w:val="auto"/>
          <w:sz w:val="24"/>
        </w:rPr>
        <w:t>承包人（全称）：</w:t>
      </w:r>
      <w:r>
        <w:rPr>
          <w:rFonts w:hint="eastAsia" w:ascii="宋体" w:hAnsi="宋体" w:cs="宋体"/>
          <w:color w:val="auto"/>
          <w:sz w:val="24"/>
          <w:u w:val="single"/>
        </w:rPr>
        <w:t xml:space="preserve">                                    </w:t>
      </w:r>
    </w:p>
    <w:p w14:paraId="60F6B269">
      <w:pPr>
        <w:spacing w:line="400" w:lineRule="exact"/>
        <w:ind w:firstLine="600"/>
        <w:rPr>
          <w:rFonts w:hint="eastAsia" w:ascii="宋体" w:hAnsi="宋体" w:cs="宋体"/>
          <w:color w:val="auto"/>
          <w:sz w:val="24"/>
        </w:rPr>
      </w:pPr>
      <w:r>
        <w:rPr>
          <w:rFonts w:hint="eastAsia" w:ascii="宋体" w:hAnsi="宋体" w:cs="宋体"/>
          <w:color w:val="auto"/>
          <w:sz w:val="24"/>
        </w:rPr>
        <w:t>根据《中华人民共和国民法典》、《中华人民共和国建筑法》及有关法律规定，遵循平等、自愿、公平和诚实信用的原则，双方就</w:t>
      </w:r>
      <w:r>
        <w:rPr>
          <w:rFonts w:hint="eastAsia" w:ascii="宋体" w:hAnsi="宋体" w:cs="宋体"/>
          <w:color w:val="auto"/>
          <w:sz w:val="24"/>
          <w:u w:val="single"/>
        </w:rPr>
        <w:t xml:space="preserve">             </w:t>
      </w:r>
      <w:r>
        <w:rPr>
          <w:rFonts w:hint="eastAsia" w:ascii="宋体" w:hAnsi="宋体" w:cs="宋体"/>
          <w:color w:val="auto"/>
          <w:sz w:val="24"/>
        </w:rPr>
        <w:t>项目的工程总承包及有关事项协商一致，共同达成如下协议：</w:t>
      </w:r>
    </w:p>
    <w:p w14:paraId="3F538840">
      <w:pPr>
        <w:pStyle w:val="48"/>
        <w:numPr>
          <w:ilvl w:val="0"/>
          <w:numId w:val="0"/>
        </w:numPr>
        <w:spacing w:line="400" w:lineRule="exact"/>
        <w:outlineLvl w:val="2"/>
        <w:rPr>
          <w:rFonts w:hint="eastAsia" w:cs="宋体"/>
          <w:b w:val="0"/>
          <w:color w:val="auto"/>
          <w:szCs w:val="24"/>
        </w:rPr>
      </w:pPr>
      <w:bookmarkStart w:id="702" w:name="_Toc22328"/>
      <w:bookmarkStart w:id="703" w:name="_Toc30979"/>
      <w:bookmarkStart w:id="704" w:name="_Toc54862165"/>
      <w:r>
        <w:rPr>
          <w:rFonts w:hint="eastAsia" w:cs="宋体"/>
          <w:b w:val="0"/>
          <w:color w:val="auto"/>
          <w:szCs w:val="24"/>
        </w:rPr>
        <w:t>一、工程概况</w:t>
      </w:r>
      <w:bookmarkEnd w:id="702"/>
      <w:bookmarkEnd w:id="703"/>
      <w:bookmarkEnd w:id="704"/>
    </w:p>
    <w:p w14:paraId="4508BFD6">
      <w:pPr>
        <w:spacing w:line="400" w:lineRule="exact"/>
        <w:ind w:firstLine="600"/>
        <w:rPr>
          <w:rFonts w:hint="eastAsia" w:ascii="宋体" w:hAnsi="宋体" w:cs="宋体"/>
          <w:color w:val="auto"/>
          <w:sz w:val="24"/>
        </w:rPr>
      </w:pPr>
      <w:r>
        <w:rPr>
          <w:rFonts w:hint="eastAsia" w:ascii="宋体" w:hAnsi="宋体" w:cs="宋体"/>
          <w:color w:val="auto"/>
          <w:sz w:val="24"/>
        </w:rPr>
        <w:t>1. 工程名称：</w:t>
      </w:r>
      <w:r>
        <w:rPr>
          <w:rFonts w:hint="eastAsia" w:ascii="宋体" w:hAnsi="宋体" w:cs="宋体"/>
          <w:color w:val="auto"/>
          <w:sz w:val="24"/>
          <w:u w:val="single"/>
        </w:rPr>
        <w:t xml:space="preserve">                                    </w:t>
      </w:r>
      <w:r>
        <w:rPr>
          <w:rFonts w:hint="eastAsia" w:ascii="宋体" w:hAnsi="宋体" w:cs="宋体"/>
          <w:color w:val="auto"/>
          <w:sz w:val="24"/>
        </w:rPr>
        <w:t>。</w:t>
      </w:r>
    </w:p>
    <w:p w14:paraId="053571BE">
      <w:pPr>
        <w:spacing w:line="400" w:lineRule="exact"/>
        <w:ind w:firstLine="600"/>
        <w:rPr>
          <w:rFonts w:hint="eastAsia" w:ascii="宋体" w:hAnsi="宋体" w:cs="宋体"/>
          <w:color w:val="auto"/>
          <w:sz w:val="24"/>
        </w:rPr>
      </w:pPr>
      <w:r>
        <w:rPr>
          <w:rFonts w:hint="eastAsia" w:ascii="宋体" w:hAnsi="宋体" w:cs="宋体"/>
          <w:color w:val="auto"/>
          <w:sz w:val="24"/>
        </w:rPr>
        <w:t>2. 工程地点：</w:t>
      </w:r>
      <w:r>
        <w:rPr>
          <w:rFonts w:hint="eastAsia" w:ascii="宋体" w:hAnsi="宋体" w:cs="宋体"/>
          <w:color w:val="auto"/>
          <w:sz w:val="24"/>
          <w:u w:val="single"/>
        </w:rPr>
        <w:t xml:space="preserve">                                    </w:t>
      </w:r>
      <w:r>
        <w:rPr>
          <w:rFonts w:hint="eastAsia" w:ascii="宋体" w:hAnsi="宋体" w:cs="宋体"/>
          <w:color w:val="auto"/>
          <w:sz w:val="24"/>
        </w:rPr>
        <w:t>。</w:t>
      </w:r>
    </w:p>
    <w:p w14:paraId="3F9AE1F8">
      <w:pPr>
        <w:spacing w:line="400" w:lineRule="exact"/>
        <w:ind w:firstLine="600"/>
        <w:rPr>
          <w:rFonts w:hint="eastAsia" w:ascii="宋体" w:hAnsi="宋体" w:cs="宋体"/>
          <w:color w:val="auto"/>
          <w:sz w:val="24"/>
        </w:rPr>
      </w:pPr>
      <w:r>
        <w:rPr>
          <w:rFonts w:hint="eastAsia" w:ascii="宋体" w:hAnsi="宋体" w:cs="宋体"/>
          <w:color w:val="auto"/>
          <w:sz w:val="24"/>
        </w:rPr>
        <w:t>3. 工程审批、核准或备案文号：</w:t>
      </w:r>
      <w:r>
        <w:rPr>
          <w:rFonts w:hint="eastAsia" w:ascii="宋体" w:hAnsi="宋体" w:cs="宋体"/>
          <w:color w:val="auto"/>
          <w:sz w:val="24"/>
          <w:u w:val="single"/>
        </w:rPr>
        <w:t xml:space="preserve">                    </w:t>
      </w:r>
      <w:r>
        <w:rPr>
          <w:rFonts w:hint="eastAsia" w:ascii="宋体" w:hAnsi="宋体" w:cs="宋体"/>
          <w:color w:val="auto"/>
          <w:sz w:val="24"/>
        </w:rPr>
        <w:t>。</w:t>
      </w:r>
    </w:p>
    <w:p w14:paraId="12B0484D">
      <w:pPr>
        <w:spacing w:line="400" w:lineRule="exact"/>
        <w:ind w:firstLine="600"/>
        <w:rPr>
          <w:rFonts w:hint="eastAsia" w:ascii="宋体" w:hAnsi="宋体" w:cs="宋体"/>
          <w:color w:val="auto"/>
          <w:sz w:val="24"/>
        </w:rPr>
      </w:pPr>
      <w:r>
        <w:rPr>
          <w:rFonts w:hint="eastAsia" w:ascii="宋体" w:hAnsi="宋体" w:cs="宋体"/>
          <w:color w:val="auto"/>
          <w:sz w:val="24"/>
        </w:rPr>
        <w:t>4. 资金来源：</w:t>
      </w:r>
      <w:r>
        <w:rPr>
          <w:rFonts w:hint="eastAsia" w:ascii="宋体" w:hAnsi="宋体" w:cs="宋体"/>
          <w:color w:val="auto"/>
          <w:sz w:val="24"/>
          <w:u w:val="single"/>
        </w:rPr>
        <w:t xml:space="preserve">                                    </w:t>
      </w:r>
      <w:r>
        <w:rPr>
          <w:rFonts w:hint="eastAsia" w:ascii="宋体" w:hAnsi="宋体" w:cs="宋体"/>
          <w:color w:val="auto"/>
          <w:sz w:val="24"/>
        </w:rPr>
        <w:t>。</w:t>
      </w:r>
    </w:p>
    <w:p w14:paraId="3D827710">
      <w:pPr>
        <w:spacing w:line="400" w:lineRule="exact"/>
        <w:ind w:firstLine="600"/>
        <w:rPr>
          <w:rFonts w:hint="eastAsia" w:ascii="宋体" w:hAnsi="宋体" w:cs="宋体"/>
          <w:color w:val="auto"/>
          <w:sz w:val="24"/>
        </w:rPr>
      </w:pPr>
      <w:r>
        <w:rPr>
          <w:rFonts w:hint="eastAsia" w:ascii="宋体" w:hAnsi="宋体" w:cs="宋体"/>
          <w:color w:val="auto"/>
          <w:sz w:val="24"/>
        </w:rPr>
        <w:t>5. 工程内容及规模：</w:t>
      </w:r>
      <w:r>
        <w:rPr>
          <w:rFonts w:hint="eastAsia" w:ascii="宋体" w:hAnsi="宋体" w:cs="宋体"/>
          <w:color w:val="auto"/>
          <w:sz w:val="24"/>
          <w:u w:val="single"/>
        </w:rPr>
        <w:t xml:space="preserve">                              </w:t>
      </w:r>
      <w:r>
        <w:rPr>
          <w:rFonts w:hint="eastAsia" w:ascii="宋体" w:hAnsi="宋体" w:cs="宋体"/>
          <w:color w:val="auto"/>
          <w:sz w:val="24"/>
        </w:rPr>
        <w:t>。</w:t>
      </w:r>
    </w:p>
    <w:p w14:paraId="00859E37">
      <w:pPr>
        <w:spacing w:line="400" w:lineRule="exact"/>
        <w:ind w:firstLine="600"/>
        <w:rPr>
          <w:rFonts w:hint="eastAsia" w:ascii="宋体" w:hAnsi="宋体" w:cs="宋体"/>
          <w:color w:val="auto"/>
          <w:sz w:val="24"/>
        </w:rPr>
      </w:pPr>
      <w:r>
        <w:rPr>
          <w:rFonts w:hint="eastAsia" w:ascii="宋体" w:hAnsi="宋体" w:cs="宋体"/>
          <w:color w:val="auto"/>
          <w:sz w:val="24"/>
        </w:rPr>
        <w:t>6. 工程承包范围：</w:t>
      </w:r>
      <w:r>
        <w:rPr>
          <w:rFonts w:hint="eastAsia" w:ascii="宋体" w:hAnsi="宋体" w:cs="宋体"/>
          <w:color w:val="auto"/>
          <w:sz w:val="24"/>
          <w:u w:val="single"/>
        </w:rPr>
        <w:t xml:space="preserve">                                </w:t>
      </w:r>
      <w:r>
        <w:rPr>
          <w:rFonts w:hint="eastAsia" w:ascii="宋体" w:hAnsi="宋体" w:cs="宋体"/>
          <w:color w:val="auto"/>
          <w:sz w:val="24"/>
        </w:rPr>
        <w:t>。</w:t>
      </w:r>
    </w:p>
    <w:p w14:paraId="12DB1A76">
      <w:pPr>
        <w:pStyle w:val="48"/>
        <w:numPr>
          <w:ilvl w:val="0"/>
          <w:numId w:val="0"/>
        </w:numPr>
        <w:spacing w:line="400" w:lineRule="exact"/>
        <w:outlineLvl w:val="2"/>
        <w:rPr>
          <w:rFonts w:hint="eastAsia" w:cs="宋体"/>
          <w:b w:val="0"/>
          <w:color w:val="auto"/>
          <w:szCs w:val="24"/>
        </w:rPr>
      </w:pPr>
      <w:bookmarkStart w:id="705" w:name="_Toc5872"/>
      <w:bookmarkStart w:id="706" w:name="_Toc54862166"/>
      <w:bookmarkStart w:id="707" w:name="_Toc7626"/>
      <w:r>
        <w:rPr>
          <w:rFonts w:hint="eastAsia" w:cs="宋体"/>
          <w:b w:val="0"/>
          <w:color w:val="auto"/>
          <w:szCs w:val="24"/>
        </w:rPr>
        <w:t>二、合同工期</w:t>
      </w:r>
      <w:bookmarkEnd w:id="705"/>
      <w:bookmarkEnd w:id="706"/>
      <w:bookmarkEnd w:id="707"/>
    </w:p>
    <w:p w14:paraId="14ED79F1">
      <w:pPr>
        <w:spacing w:line="400" w:lineRule="exact"/>
        <w:ind w:firstLine="600"/>
        <w:rPr>
          <w:rFonts w:hint="eastAsia" w:ascii="宋体" w:hAnsi="宋体" w:cs="宋体"/>
          <w:color w:val="auto"/>
          <w:sz w:val="24"/>
        </w:rPr>
      </w:pPr>
      <w:r>
        <w:rPr>
          <w:rFonts w:hint="eastAsia" w:ascii="宋体" w:hAnsi="宋体" w:cs="宋体"/>
          <w:color w:val="auto"/>
          <w:sz w:val="24"/>
        </w:rPr>
        <w:t>计划开始工作日期：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057A240">
      <w:pPr>
        <w:spacing w:line="400" w:lineRule="exact"/>
        <w:ind w:firstLine="600"/>
        <w:rPr>
          <w:rFonts w:hint="eastAsia" w:ascii="宋体" w:hAnsi="宋体" w:cs="宋体"/>
          <w:color w:val="auto"/>
          <w:sz w:val="24"/>
        </w:rPr>
      </w:pPr>
      <w:r>
        <w:rPr>
          <w:rFonts w:hint="eastAsia" w:ascii="宋体" w:hAnsi="宋体" w:cs="宋体"/>
          <w:color w:val="auto"/>
          <w:sz w:val="24"/>
        </w:rPr>
        <w:t>计划开始现场施工日期：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59CA49E">
      <w:pPr>
        <w:spacing w:line="400" w:lineRule="exact"/>
        <w:ind w:firstLine="600"/>
        <w:rPr>
          <w:rFonts w:hint="eastAsia" w:ascii="宋体" w:hAnsi="宋体" w:cs="宋体"/>
          <w:color w:val="auto"/>
          <w:sz w:val="24"/>
        </w:rPr>
      </w:pPr>
      <w:r>
        <w:rPr>
          <w:rFonts w:hint="eastAsia" w:ascii="宋体" w:hAnsi="宋体" w:cs="宋体"/>
          <w:color w:val="auto"/>
          <w:sz w:val="24"/>
        </w:rPr>
        <w:t>计划竣工日期：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CCEAB24">
      <w:pPr>
        <w:spacing w:line="400" w:lineRule="exact"/>
        <w:ind w:firstLine="600"/>
        <w:rPr>
          <w:rFonts w:hint="eastAsia" w:ascii="宋体" w:hAnsi="宋体" w:cs="宋体"/>
          <w:color w:val="auto"/>
          <w:sz w:val="24"/>
        </w:rPr>
      </w:pPr>
      <w:r>
        <w:rPr>
          <w:rFonts w:hint="eastAsia" w:ascii="宋体" w:hAnsi="宋体" w:cs="宋体"/>
          <w:color w:val="auto"/>
          <w:sz w:val="24"/>
        </w:rPr>
        <w:t>工期总日历天数：</w:t>
      </w:r>
      <w:r>
        <w:rPr>
          <w:rFonts w:hint="eastAsia" w:ascii="宋体" w:hAnsi="宋体" w:cs="宋体"/>
          <w:color w:val="auto"/>
          <w:sz w:val="24"/>
          <w:u w:val="single"/>
        </w:rPr>
        <w:t xml:space="preserve">        </w:t>
      </w:r>
      <w:r>
        <w:rPr>
          <w:rFonts w:hint="eastAsia" w:ascii="宋体" w:hAnsi="宋体" w:cs="宋体"/>
          <w:color w:val="auto"/>
          <w:sz w:val="24"/>
        </w:rPr>
        <w:t>天，工期总日历天数与根据前述计划日期计算的工期天数不一致的，以工期总日历天数为准。</w:t>
      </w:r>
    </w:p>
    <w:p w14:paraId="41CC6066">
      <w:pPr>
        <w:pStyle w:val="48"/>
        <w:numPr>
          <w:ilvl w:val="0"/>
          <w:numId w:val="0"/>
        </w:numPr>
        <w:spacing w:line="400" w:lineRule="exact"/>
        <w:outlineLvl w:val="2"/>
        <w:rPr>
          <w:rFonts w:hint="eastAsia" w:cs="宋体"/>
          <w:b w:val="0"/>
          <w:color w:val="auto"/>
          <w:szCs w:val="24"/>
        </w:rPr>
      </w:pPr>
      <w:bookmarkStart w:id="708" w:name="_Toc54862167"/>
      <w:bookmarkStart w:id="709" w:name="_Toc31384"/>
      <w:bookmarkStart w:id="710" w:name="_Toc25653"/>
      <w:r>
        <w:rPr>
          <w:rFonts w:hint="eastAsia" w:cs="宋体"/>
          <w:b w:val="0"/>
          <w:color w:val="auto"/>
          <w:szCs w:val="24"/>
        </w:rPr>
        <w:t>三、质量标准</w:t>
      </w:r>
      <w:bookmarkEnd w:id="708"/>
      <w:bookmarkEnd w:id="709"/>
      <w:bookmarkEnd w:id="710"/>
    </w:p>
    <w:p w14:paraId="603F6819">
      <w:pPr>
        <w:spacing w:line="400" w:lineRule="exact"/>
        <w:ind w:firstLine="600"/>
        <w:rPr>
          <w:rFonts w:hint="eastAsia" w:ascii="宋体" w:hAnsi="宋体" w:cs="宋体"/>
          <w:color w:val="auto"/>
          <w:sz w:val="24"/>
        </w:rPr>
      </w:pPr>
      <w:r>
        <w:rPr>
          <w:rFonts w:hint="eastAsia" w:ascii="宋体" w:hAnsi="宋体" w:cs="宋体"/>
          <w:color w:val="auto"/>
          <w:sz w:val="24"/>
        </w:rPr>
        <w:t>工程质量标准：</w:t>
      </w:r>
      <w:r>
        <w:rPr>
          <w:rFonts w:hint="eastAsia" w:ascii="宋体" w:hAnsi="宋体" w:cs="宋体"/>
          <w:color w:val="auto"/>
          <w:sz w:val="24"/>
          <w:u w:val="single"/>
        </w:rPr>
        <w:t xml:space="preserve">                                </w:t>
      </w:r>
      <w:r>
        <w:rPr>
          <w:rFonts w:hint="eastAsia" w:ascii="宋体" w:hAnsi="宋体" w:cs="宋体"/>
          <w:color w:val="auto"/>
          <w:sz w:val="24"/>
        </w:rPr>
        <w:t>。</w:t>
      </w:r>
    </w:p>
    <w:p w14:paraId="091D15B9">
      <w:pPr>
        <w:pStyle w:val="48"/>
        <w:numPr>
          <w:ilvl w:val="0"/>
          <w:numId w:val="0"/>
        </w:numPr>
        <w:spacing w:line="400" w:lineRule="exact"/>
        <w:outlineLvl w:val="2"/>
        <w:rPr>
          <w:rFonts w:hint="eastAsia" w:cs="宋体"/>
          <w:b w:val="0"/>
          <w:color w:val="auto"/>
          <w:szCs w:val="24"/>
        </w:rPr>
      </w:pPr>
      <w:bookmarkStart w:id="711" w:name="_Toc54862168"/>
      <w:bookmarkStart w:id="712" w:name="_Toc2367"/>
      <w:bookmarkStart w:id="713" w:name="_Toc10306"/>
      <w:r>
        <w:rPr>
          <w:rFonts w:hint="eastAsia" w:cs="宋体"/>
          <w:b w:val="0"/>
          <w:color w:val="auto"/>
          <w:szCs w:val="24"/>
        </w:rPr>
        <w:t>四、签约合同价与合同价格形式</w:t>
      </w:r>
      <w:bookmarkEnd w:id="711"/>
      <w:bookmarkEnd w:id="712"/>
      <w:bookmarkEnd w:id="713"/>
    </w:p>
    <w:p w14:paraId="484393AE">
      <w:pPr>
        <w:spacing w:line="400" w:lineRule="exact"/>
        <w:ind w:firstLine="600"/>
        <w:rPr>
          <w:rFonts w:hint="eastAsia" w:ascii="宋体" w:hAnsi="宋体" w:cs="宋体"/>
          <w:color w:val="auto"/>
          <w:sz w:val="24"/>
        </w:rPr>
      </w:pPr>
      <w:r>
        <w:rPr>
          <w:rFonts w:hint="eastAsia" w:ascii="宋体" w:hAnsi="宋体" w:cs="宋体"/>
          <w:color w:val="auto"/>
          <w:sz w:val="24"/>
        </w:rPr>
        <w:t>1. 签约合同价（含税）为：</w:t>
      </w:r>
    </w:p>
    <w:p w14:paraId="1AA87784">
      <w:pPr>
        <w:spacing w:line="400" w:lineRule="exact"/>
        <w:ind w:firstLine="600"/>
        <w:rPr>
          <w:rFonts w:hint="eastAsia" w:ascii="宋体" w:hAnsi="宋体" w:cs="宋体"/>
          <w:color w:val="auto"/>
          <w:sz w:val="24"/>
        </w:rPr>
      </w:pPr>
      <w:r>
        <w:rPr>
          <w:rFonts w:hint="eastAsia" w:ascii="宋体" w:hAnsi="宋体" w:cs="宋体"/>
          <w:color w:val="auto"/>
          <w:sz w:val="24"/>
        </w:rPr>
        <w:t xml:space="preserve">人民币（大写)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7B422B5C">
      <w:pPr>
        <w:spacing w:line="400" w:lineRule="exact"/>
        <w:ind w:firstLine="600"/>
        <w:rPr>
          <w:rFonts w:hint="eastAsia" w:ascii="宋体" w:hAnsi="宋体" w:cs="宋体"/>
          <w:color w:val="auto"/>
          <w:sz w:val="24"/>
        </w:rPr>
      </w:pPr>
      <w:r>
        <w:rPr>
          <w:rFonts w:hint="eastAsia" w:ascii="宋体" w:hAnsi="宋体" w:cs="宋体"/>
          <w:color w:val="auto"/>
          <w:sz w:val="24"/>
        </w:rPr>
        <w:t xml:space="preserve">具体构成详见价格清单。其中： </w:t>
      </w:r>
    </w:p>
    <w:p w14:paraId="053CDB52">
      <w:pPr>
        <w:spacing w:line="400" w:lineRule="exact"/>
        <w:ind w:firstLine="600"/>
        <w:rPr>
          <w:rFonts w:hint="eastAsia" w:ascii="宋体" w:hAnsi="宋体" w:cs="宋体"/>
          <w:color w:val="auto"/>
          <w:sz w:val="24"/>
        </w:rPr>
      </w:pPr>
      <w:r>
        <w:rPr>
          <w:rFonts w:hint="eastAsia" w:ascii="宋体" w:hAnsi="宋体" w:cs="宋体"/>
          <w:color w:val="auto"/>
          <w:sz w:val="24"/>
        </w:rPr>
        <w:t>（1） 设计费（含税）：</w:t>
      </w:r>
    </w:p>
    <w:p w14:paraId="4247D312">
      <w:pPr>
        <w:spacing w:line="400" w:lineRule="exact"/>
        <w:ind w:firstLine="600"/>
        <w:rPr>
          <w:rFonts w:hint="eastAsia" w:ascii="宋体" w:hAnsi="宋体" w:cs="宋体"/>
          <w:color w:val="auto"/>
          <w:sz w:val="24"/>
        </w:rPr>
      </w:pPr>
      <w:r>
        <w:rPr>
          <w:rFonts w:hint="eastAsia" w:ascii="宋体" w:hAnsi="宋体" w:cs="宋体"/>
          <w:color w:val="auto"/>
          <w:sz w:val="24"/>
        </w:rPr>
        <w:t xml:space="preserve">人民币（大写)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元）；适用税率：</w:t>
      </w:r>
      <w:r>
        <w:rPr>
          <w:rFonts w:hint="eastAsia" w:ascii="宋体" w:hAnsi="宋体" w:cs="宋体"/>
          <w:color w:val="auto"/>
          <w:sz w:val="24"/>
          <w:u w:val="single"/>
        </w:rPr>
        <w:t xml:space="preserve">    </w:t>
      </w:r>
      <w:r>
        <w:rPr>
          <w:rFonts w:hint="eastAsia" w:ascii="宋体" w:hAnsi="宋体" w:cs="宋体"/>
          <w:color w:val="auto"/>
          <w:sz w:val="24"/>
        </w:rPr>
        <w:t>%，税金为人民币（大写)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元）； </w:t>
      </w:r>
    </w:p>
    <w:p w14:paraId="58176B2E">
      <w:pPr>
        <w:spacing w:line="400" w:lineRule="exact"/>
        <w:ind w:firstLine="600"/>
        <w:rPr>
          <w:rFonts w:hint="eastAsia" w:ascii="宋体" w:hAnsi="宋体" w:cs="宋体"/>
          <w:color w:val="auto"/>
          <w:sz w:val="24"/>
        </w:rPr>
      </w:pPr>
      <w:r>
        <w:rPr>
          <w:rFonts w:hint="eastAsia" w:ascii="宋体" w:hAnsi="宋体" w:cs="宋体"/>
          <w:color w:val="auto"/>
          <w:sz w:val="24"/>
        </w:rPr>
        <w:t>（2） 设备购置费（含税）：</w:t>
      </w:r>
    </w:p>
    <w:p w14:paraId="41553ABB">
      <w:pPr>
        <w:spacing w:line="400" w:lineRule="exact"/>
        <w:ind w:firstLine="600"/>
        <w:rPr>
          <w:rFonts w:hint="eastAsia" w:ascii="宋体" w:hAnsi="宋体" w:cs="宋体"/>
          <w:color w:val="auto"/>
          <w:sz w:val="24"/>
        </w:rPr>
      </w:pPr>
      <w:r>
        <w:rPr>
          <w:rFonts w:hint="eastAsia" w:ascii="宋体" w:hAnsi="宋体" w:cs="宋体"/>
          <w:color w:val="auto"/>
          <w:sz w:val="24"/>
        </w:rPr>
        <w:t xml:space="preserve">人民币（大写)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元）；适用税率：</w:t>
      </w:r>
      <w:r>
        <w:rPr>
          <w:rFonts w:hint="eastAsia" w:ascii="宋体" w:hAnsi="宋体" w:cs="宋体"/>
          <w:color w:val="auto"/>
          <w:sz w:val="24"/>
          <w:u w:val="single"/>
        </w:rPr>
        <w:t xml:space="preserve">   </w:t>
      </w:r>
      <w:r>
        <w:rPr>
          <w:rFonts w:hint="eastAsia" w:ascii="宋体" w:hAnsi="宋体" w:cs="宋体"/>
          <w:color w:val="auto"/>
          <w:sz w:val="24"/>
        </w:rPr>
        <w:t>%，税金为人民币（大写)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元）； </w:t>
      </w:r>
    </w:p>
    <w:p w14:paraId="7F14CD5B">
      <w:pPr>
        <w:spacing w:line="400" w:lineRule="exact"/>
        <w:ind w:firstLine="600"/>
        <w:rPr>
          <w:rFonts w:hint="eastAsia" w:ascii="宋体" w:hAnsi="宋体" w:cs="宋体"/>
          <w:color w:val="auto"/>
          <w:sz w:val="24"/>
        </w:rPr>
      </w:pPr>
      <w:r>
        <w:rPr>
          <w:rFonts w:hint="eastAsia" w:ascii="宋体" w:hAnsi="宋体" w:cs="宋体"/>
          <w:color w:val="auto"/>
          <w:sz w:val="24"/>
        </w:rPr>
        <w:t>（3） 建筑安装工程费（含税）：</w:t>
      </w:r>
    </w:p>
    <w:p w14:paraId="31FBCDE7">
      <w:pPr>
        <w:spacing w:line="400" w:lineRule="exact"/>
        <w:ind w:firstLine="60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元）；适用税率：</w:t>
      </w:r>
      <w:r>
        <w:rPr>
          <w:rFonts w:hint="eastAsia" w:ascii="宋体" w:hAnsi="宋体" w:cs="宋体"/>
          <w:color w:val="auto"/>
          <w:sz w:val="24"/>
          <w:u w:val="single"/>
        </w:rPr>
        <w:t xml:space="preserve">   </w:t>
      </w:r>
      <w:r>
        <w:rPr>
          <w:rFonts w:hint="eastAsia" w:ascii="宋体" w:hAnsi="宋体" w:cs="宋体"/>
          <w:color w:val="auto"/>
          <w:sz w:val="24"/>
        </w:rPr>
        <w:t>%，税金为人民币（大写)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元）； </w:t>
      </w:r>
    </w:p>
    <w:p w14:paraId="5D55477F">
      <w:pPr>
        <w:spacing w:line="400" w:lineRule="exact"/>
        <w:ind w:firstLine="600"/>
        <w:rPr>
          <w:rFonts w:hint="eastAsia" w:ascii="宋体" w:hAnsi="宋体" w:cs="宋体"/>
          <w:color w:val="auto"/>
          <w:sz w:val="24"/>
        </w:rPr>
      </w:pPr>
      <w:r>
        <w:rPr>
          <w:rFonts w:hint="eastAsia" w:ascii="宋体" w:hAnsi="宋体" w:cs="宋体"/>
          <w:color w:val="auto"/>
          <w:sz w:val="24"/>
        </w:rPr>
        <w:t>（4） 暂估价（含税）：</w:t>
      </w:r>
    </w:p>
    <w:p w14:paraId="76E1E1A0">
      <w:pPr>
        <w:spacing w:line="400" w:lineRule="exact"/>
        <w:ind w:firstLine="60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71FF42B5">
      <w:pPr>
        <w:spacing w:line="400" w:lineRule="exact"/>
        <w:ind w:firstLine="600"/>
        <w:rPr>
          <w:rFonts w:hint="eastAsia" w:ascii="宋体" w:hAnsi="宋体" w:cs="宋体"/>
          <w:color w:val="auto"/>
          <w:sz w:val="24"/>
        </w:rPr>
      </w:pPr>
      <w:r>
        <w:rPr>
          <w:rFonts w:hint="eastAsia" w:ascii="宋体" w:hAnsi="宋体" w:cs="宋体"/>
          <w:color w:val="auto"/>
          <w:sz w:val="24"/>
        </w:rPr>
        <w:t>（5） 暂列金额（含税）：</w:t>
      </w:r>
    </w:p>
    <w:p w14:paraId="27DEB4EE">
      <w:pPr>
        <w:spacing w:line="400" w:lineRule="exact"/>
        <w:ind w:firstLine="60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1BC4007F">
      <w:pPr>
        <w:spacing w:line="400" w:lineRule="exact"/>
        <w:ind w:firstLine="600"/>
        <w:rPr>
          <w:rFonts w:hint="eastAsia" w:ascii="宋体" w:hAnsi="宋体" w:cs="宋体"/>
          <w:color w:val="auto"/>
          <w:sz w:val="24"/>
        </w:rPr>
      </w:pPr>
      <w:r>
        <w:rPr>
          <w:rFonts w:hint="eastAsia" w:ascii="宋体" w:hAnsi="宋体" w:cs="宋体"/>
          <w:color w:val="auto"/>
          <w:sz w:val="24"/>
        </w:rPr>
        <w:t>（6） 双方约定的其他费用（含税）：</w:t>
      </w:r>
    </w:p>
    <w:p w14:paraId="60A92112">
      <w:pPr>
        <w:spacing w:line="400" w:lineRule="exact"/>
        <w:ind w:firstLine="600"/>
        <w:jc w:val="left"/>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元）；适用税率：</w:t>
      </w:r>
      <w:r>
        <w:rPr>
          <w:rFonts w:hint="eastAsia" w:ascii="宋体" w:hAnsi="宋体" w:cs="宋体"/>
          <w:color w:val="auto"/>
          <w:sz w:val="24"/>
          <w:u w:val="single"/>
        </w:rPr>
        <w:t xml:space="preserve">         </w:t>
      </w:r>
      <w:r>
        <w:rPr>
          <w:rFonts w:hint="eastAsia" w:ascii="宋体" w:hAnsi="宋体" w:cs="宋体"/>
          <w:color w:val="auto"/>
          <w:sz w:val="24"/>
        </w:rPr>
        <w:t>%，税金为人民币（大写)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5CBF2BF2">
      <w:pPr>
        <w:spacing w:line="400" w:lineRule="exact"/>
        <w:ind w:firstLine="600"/>
        <w:rPr>
          <w:rFonts w:hint="eastAsia" w:ascii="宋体" w:hAnsi="宋体" w:cs="宋体"/>
          <w:color w:val="auto"/>
          <w:sz w:val="24"/>
        </w:rPr>
      </w:pPr>
      <w:r>
        <w:rPr>
          <w:rFonts w:hint="eastAsia" w:ascii="宋体" w:hAnsi="宋体" w:cs="宋体"/>
          <w:color w:val="auto"/>
          <w:sz w:val="24"/>
        </w:rPr>
        <w:t>2. 合同价格形式：</w:t>
      </w:r>
    </w:p>
    <w:p w14:paraId="4D037E49">
      <w:pPr>
        <w:spacing w:line="400" w:lineRule="exact"/>
        <w:ind w:firstLine="600"/>
        <w:rPr>
          <w:rFonts w:hint="eastAsia" w:ascii="宋体" w:hAnsi="宋体" w:cs="宋体"/>
          <w:color w:val="auto"/>
          <w:sz w:val="24"/>
        </w:rPr>
      </w:pPr>
      <w:r>
        <w:rPr>
          <w:rFonts w:hint="eastAsia" w:ascii="宋体" w:hAnsi="宋体" w:cs="宋体"/>
          <w:color w:val="auto"/>
          <w:sz w:val="24"/>
        </w:rPr>
        <w:t>合同价格形式为总价合同，除根据合同约定的在工程实施过程中需进行增减的款项外，合同价格不予调整，但合同当事人另有约定的除外。</w:t>
      </w:r>
    </w:p>
    <w:p w14:paraId="6649A28E">
      <w:pPr>
        <w:kinsoku w:val="0"/>
        <w:spacing w:line="400" w:lineRule="exact"/>
        <w:ind w:left="263" w:leftChars="125" w:firstLine="240" w:firstLineChars="100"/>
        <w:jc w:val="left"/>
        <w:rPr>
          <w:rFonts w:hint="eastAsia" w:ascii="宋体" w:hAnsi="宋体" w:cs="宋体"/>
          <w:color w:val="auto"/>
          <w:sz w:val="24"/>
        </w:rPr>
      </w:pPr>
      <w:r>
        <w:rPr>
          <w:rFonts w:hint="eastAsia" w:ascii="宋体" w:hAnsi="宋体" w:cs="宋体"/>
          <w:color w:val="auto"/>
          <w:sz w:val="24"/>
        </w:rPr>
        <w:t>合同当事人对合同价格形式的其他约定：</w:t>
      </w:r>
      <w:r>
        <w:rPr>
          <w:rFonts w:hint="eastAsia" w:ascii="宋体" w:hAnsi="宋体" w:cs="宋体"/>
          <w:color w:val="auto"/>
          <w:sz w:val="24"/>
          <w:u w:val="single"/>
        </w:rPr>
        <w:t xml:space="preserve">               </w:t>
      </w:r>
      <w:r>
        <w:rPr>
          <w:rFonts w:hint="eastAsia" w:ascii="宋体" w:hAnsi="宋体" w:cs="宋体"/>
          <w:color w:val="auto"/>
          <w:sz w:val="24"/>
        </w:rPr>
        <w:t>。</w:t>
      </w:r>
    </w:p>
    <w:p w14:paraId="6C438C82">
      <w:pPr>
        <w:pStyle w:val="48"/>
        <w:numPr>
          <w:ilvl w:val="0"/>
          <w:numId w:val="0"/>
        </w:numPr>
        <w:spacing w:line="400" w:lineRule="exact"/>
        <w:outlineLvl w:val="2"/>
        <w:rPr>
          <w:rFonts w:hint="eastAsia" w:cs="宋体"/>
          <w:b w:val="0"/>
          <w:color w:val="auto"/>
          <w:szCs w:val="24"/>
        </w:rPr>
      </w:pPr>
      <w:bookmarkStart w:id="714" w:name="_Toc54862169"/>
      <w:bookmarkStart w:id="715" w:name="_Toc7474"/>
      <w:bookmarkStart w:id="716" w:name="_Toc8847"/>
      <w:r>
        <w:rPr>
          <w:rFonts w:hint="eastAsia" w:cs="宋体"/>
          <w:b w:val="0"/>
          <w:color w:val="auto"/>
          <w:szCs w:val="24"/>
        </w:rPr>
        <w:t>五、工程总承包项目经理</w:t>
      </w:r>
      <w:bookmarkEnd w:id="714"/>
      <w:bookmarkEnd w:id="715"/>
      <w:bookmarkEnd w:id="716"/>
    </w:p>
    <w:p w14:paraId="2A9DB261">
      <w:pPr>
        <w:spacing w:line="400" w:lineRule="exact"/>
        <w:ind w:firstLine="600"/>
        <w:rPr>
          <w:rFonts w:hint="eastAsia" w:ascii="宋体" w:hAnsi="宋体" w:cs="宋体"/>
          <w:color w:val="auto"/>
          <w:sz w:val="24"/>
        </w:rPr>
      </w:pPr>
      <w:r>
        <w:rPr>
          <w:rFonts w:hint="eastAsia" w:ascii="宋体" w:hAnsi="宋体" w:cs="宋体"/>
          <w:color w:val="auto"/>
          <w:sz w:val="24"/>
        </w:rPr>
        <w:t>工程总承包项目经理：</w:t>
      </w:r>
      <w:r>
        <w:rPr>
          <w:rFonts w:hint="eastAsia" w:ascii="宋体" w:hAnsi="宋体" w:cs="宋体"/>
          <w:color w:val="auto"/>
          <w:sz w:val="24"/>
          <w:u w:val="single"/>
        </w:rPr>
        <w:t xml:space="preserve">                              </w:t>
      </w:r>
      <w:r>
        <w:rPr>
          <w:rFonts w:hint="eastAsia" w:ascii="宋体" w:hAnsi="宋体" w:cs="宋体"/>
          <w:color w:val="auto"/>
          <w:sz w:val="24"/>
        </w:rPr>
        <w:t>。</w:t>
      </w:r>
    </w:p>
    <w:p w14:paraId="51316B48">
      <w:pPr>
        <w:pStyle w:val="48"/>
        <w:numPr>
          <w:ilvl w:val="0"/>
          <w:numId w:val="0"/>
        </w:numPr>
        <w:spacing w:line="400" w:lineRule="exact"/>
        <w:outlineLvl w:val="2"/>
        <w:rPr>
          <w:rFonts w:hint="eastAsia" w:cs="宋体"/>
          <w:b w:val="0"/>
          <w:color w:val="auto"/>
          <w:szCs w:val="24"/>
        </w:rPr>
      </w:pPr>
      <w:bookmarkStart w:id="717" w:name="_Toc16951"/>
      <w:bookmarkStart w:id="718" w:name="_Toc21589"/>
      <w:bookmarkStart w:id="719" w:name="_Toc54862170"/>
      <w:r>
        <w:rPr>
          <w:rFonts w:hint="eastAsia" w:cs="宋体"/>
          <w:b w:val="0"/>
          <w:color w:val="auto"/>
          <w:szCs w:val="24"/>
        </w:rPr>
        <w:t>六、合同文件构成</w:t>
      </w:r>
      <w:bookmarkEnd w:id="717"/>
      <w:bookmarkEnd w:id="718"/>
      <w:bookmarkEnd w:id="719"/>
    </w:p>
    <w:p w14:paraId="0796192E">
      <w:pPr>
        <w:spacing w:line="400" w:lineRule="exact"/>
        <w:ind w:firstLine="600"/>
        <w:rPr>
          <w:rFonts w:hint="eastAsia" w:ascii="宋体" w:hAnsi="宋体" w:cs="宋体"/>
          <w:color w:val="auto"/>
          <w:sz w:val="24"/>
        </w:rPr>
      </w:pPr>
      <w:r>
        <w:rPr>
          <w:rFonts w:hint="eastAsia" w:ascii="宋体" w:hAnsi="宋体" w:cs="宋体"/>
          <w:color w:val="auto"/>
          <w:sz w:val="24"/>
        </w:rPr>
        <w:t xml:space="preserve">本协议书与下列文件一起构成合同文件： </w:t>
      </w:r>
    </w:p>
    <w:p w14:paraId="7983E343">
      <w:pPr>
        <w:spacing w:line="400" w:lineRule="exact"/>
        <w:ind w:firstLine="600"/>
        <w:rPr>
          <w:rFonts w:hint="eastAsia" w:ascii="宋体" w:hAnsi="宋体" w:cs="宋体"/>
          <w:color w:val="auto"/>
          <w:sz w:val="24"/>
        </w:rPr>
      </w:pPr>
      <w:r>
        <w:rPr>
          <w:rFonts w:hint="eastAsia" w:ascii="宋体" w:hAnsi="宋体" w:cs="宋体"/>
          <w:color w:val="auto"/>
          <w:sz w:val="24"/>
        </w:rPr>
        <w:t>（1） 中标通知书（如果有）；</w:t>
      </w:r>
    </w:p>
    <w:p w14:paraId="0FEE1D09">
      <w:pPr>
        <w:spacing w:line="400" w:lineRule="exact"/>
        <w:ind w:firstLine="600"/>
        <w:rPr>
          <w:rFonts w:hint="eastAsia" w:ascii="宋体" w:hAnsi="宋体" w:cs="宋体"/>
          <w:color w:val="auto"/>
          <w:sz w:val="24"/>
        </w:rPr>
      </w:pPr>
      <w:r>
        <w:rPr>
          <w:rFonts w:hint="eastAsia" w:ascii="宋体" w:hAnsi="宋体" w:cs="宋体"/>
          <w:color w:val="auto"/>
          <w:sz w:val="24"/>
        </w:rPr>
        <w:t>（2） 投标函及投标函附录（如果有）；</w:t>
      </w:r>
    </w:p>
    <w:p w14:paraId="52DCDCD6">
      <w:pPr>
        <w:spacing w:line="400" w:lineRule="exact"/>
        <w:ind w:firstLine="600"/>
        <w:rPr>
          <w:rFonts w:hint="eastAsia" w:ascii="宋体" w:hAnsi="宋体" w:cs="宋体"/>
          <w:color w:val="auto"/>
          <w:sz w:val="24"/>
        </w:rPr>
      </w:pPr>
      <w:r>
        <w:rPr>
          <w:rFonts w:hint="eastAsia" w:ascii="宋体" w:hAnsi="宋体" w:cs="宋体"/>
          <w:color w:val="auto"/>
          <w:sz w:val="24"/>
        </w:rPr>
        <w:t>（3） 专用合同条件及《发包人要求》等附件；</w:t>
      </w:r>
    </w:p>
    <w:p w14:paraId="678B557E">
      <w:pPr>
        <w:spacing w:line="400" w:lineRule="exact"/>
        <w:ind w:firstLine="600"/>
        <w:rPr>
          <w:rFonts w:hint="eastAsia" w:ascii="宋体" w:hAnsi="宋体" w:cs="宋体"/>
          <w:color w:val="auto"/>
          <w:sz w:val="24"/>
        </w:rPr>
      </w:pPr>
      <w:r>
        <w:rPr>
          <w:rFonts w:hint="eastAsia" w:ascii="宋体" w:hAnsi="宋体" w:cs="宋体"/>
          <w:color w:val="auto"/>
          <w:sz w:val="24"/>
        </w:rPr>
        <w:t>（4） 通用合同条件；</w:t>
      </w:r>
    </w:p>
    <w:p w14:paraId="1CB5CBA1">
      <w:pPr>
        <w:spacing w:line="400" w:lineRule="exact"/>
        <w:ind w:firstLine="600"/>
        <w:rPr>
          <w:rFonts w:hint="eastAsia" w:ascii="宋体" w:hAnsi="宋体" w:cs="宋体"/>
          <w:color w:val="auto"/>
          <w:sz w:val="24"/>
        </w:rPr>
      </w:pPr>
      <w:r>
        <w:rPr>
          <w:rFonts w:hint="eastAsia" w:ascii="宋体" w:hAnsi="宋体" w:cs="宋体"/>
          <w:color w:val="auto"/>
          <w:sz w:val="24"/>
        </w:rPr>
        <w:t xml:space="preserve">（5） 承包人建议书； </w:t>
      </w:r>
    </w:p>
    <w:p w14:paraId="7B4BEBB0">
      <w:pPr>
        <w:spacing w:line="400" w:lineRule="exact"/>
        <w:ind w:firstLine="600"/>
        <w:rPr>
          <w:rFonts w:hint="eastAsia" w:ascii="宋体" w:hAnsi="宋体" w:cs="宋体"/>
          <w:color w:val="auto"/>
          <w:sz w:val="24"/>
        </w:rPr>
      </w:pPr>
      <w:r>
        <w:rPr>
          <w:rFonts w:hint="eastAsia" w:ascii="宋体" w:hAnsi="宋体" w:cs="宋体"/>
          <w:color w:val="auto"/>
          <w:sz w:val="24"/>
        </w:rPr>
        <w:t>（6） 价格清单；</w:t>
      </w:r>
    </w:p>
    <w:p w14:paraId="69ACBD7B">
      <w:pPr>
        <w:spacing w:line="400" w:lineRule="exact"/>
        <w:ind w:firstLine="600"/>
        <w:rPr>
          <w:rFonts w:hint="eastAsia" w:ascii="宋体" w:hAnsi="宋体" w:cs="宋体"/>
          <w:color w:val="auto"/>
          <w:sz w:val="24"/>
        </w:rPr>
      </w:pPr>
      <w:r>
        <w:rPr>
          <w:rFonts w:hint="eastAsia" w:ascii="宋体" w:hAnsi="宋体" w:cs="宋体"/>
          <w:color w:val="auto"/>
          <w:sz w:val="24"/>
        </w:rPr>
        <w:t>（7） 双方约定的其他合同文件。</w:t>
      </w:r>
    </w:p>
    <w:p w14:paraId="73207EEB">
      <w:pPr>
        <w:spacing w:line="400" w:lineRule="exact"/>
        <w:ind w:firstLine="600"/>
        <w:rPr>
          <w:rFonts w:hint="eastAsia" w:ascii="宋体" w:hAnsi="宋体" w:cs="宋体"/>
          <w:color w:val="auto"/>
          <w:sz w:val="24"/>
        </w:rPr>
      </w:pPr>
      <w:r>
        <w:rPr>
          <w:rFonts w:hint="eastAsia" w:ascii="宋体" w:hAnsi="宋体" w:cs="宋体"/>
          <w:color w:val="auto"/>
          <w:sz w:val="24"/>
        </w:rPr>
        <w:t>上述各项合同文件包括双方就该项合同文件所作出的补充和修改，属于同一类内容的合同文件应以最新签署的为准。专用合同条件及其附件须经合同当事人签字或盖章。</w:t>
      </w:r>
    </w:p>
    <w:p w14:paraId="72DCC476">
      <w:pPr>
        <w:pStyle w:val="48"/>
        <w:numPr>
          <w:ilvl w:val="0"/>
          <w:numId w:val="0"/>
        </w:numPr>
        <w:spacing w:line="400" w:lineRule="exact"/>
        <w:outlineLvl w:val="2"/>
        <w:rPr>
          <w:rFonts w:hint="eastAsia" w:cs="宋体"/>
          <w:b w:val="0"/>
          <w:color w:val="auto"/>
          <w:szCs w:val="24"/>
        </w:rPr>
      </w:pPr>
      <w:bookmarkStart w:id="720" w:name="_Toc11845"/>
      <w:bookmarkStart w:id="721" w:name="_Toc54862171"/>
      <w:bookmarkStart w:id="722" w:name="_Toc8551"/>
      <w:r>
        <w:rPr>
          <w:rFonts w:hint="eastAsia" w:cs="宋体"/>
          <w:b w:val="0"/>
          <w:color w:val="auto"/>
          <w:szCs w:val="24"/>
        </w:rPr>
        <w:t>七、承诺</w:t>
      </w:r>
      <w:bookmarkEnd w:id="720"/>
      <w:bookmarkEnd w:id="721"/>
      <w:bookmarkEnd w:id="722"/>
    </w:p>
    <w:p w14:paraId="14816CD6">
      <w:pPr>
        <w:spacing w:line="400" w:lineRule="exact"/>
        <w:ind w:firstLine="600"/>
        <w:rPr>
          <w:rFonts w:hint="eastAsia" w:ascii="宋体" w:hAnsi="宋体" w:cs="宋体"/>
          <w:color w:val="auto"/>
          <w:sz w:val="24"/>
        </w:rPr>
      </w:pPr>
      <w:r>
        <w:rPr>
          <w:rFonts w:hint="eastAsia" w:ascii="宋体" w:hAnsi="宋体" w:cs="宋体"/>
          <w:color w:val="auto"/>
          <w:sz w:val="24"/>
        </w:rPr>
        <w:t>1. 发包人承诺按照法律规定履行项目审批手续、筹集工程建设资金并按照合同约定的期限和方式支付合同价款。</w:t>
      </w:r>
    </w:p>
    <w:p w14:paraId="0DB4D6C0">
      <w:pPr>
        <w:spacing w:line="400" w:lineRule="exact"/>
        <w:ind w:firstLine="600"/>
        <w:rPr>
          <w:rFonts w:hint="eastAsia" w:ascii="宋体" w:hAnsi="宋体" w:cs="宋体"/>
          <w:color w:val="auto"/>
          <w:sz w:val="24"/>
        </w:rPr>
      </w:pPr>
      <w:r>
        <w:rPr>
          <w:rFonts w:hint="eastAsia" w:ascii="宋体" w:hAnsi="宋体" w:cs="宋体"/>
          <w:color w:val="auto"/>
          <w:sz w:val="24"/>
        </w:rPr>
        <w:t>2. 承包人承诺按照法律规定及合同约定组织完成工程的设计、采购和施工等工作，确保工程质量和安全，不进行转包及违法分包，并在缺陷责任期及保修期内承担相应的工程维修责任。</w:t>
      </w:r>
    </w:p>
    <w:p w14:paraId="420B51AD">
      <w:pPr>
        <w:pStyle w:val="48"/>
        <w:numPr>
          <w:ilvl w:val="0"/>
          <w:numId w:val="0"/>
        </w:numPr>
        <w:spacing w:line="400" w:lineRule="exact"/>
        <w:outlineLvl w:val="2"/>
        <w:rPr>
          <w:rFonts w:hint="eastAsia" w:cs="宋体"/>
          <w:b w:val="0"/>
          <w:color w:val="auto"/>
          <w:szCs w:val="24"/>
        </w:rPr>
      </w:pPr>
      <w:bookmarkStart w:id="723" w:name="_Toc54862172"/>
      <w:bookmarkStart w:id="724" w:name="_Toc25849"/>
      <w:bookmarkStart w:id="725" w:name="_Toc16494"/>
      <w:r>
        <w:rPr>
          <w:rFonts w:hint="eastAsia" w:cs="宋体"/>
          <w:b w:val="0"/>
          <w:color w:val="auto"/>
          <w:szCs w:val="24"/>
        </w:rPr>
        <w:t>八、订立时间</w:t>
      </w:r>
      <w:bookmarkEnd w:id="723"/>
      <w:bookmarkEnd w:id="724"/>
      <w:bookmarkEnd w:id="725"/>
    </w:p>
    <w:p w14:paraId="2F7DDC55">
      <w:pPr>
        <w:spacing w:line="400" w:lineRule="exact"/>
        <w:ind w:firstLine="600"/>
        <w:rPr>
          <w:rFonts w:hint="eastAsia" w:ascii="宋体" w:hAnsi="宋体" w:cs="宋体"/>
          <w:color w:val="auto"/>
          <w:sz w:val="24"/>
        </w:rPr>
      </w:pPr>
      <w:r>
        <w:rPr>
          <w:rFonts w:hint="eastAsia" w:ascii="宋体" w:hAnsi="宋体" w:cs="宋体"/>
          <w:color w:val="auto"/>
          <w:sz w:val="24"/>
        </w:rPr>
        <w:t>本合同于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日订立。</w:t>
      </w:r>
    </w:p>
    <w:p w14:paraId="48731911">
      <w:pPr>
        <w:pStyle w:val="48"/>
        <w:numPr>
          <w:ilvl w:val="0"/>
          <w:numId w:val="0"/>
        </w:numPr>
        <w:spacing w:line="400" w:lineRule="exact"/>
        <w:outlineLvl w:val="2"/>
        <w:rPr>
          <w:rFonts w:hint="eastAsia" w:cs="宋体"/>
          <w:b w:val="0"/>
          <w:color w:val="auto"/>
          <w:szCs w:val="24"/>
        </w:rPr>
      </w:pPr>
      <w:bookmarkStart w:id="726" w:name="_Toc54862173"/>
      <w:bookmarkStart w:id="727" w:name="_Toc16043"/>
      <w:bookmarkStart w:id="728" w:name="_Toc30611"/>
      <w:r>
        <w:rPr>
          <w:rFonts w:hint="eastAsia" w:cs="宋体"/>
          <w:b w:val="0"/>
          <w:color w:val="auto"/>
          <w:szCs w:val="24"/>
        </w:rPr>
        <w:t>九、订立地点</w:t>
      </w:r>
      <w:bookmarkEnd w:id="726"/>
      <w:bookmarkEnd w:id="727"/>
      <w:bookmarkEnd w:id="728"/>
    </w:p>
    <w:p w14:paraId="0B8539D2">
      <w:pPr>
        <w:spacing w:line="400" w:lineRule="exact"/>
        <w:ind w:firstLine="600"/>
        <w:rPr>
          <w:rFonts w:hint="eastAsia" w:ascii="宋体" w:hAnsi="宋体" w:cs="宋体"/>
          <w:color w:val="auto"/>
          <w:sz w:val="24"/>
        </w:rPr>
      </w:pPr>
      <w:r>
        <w:rPr>
          <w:rFonts w:hint="eastAsia" w:ascii="宋体" w:hAnsi="宋体" w:cs="宋体"/>
          <w:color w:val="auto"/>
          <w:sz w:val="24"/>
        </w:rPr>
        <w:t>本合同在</w:t>
      </w:r>
      <w:r>
        <w:rPr>
          <w:rFonts w:hint="eastAsia" w:ascii="宋体" w:hAnsi="宋体" w:cs="宋体"/>
          <w:color w:val="auto"/>
          <w:sz w:val="24"/>
          <w:u w:val="single"/>
        </w:rPr>
        <w:t xml:space="preserve">                        </w:t>
      </w:r>
      <w:r>
        <w:rPr>
          <w:rFonts w:hint="eastAsia" w:ascii="宋体" w:hAnsi="宋体" w:cs="宋体"/>
          <w:color w:val="auto"/>
          <w:sz w:val="24"/>
        </w:rPr>
        <w:t>订立。</w:t>
      </w:r>
    </w:p>
    <w:p w14:paraId="3F3BA9D6">
      <w:pPr>
        <w:pStyle w:val="48"/>
        <w:numPr>
          <w:ilvl w:val="0"/>
          <w:numId w:val="0"/>
        </w:numPr>
        <w:spacing w:line="400" w:lineRule="exact"/>
        <w:outlineLvl w:val="2"/>
        <w:rPr>
          <w:rFonts w:hint="eastAsia" w:cs="宋体"/>
          <w:b w:val="0"/>
          <w:color w:val="auto"/>
          <w:szCs w:val="24"/>
        </w:rPr>
      </w:pPr>
      <w:bookmarkStart w:id="729" w:name="_Toc27583"/>
      <w:bookmarkStart w:id="730" w:name="_Toc54862174"/>
      <w:bookmarkStart w:id="731" w:name="_Toc24745"/>
      <w:r>
        <w:rPr>
          <w:rFonts w:hint="eastAsia" w:cs="宋体"/>
          <w:b w:val="0"/>
          <w:color w:val="auto"/>
          <w:szCs w:val="24"/>
        </w:rPr>
        <w:t>十、合同生效</w:t>
      </w:r>
      <w:bookmarkEnd w:id="729"/>
      <w:bookmarkEnd w:id="730"/>
      <w:bookmarkEnd w:id="731"/>
    </w:p>
    <w:p w14:paraId="3E436F79">
      <w:pPr>
        <w:spacing w:line="400" w:lineRule="exact"/>
        <w:ind w:firstLine="600"/>
        <w:rPr>
          <w:rFonts w:hint="eastAsia" w:ascii="宋体" w:hAnsi="宋体" w:cs="宋体"/>
          <w:color w:val="auto"/>
          <w:sz w:val="24"/>
        </w:rPr>
      </w:pPr>
      <w:r>
        <w:rPr>
          <w:rFonts w:hint="eastAsia" w:ascii="宋体" w:hAnsi="宋体" w:cs="宋体"/>
          <w:color w:val="auto"/>
          <w:sz w:val="24"/>
        </w:rPr>
        <w:t>本合同经双方签字或盖章后成立，并自</w:t>
      </w:r>
      <w:r>
        <w:rPr>
          <w:rFonts w:hint="eastAsia" w:ascii="宋体" w:hAnsi="宋体" w:cs="宋体"/>
          <w:color w:val="auto"/>
          <w:sz w:val="24"/>
          <w:u w:val="single"/>
        </w:rPr>
        <w:t xml:space="preserve">            </w:t>
      </w:r>
      <w:r>
        <w:rPr>
          <w:rFonts w:hint="eastAsia" w:ascii="宋体" w:hAnsi="宋体" w:cs="宋体"/>
          <w:color w:val="auto"/>
          <w:sz w:val="24"/>
        </w:rPr>
        <w:t>生效。</w:t>
      </w:r>
    </w:p>
    <w:p w14:paraId="7F0F27B9">
      <w:pPr>
        <w:pStyle w:val="48"/>
        <w:numPr>
          <w:ilvl w:val="0"/>
          <w:numId w:val="0"/>
        </w:numPr>
        <w:spacing w:line="400" w:lineRule="exact"/>
        <w:outlineLvl w:val="2"/>
        <w:rPr>
          <w:rFonts w:hint="eastAsia" w:cs="宋体"/>
          <w:b w:val="0"/>
          <w:color w:val="auto"/>
          <w:szCs w:val="24"/>
        </w:rPr>
      </w:pPr>
      <w:bookmarkStart w:id="732" w:name="_Toc22599"/>
      <w:bookmarkStart w:id="733" w:name="_Toc8266"/>
      <w:bookmarkStart w:id="734" w:name="_Toc54862175"/>
      <w:r>
        <w:rPr>
          <w:rFonts w:hint="eastAsia" w:cs="宋体"/>
          <w:b w:val="0"/>
          <w:color w:val="auto"/>
          <w:szCs w:val="24"/>
        </w:rPr>
        <w:t>十一、合同份数</w:t>
      </w:r>
      <w:bookmarkEnd w:id="732"/>
      <w:bookmarkEnd w:id="733"/>
      <w:bookmarkEnd w:id="734"/>
    </w:p>
    <w:p w14:paraId="5D5096E3">
      <w:pPr>
        <w:spacing w:line="400" w:lineRule="exact"/>
        <w:ind w:firstLine="600"/>
        <w:rPr>
          <w:rFonts w:hint="eastAsia"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w:t>
      </w:r>
      <w:r>
        <w:rPr>
          <w:rFonts w:hint="eastAsia" w:ascii="宋体" w:hAnsi="宋体" w:cs="宋体"/>
          <w:color w:val="auto"/>
          <w:sz w:val="24"/>
        </w:rPr>
        <w:t>份，均具有同等法律效力，发包人执</w:t>
      </w:r>
      <w:r>
        <w:rPr>
          <w:rFonts w:hint="eastAsia" w:ascii="宋体" w:hAnsi="宋体" w:cs="宋体"/>
          <w:color w:val="auto"/>
          <w:sz w:val="24"/>
          <w:u w:val="single"/>
        </w:rPr>
        <w:t xml:space="preserve">    </w:t>
      </w:r>
      <w:r>
        <w:rPr>
          <w:rFonts w:hint="eastAsia" w:ascii="宋体" w:hAnsi="宋体" w:cs="宋体"/>
          <w:color w:val="auto"/>
          <w:sz w:val="24"/>
        </w:rPr>
        <w:t>份，承包人执</w:t>
      </w:r>
      <w:r>
        <w:rPr>
          <w:rFonts w:hint="eastAsia" w:ascii="宋体" w:hAnsi="宋体" w:cs="宋体"/>
          <w:color w:val="auto"/>
          <w:sz w:val="24"/>
          <w:u w:val="single"/>
        </w:rPr>
        <w:t xml:space="preserve">    </w:t>
      </w:r>
      <w:r>
        <w:rPr>
          <w:rFonts w:hint="eastAsia" w:ascii="宋体" w:hAnsi="宋体" w:cs="宋体"/>
          <w:color w:val="auto"/>
          <w:sz w:val="24"/>
        </w:rPr>
        <w:t>份。</w:t>
      </w:r>
    </w:p>
    <w:p w14:paraId="75362F91">
      <w:pPr>
        <w:spacing w:line="400" w:lineRule="exact"/>
        <w:ind w:firstLine="600"/>
        <w:rPr>
          <w:rFonts w:hint="eastAsia" w:ascii="宋体" w:hAnsi="宋体" w:cs="宋体"/>
          <w:color w:val="auto"/>
          <w:sz w:val="24"/>
        </w:rPr>
      </w:pPr>
    </w:p>
    <w:p w14:paraId="4567F2B3">
      <w:pPr>
        <w:spacing w:line="400" w:lineRule="exact"/>
        <w:ind w:firstLine="600"/>
        <w:rPr>
          <w:rFonts w:hint="eastAsia" w:ascii="宋体" w:hAnsi="宋体" w:cs="宋体"/>
          <w:color w:val="auto"/>
          <w:sz w:val="24"/>
        </w:rPr>
      </w:pPr>
    </w:p>
    <w:tbl>
      <w:tblPr>
        <w:tblStyle w:val="23"/>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182E00E5">
        <w:tblPrEx>
          <w:tblCellMar>
            <w:top w:w="0" w:type="dxa"/>
            <w:left w:w="108" w:type="dxa"/>
            <w:bottom w:w="0" w:type="dxa"/>
            <w:right w:w="108" w:type="dxa"/>
          </w:tblCellMar>
        </w:tblPrEx>
        <w:tc>
          <w:tcPr>
            <w:tcW w:w="4507" w:type="dxa"/>
            <w:shd w:val="clear" w:color="auto" w:fill="auto"/>
          </w:tcPr>
          <w:p w14:paraId="5133F36B">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发包人：（公章）</w:t>
            </w:r>
          </w:p>
          <w:p w14:paraId="346C4D27">
            <w:pPr>
              <w:pStyle w:val="49"/>
              <w:framePr w:hSpace="0" w:wrap="auto" w:vAnchor="margin" w:hAnchor="text" w:yAlign="inline"/>
              <w:spacing w:after="50" w:line="400" w:lineRule="exact"/>
              <w:rPr>
                <w:rFonts w:hint="eastAsia" w:hAnsi="宋体" w:cs="宋体"/>
                <w:color w:val="auto"/>
                <w:szCs w:val="24"/>
              </w:rPr>
            </w:pPr>
          </w:p>
          <w:p w14:paraId="3853AB91">
            <w:pPr>
              <w:pStyle w:val="49"/>
              <w:framePr w:hSpace="0" w:wrap="auto" w:vAnchor="margin" w:hAnchor="text" w:yAlign="inline"/>
              <w:spacing w:after="50" w:line="400" w:lineRule="exact"/>
              <w:rPr>
                <w:rFonts w:hint="eastAsia" w:hAnsi="宋体" w:cs="宋体"/>
                <w:color w:val="auto"/>
                <w:szCs w:val="24"/>
              </w:rPr>
            </w:pPr>
          </w:p>
        </w:tc>
        <w:tc>
          <w:tcPr>
            <w:tcW w:w="4565" w:type="dxa"/>
            <w:shd w:val="clear" w:color="auto" w:fill="auto"/>
          </w:tcPr>
          <w:p w14:paraId="72EC51A5">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承包人：（公章）</w:t>
            </w:r>
          </w:p>
          <w:p w14:paraId="38B12B00">
            <w:pPr>
              <w:pStyle w:val="49"/>
              <w:framePr w:hSpace="0" w:wrap="auto" w:vAnchor="margin" w:hAnchor="text" w:yAlign="inline"/>
              <w:spacing w:after="50" w:line="400" w:lineRule="exact"/>
              <w:rPr>
                <w:rFonts w:hint="eastAsia" w:hAnsi="宋体" w:cs="宋体"/>
                <w:color w:val="auto"/>
                <w:szCs w:val="24"/>
              </w:rPr>
            </w:pPr>
          </w:p>
          <w:p w14:paraId="6ED35AF1">
            <w:pPr>
              <w:pStyle w:val="49"/>
              <w:framePr w:hSpace="0" w:wrap="auto" w:vAnchor="margin" w:hAnchor="text" w:yAlign="inline"/>
              <w:spacing w:after="50" w:line="400" w:lineRule="exact"/>
              <w:rPr>
                <w:rFonts w:hint="eastAsia" w:hAnsi="宋体" w:cs="宋体"/>
                <w:color w:val="auto"/>
                <w:szCs w:val="24"/>
              </w:rPr>
            </w:pPr>
          </w:p>
        </w:tc>
      </w:tr>
      <w:tr w14:paraId="2C8A07B9">
        <w:tblPrEx>
          <w:tblCellMar>
            <w:top w:w="0" w:type="dxa"/>
            <w:left w:w="108" w:type="dxa"/>
            <w:bottom w:w="0" w:type="dxa"/>
            <w:right w:w="108" w:type="dxa"/>
          </w:tblCellMar>
        </w:tblPrEx>
        <w:tc>
          <w:tcPr>
            <w:tcW w:w="4507" w:type="dxa"/>
            <w:shd w:val="clear" w:color="auto" w:fill="auto"/>
          </w:tcPr>
          <w:p w14:paraId="1A0CB189">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法定代表人或其委托代理人：</w:t>
            </w:r>
          </w:p>
          <w:p w14:paraId="703F6A71">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（签字）</w:t>
            </w:r>
          </w:p>
          <w:p w14:paraId="4B994BF5">
            <w:pPr>
              <w:pStyle w:val="49"/>
              <w:framePr w:hSpace="0" w:wrap="auto" w:vAnchor="margin" w:hAnchor="text" w:yAlign="inline"/>
              <w:spacing w:after="50" w:line="400" w:lineRule="exact"/>
              <w:rPr>
                <w:rFonts w:hint="eastAsia" w:hAnsi="宋体" w:cs="宋体"/>
                <w:color w:val="auto"/>
                <w:szCs w:val="24"/>
              </w:rPr>
            </w:pPr>
          </w:p>
        </w:tc>
        <w:tc>
          <w:tcPr>
            <w:tcW w:w="4565" w:type="dxa"/>
            <w:shd w:val="clear" w:color="auto" w:fill="auto"/>
          </w:tcPr>
          <w:p w14:paraId="1B179522">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法定代表人或其委托代理人：</w:t>
            </w:r>
          </w:p>
          <w:p w14:paraId="75D88C09">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（签字）</w:t>
            </w:r>
          </w:p>
          <w:p w14:paraId="4E2589E6">
            <w:pPr>
              <w:pStyle w:val="49"/>
              <w:framePr w:hSpace="0" w:wrap="auto" w:vAnchor="margin" w:hAnchor="text" w:yAlign="inline"/>
              <w:spacing w:after="50" w:line="400" w:lineRule="exact"/>
              <w:rPr>
                <w:rFonts w:hint="eastAsia" w:hAnsi="宋体" w:cs="宋体"/>
                <w:color w:val="auto"/>
                <w:szCs w:val="24"/>
              </w:rPr>
            </w:pPr>
          </w:p>
        </w:tc>
      </w:tr>
      <w:tr w14:paraId="261E2C9C">
        <w:tblPrEx>
          <w:tblCellMar>
            <w:top w:w="0" w:type="dxa"/>
            <w:left w:w="108" w:type="dxa"/>
            <w:bottom w:w="0" w:type="dxa"/>
            <w:right w:w="108" w:type="dxa"/>
          </w:tblCellMar>
        </w:tblPrEx>
        <w:tc>
          <w:tcPr>
            <w:tcW w:w="4507" w:type="dxa"/>
            <w:shd w:val="clear" w:color="auto" w:fill="auto"/>
          </w:tcPr>
          <w:p w14:paraId="60202D34">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统一社会信用代码：</w:t>
            </w:r>
            <w:r>
              <w:rPr>
                <w:rFonts w:hint="eastAsia" w:hAnsi="宋体" w:cs="宋体"/>
                <w:color w:val="auto"/>
                <w:kern w:val="0"/>
                <w:szCs w:val="24"/>
                <w:u w:val="single"/>
              </w:rPr>
              <w:t xml:space="preserve">            </w:t>
            </w:r>
          </w:p>
          <w:p w14:paraId="55FE6CE9">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地址：</w:t>
            </w:r>
            <w:r>
              <w:rPr>
                <w:rFonts w:hint="eastAsia" w:hAnsi="宋体" w:cs="宋体"/>
                <w:color w:val="auto"/>
                <w:kern w:val="0"/>
                <w:szCs w:val="24"/>
                <w:u w:val="single"/>
              </w:rPr>
              <w:t xml:space="preserve">                       </w:t>
            </w:r>
          </w:p>
          <w:p w14:paraId="3E4CBBE2">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邮政编码：</w:t>
            </w:r>
            <w:r>
              <w:rPr>
                <w:rFonts w:hint="eastAsia" w:hAnsi="宋体" w:cs="宋体"/>
                <w:color w:val="auto"/>
                <w:kern w:val="0"/>
                <w:szCs w:val="24"/>
                <w:u w:val="single"/>
              </w:rPr>
              <w:t xml:space="preserve">                      </w:t>
            </w:r>
          </w:p>
          <w:p w14:paraId="3572DCE1">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法定代表人：</w:t>
            </w:r>
            <w:r>
              <w:rPr>
                <w:rFonts w:hint="eastAsia" w:hAnsi="宋体" w:cs="宋体"/>
                <w:color w:val="auto"/>
                <w:kern w:val="0"/>
                <w:szCs w:val="24"/>
                <w:u w:val="single"/>
              </w:rPr>
              <w:t xml:space="preserve">                 </w:t>
            </w:r>
          </w:p>
          <w:p w14:paraId="7B189F22">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委托代理人：</w:t>
            </w:r>
            <w:r>
              <w:rPr>
                <w:rFonts w:hint="eastAsia" w:hAnsi="宋体" w:cs="宋体"/>
                <w:color w:val="auto"/>
                <w:kern w:val="0"/>
                <w:szCs w:val="24"/>
                <w:u w:val="single"/>
              </w:rPr>
              <w:t xml:space="preserve">                 </w:t>
            </w:r>
          </w:p>
          <w:p w14:paraId="55E627AA">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电话：</w:t>
            </w:r>
            <w:r>
              <w:rPr>
                <w:rFonts w:hint="eastAsia" w:hAnsi="宋体" w:cs="宋体"/>
                <w:color w:val="auto"/>
                <w:kern w:val="0"/>
                <w:szCs w:val="24"/>
                <w:u w:val="single"/>
              </w:rPr>
              <w:t xml:space="preserve">                       </w:t>
            </w:r>
          </w:p>
          <w:p w14:paraId="0BD8AC65">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 xml:space="preserve">传真： </w:t>
            </w:r>
            <w:r>
              <w:rPr>
                <w:rFonts w:hint="eastAsia" w:hAnsi="宋体" w:cs="宋体"/>
                <w:color w:val="auto"/>
                <w:kern w:val="0"/>
                <w:szCs w:val="24"/>
                <w:u w:val="single"/>
              </w:rPr>
              <w:t xml:space="preserve">                      </w:t>
            </w:r>
          </w:p>
          <w:p w14:paraId="73E227EB">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电子信箱：</w:t>
            </w:r>
            <w:r>
              <w:rPr>
                <w:rFonts w:hint="eastAsia" w:hAnsi="宋体" w:cs="宋体"/>
                <w:color w:val="auto"/>
                <w:kern w:val="0"/>
                <w:szCs w:val="24"/>
                <w:u w:val="single"/>
              </w:rPr>
              <w:t xml:space="preserve">                    </w:t>
            </w:r>
          </w:p>
          <w:p w14:paraId="7F02C61A">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开户银行：</w:t>
            </w:r>
            <w:r>
              <w:rPr>
                <w:rFonts w:hint="eastAsia" w:hAnsi="宋体" w:cs="宋体"/>
                <w:color w:val="auto"/>
                <w:kern w:val="0"/>
                <w:szCs w:val="24"/>
                <w:u w:val="single"/>
              </w:rPr>
              <w:t xml:space="preserve">                   </w:t>
            </w:r>
          </w:p>
          <w:p w14:paraId="61E48751">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账号：</w:t>
            </w:r>
            <w:r>
              <w:rPr>
                <w:rFonts w:hint="eastAsia" w:hAnsi="宋体" w:cs="宋体"/>
                <w:color w:val="auto"/>
                <w:kern w:val="0"/>
                <w:szCs w:val="24"/>
                <w:u w:val="single"/>
              </w:rPr>
              <w:t xml:space="preserve">                       </w:t>
            </w:r>
          </w:p>
        </w:tc>
        <w:tc>
          <w:tcPr>
            <w:tcW w:w="4565" w:type="dxa"/>
            <w:shd w:val="clear" w:color="auto" w:fill="auto"/>
          </w:tcPr>
          <w:p w14:paraId="427CAED4">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统一社会信用代码：</w:t>
            </w:r>
            <w:r>
              <w:rPr>
                <w:rFonts w:hint="eastAsia" w:hAnsi="宋体" w:cs="宋体"/>
                <w:color w:val="auto"/>
                <w:kern w:val="0"/>
                <w:szCs w:val="24"/>
                <w:u w:val="single"/>
              </w:rPr>
              <w:t xml:space="preserve">            </w:t>
            </w:r>
          </w:p>
          <w:p w14:paraId="7FD0EF6B">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地址：</w:t>
            </w:r>
            <w:r>
              <w:rPr>
                <w:rFonts w:hint="eastAsia" w:hAnsi="宋体" w:cs="宋体"/>
                <w:color w:val="auto"/>
                <w:kern w:val="0"/>
                <w:szCs w:val="24"/>
                <w:u w:val="single"/>
              </w:rPr>
              <w:t xml:space="preserve">                        </w:t>
            </w:r>
          </w:p>
          <w:p w14:paraId="38D859B5">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邮政编码：</w:t>
            </w:r>
            <w:r>
              <w:rPr>
                <w:rFonts w:hint="eastAsia" w:hAnsi="宋体" w:cs="宋体"/>
                <w:color w:val="auto"/>
                <w:kern w:val="0"/>
                <w:szCs w:val="24"/>
                <w:u w:val="single"/>
              </w:rPr>
              <w:t xml:space="preserve">                      </w:t>
            </w:r>
          </w:p>
          <w:p w14:paraId="6CE96635">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法定代表人：</w:t>
            </w:r>
            <w:r>
              <w:rPr>
                <w:rFonts w:hint="eastAsia" w:hAnsi="宋体" w:cs="宋体"/>
                <w:color w:val="auto"/>
                <w:kern w:val="0"/>
                <w:szCs w:val="24"/>
                <w:u w:val="single"/>
              </w:rPr>
              <w:t xml:space="preserve">                  </w:t>
            </w:r>
          </w:p>
          <w:p w14:paraId="1EE5E5FB">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委托代理人：</w:t>
            </w:r>
            <w:r>
              <w:rPr>
                <w:rFonts w:hint="eastAsia" w:hAnsi="宋体" w:cs="宋体"/>
                <w:color w:val="auto"/>
                <w:kern w:val="0"/>
                <w:szCs w:val="24"/>
                <w:u w:val="single"/>
              </w:rPr>
              <w:t xml:space="preserve">                 </w:t>
            </w:r>
          </w:p>
          <w:p w14:paraId="5042D025">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电话：</w:t>
            </w:r>
            <w:r>
              <w:rPr>
                <w:rFonts w:hint="eastAsia" w:hAnsi="宋体" w:cs="宋体"/>
                <w:color w:val="auto"/>
                <w:kern w:val="0"/>
                <w:szCs w:val="24"/>
                <w:u w:val="single"/>
              </w:rPr>
              <w:t xml:space="preserve">                       </w:t>
            </w:r>
          </w:p>
          <w:p w14:paraId="50603602">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传真：</w:t>
            </w:r>
            <w:r>
              <w:rPr>
                <w:rFonts w:hint="eastAsia" w:hAnsi="宋体" w:cs="宋体"/>
                <w:color w:val="auto"/>
                <w:kern w:val="0"/>
                <w:szCs w:val="24"/>
                <w:u w:val="single"/>
              </w:rPr>
              <w:t xml:space="preserve">                       </w:t>
            </w:r>
          </w:p>
          <w:p w14:paraId="23536713">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电子信箱：</w:t>
            </w:r>
            <w:r>
              <w:rPr>
                <w:rFonts w:hint="eastAsia" w:hAnsi="宋体" w:cs="宋体"/>
                <w:color w:val="auto"/>
                <w:kern w:val="0"/>
                <w:szCs w:val="24"/>
                <w:u w:val="single"/>
              </w:rPr>
              <w:t xml:space="preserve">                   </w:t>
            </w:r>
          </w:p>
          <w:p w14:paraId="41CD1A5B">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开户银行：</w:t>
            </w:r>
            <w:r>
              <w:rPr>
                <w:rFonts w:hint="eastAsia" w:hAnsi="宋体" w:cs="宋体"/>
                <w:color w:val="auto"/>
                <w:kern w:val="0"/>
                <w:szCs w:val="24"/>
                <w:u w:val="single"/>
              </w:rPr>
              <w:t xml:space="preserve">                   </w:t>
            </w:r>
          </w:p>
          <w:p w14:paraId="275777D7">
            <w:pPr>
              <w:pStyle w:val="49"/>
              <w:framePr w:hSpace="0" w:wrap="auto" w:vAnchor="margin" w:hAnchor="text" w:yAlign="inline"/>
              <w:spacing w:after="50" w:line="400" w:lineRule="exact"/>
              <w:rPr>
                <w:rFonts w:hint="eastAsia" w:hAnsi="宋体" w:cs="宋体"/>
                <w:color w:val="auto"/>
                <w:szCs w:val="24"/>
              </w:rPr>
            </w:pPr>
            <w:r>
              <w:rPr>
                <w:rFonts w:hint="eastAsia" w:hAnsi="宋体" w:cs="宋体"/>
                <w:color w:val="auto"/>
                <w:szCs w:val="24"/>
              </w:rPr>
              <w:t>账号：</w:t>
            </w:r>
            <w:r>
              <w:rPr>
                <w:rFonts w:hint="eastAsia" w:hAnsi="宋体" w:cs="宋体"/>
                <w:color w:val="auto"/>
                <w:szCs w:val="24"/>
                <w:u w:val="single"/>
              </w:rPr>
              <w:t xml:space="preserve">                       </w:t>
            </w:r>
          </w:p>
        </w:tc>
      </w:tr>
    </w:tbl>
    <w:p w14:paraId="4D4C6B2A">
      <w:pPr>
        <w:spacing w:line="400" w:lineRule="exact"/>
        <w:rPr>
          <w:rFonts w:hint="eastAsia" w:ascii="宋体" w:hAnsi="宋体" w:cs="宋体"/>
          <w:color w:val="auto"/>
          <w:sz w:val="24"/>
        </w:rPr>
        <w:sectPr>
          <w:footerReference r:id="rId3" w:type="default"/>
          <w:type w:val="continuous"/>
          <w:pgSz w:w="11906" w:h="16838"/>
          <w:pgMar w:top="1440" w:right="1800" w:bottom="1440" w:left="1800" w:header="720" w:footer="850" w:gutter="0"/>
          <w:pgNumType w:start="1"/>
          <w:cols w:space="720" w:num="1"/>
          <w:docGrid w:linePitch="326" w:charSpace="0"/>
        </w:sectPr>
      </w:pPr>
      <w:r>
        <w:rPr>
          <w:rFonts w:hint="eastAsia" w:ascii="宋体" w:hAnsi="宋体" w:cs="宋体"/>
          <w:color w:val="auto"/>
          <w:sz w:val="24"/>
        </w:rPr>
        <w:tab/>
      </w:r>
    </w:p>
    <w:p w14:paraId="1E5CE374">
      <w:pPr>
        <w:pStyle w:val="47"/>
        <w:keepNext w:val="0"/>
        <w:keepLines w:val="0"/>
        <w:widowControl/>
        <w:adjustRightInd w:val="0"/>
        <w:snapToGrid w:val="0"/>
        <w:spacing w:before="0" w:after="50" w:line="400" w:lineRule="exact"/>
        <w:jc w:val="center"/>
        <w:outlineLvl w:val="1"/>
        <w:rPr>
          <w:rFonts w:hint="eastAsia" w:cs="宋体"/>
          <w:color w:val="auto"/>
          <w:sz w:val="28"/>
          <w:szCs w:val="28"/>
        </w:rPr>
      </w:pPr>
      <w:bookmarkStart w:id="735" w:name="_Toc54862176"/>
      <w:bookmarkStart w:id="736" w:name="_Toc32122"/>
      <w:bookmarkStart w:id="737" w:name="_Toc19081"/>
      <w:r>
        <w:rPr>
          <w:rFonts w:hint="eastAsia" w:cs="宋体"/>
          <w:color w:val="auto"/>
          <w:sz w:val="28"/>
          <w:szCs w:val="28"/>
        </w:rPr>
        <w:t>第二部分 通用合同条件</w:t>
      </w:r>
      <w:bookmarkEnd w:id="735"/>
      <w:bookmarkEnd w:id="736"/>
      <w:bookmarkEnd w:id="737"/>
    </w:p>
    <w:p w14:paraId="266F02EA">
      <w:pPr>
        <w:pStyle w:val="50"/>
        <w:numPr>
          <w:ilvl w:val="0"/>
          <w:numId w:val="0"/>
        </w:numPr>
        <w:spacing w:line="400" w:lineRule="exact"/>
        <w:outlineLvl w:val="2"/>
        <w:rPr>
          <w:rFonts w:hint="eastAsia" w:ascii="宋体" w:hAnsi="宋体" w:cs="宋体"/>
          <w:b w:val="0"/>
          <w:color w:val="auto"/>
          <w:sz w:val="24"/>
          <w:szCs w:val="24"/>
        </w:rPr>
      </w:pPr>
      <w:bookmarkStart w:id="738" w:name="_Ref508893699"/>
      <w:bookmarkStart w:id="739" w:name="_Toc17050"/>
      <w:bookmarkStart w:id="740" w:name="_Toc15279"/>
      <w:bookmarkStart w:id="741" w:name="_Toc54862177"/>
      <w:bookmarkStart w:id="742" w:name="_Ref509040831"/>
      <w:bookmarkStart w:id="743" w:name="_Ref509040826"/>
      <w:r>
        <w:rPr>
          <w:rFonts w:hint="eastAsia" w:ascii="宋体" w:hAnsi="宋体" w:cs="宋体"/>
          <w:b w:val="0"/>
          <w:color w:val="auto"/>
          <w:sz w:val="24"/>
          <w:szCs w:val="24"/>
        </w:rPr>
        <w:t>第1条 一般约定</w:t>
      </w:r>
      <w:bookmarkEnd w:id="738"/>
      <w:bookmarkEnd w:id="739"/>
      <w:bookmarkEnd w:id="740"/>
      <w:bookmarkEnd w:id="741"/>
    </w:p>
    <w:p w14:paraId="7B2E2047">
      <w:pPr>
        <w:pStyle w:val="51"/>
        <w:widowControl/>
        <w:numPr>
          <w:ilvl w:val="0"/>
          <w:numId w:val="0"/>
        </w:numPr>
        <w:spacing w:line="400" w:lineRule="exact"/>
        <w:outlineLvl w:val="3"/>
        <w:rPr>
          <w:rFonts w:hint="eastAsia" w:ascii="宋体" w:hAnsi="宋体" w:eastAsia="宋体" w:cs="宋体"/>
          <w:b w:val="0"/>
          <w:bCs/>
          <w:color w:val="auto"/>
        </w:rPr>
      </w:pPr>
      <w:bookmarkStart w:id="744" w:name="_Toc54862178"/>
      <w:bookmarkStart w:id="745" w:name="_Toc19117"/>
      <w:bookmarkStart w:id="746" w:name="_Ref523741474"/>
      <w:bookmarkStart w:id="747" w:name="_Ref523741471"/>
      <w:r>
        <w:rPr>
          <w:rFonts w:hint="eastAsia" w:ascii="宋体" w:hAnsi="宋体" w:eastAsia="宋体" w:cs="宋体"/>
          <w:b w:val="0"/>
          <w:bCs/>
          <w:color w:val="auto"/>
        </w:rPr>
        <w:t>1.1 词语定义和解释</w:t>
      </w:r>
      <w:bookmarkEnd w:id="742"/>
      <w:bookmarkEnd w:id="743"/>
      <w:bookmarkEnd w:id="744"/>
      <w:bookmarkEnd w:id="745"/>
      <w:bookmarkEnd w:id="746"/>
      <w:bookmarkEnd w:id="747"/>
    </w:p>
    <w:p w14:paraId="69B0A944">
      <w:pPr>
        <w:spacing w:line="400" w:lineRule="exact"/>
        <w:ind w:firstLine="600"/>
        <w:rPr>
          <w:rFonts w:hint="eastAsia" w:ascii="宋体" w:hAnsi="宋体" w:cs="宋体"/>
          <w:color w:val="auto"/>
          <w:sz w:val="24"/>
        </w:rPr>
      </w:pPr>
      <w:r>
        <w:rPr>
          <w:rFonts w:hint="eastAsia" w:ascii="宋体" w:hAnsi="宋体" w:cs="宋体"/>
          <w:color w:val="auto"/>
          <w:sz w:val="24"/>
        </w:rPr>
        <w:t>合同协议书、通用合同条件、专用合同条件中的下列词语应具有本款所赋予的含义：</w:t>
      </w:r>
    </w:p>
    <w:p w14:paraId="1BC47751">
      <w:pPr>
        <w:pStyle w:val="52"/>
        <w:numPr>
          <w:ilvl w:val="0"/>
          <w:numId w:val="0"/>
        </w:numPr>
        <w:spacing w:after="0" w:afterLines="0" w:line="400" w:lineRule="exact"/>
        <w:ind w:firstLine="480" w:firstLineChars="200"/>
        <w:outlineLvl w:val="4"/>
        <w:rPr>
          <w:rFonts w:hint="eastAsia" w:cs="宋体"/>
          <w:color w:val="auto"/>
          <w:szCs w:val="24"/>
        </w:rPr>
      </w:pPr>
      <w:bookmarkStart w:id="748" w:name="_Ref4757289"/>
      <w:bookmarkStart w:id="749" w:name="_Ref521288340"/>
      <w:r>
        <w:rPr>
          <w:rFonts w:hint="eastAsia" w:cs="宋体"/>
          <w:color w:val="auto"/>
          <w:szCs w:val="24"/>
        </w:rPr>
        <w:t>1.1.1 合同</w:t>
      </w:r>
      <w:bookmarkEnd w:id="748"/>
    </w:p>
    <w:p w14:paraId="0644072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6E4D33F6">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1.1.1.2 合同协议书：是指构成合同的由发包人和承包人共同签署的称为“合同协议书”的书面文件。</w:t>
      </w:r>
    </w:p>
    <w:p w14:paraId="48F78F70">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1.1.1.3 中标通知书：是指构成合同的由发包人通知承包人中标的书面文件。中标通知书随附的澄清、说明、补正事项纪要等，是中标通知书的组成部分。</w:t>
      </w:r>
    </w:p>
    <w:p w14:paraId="26BF7E0E">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1.1.1.4 投标函：是指构成合同的由承包人填写并签署的用于投标的称为“投标函”的文件。</w:t>
      </w:r>
    </w:p>
    <w:p w14:paraId="1E6ADC43">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1.1.1.5 投标函附录：是指构成合同的附在投标函后的称为“投标函附录”的文件。</w:t>
      </w:r>
    </w:p>
    <w:p w14:paraId="2BC06AAE">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1.1.1.6 《发包人要求》：指构成合同文件组成部分的名为《发包人要求》的文件，其中列明工程的目的、范围、设计与其他技术标准和要求，以及合同双方当事人约定对其所作的修改或补充。</w:t>
      </w:r>
    </w:p>
    <w:p w14:paraId="5520129A">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1.1.1.7 项目清单：是指发包人提供的载明工程总承包项目勘察费（如果有）、设计费、建筑安装工程费、设备购置费、暂估价、暂列金额和双方约定的其他费用的名称和相应数量等内容的项目明细。</w:t>
      </w:r>
    </w:p>
    <w:p w14:paraId="224ECD8E">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1.1.1.8 价格清单：指构成合同文件组成部分的由承包人按发包人提供的项目清单规定的格式和要求填写并标明价格的清单。</w:t>
      </w:r>
    </w:p>
    <w:p w14:paraId="7BDB24F3">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1.1.1.9 承包人建议书：指构成合同文件组成部分的名为承包人建议书的文件。承包人建议书由承包人随投标函一起提交。</w:t>
      </w:r>
    </w:p>
    <w:p w14:paraId="586965EA">
      <w:pPr>
        <w:pStyle w:val="53"/>
        <w:numPr>
          <w:ilvl w:val="0"/>
          <w:numId w:val="0"/>
        </w:numPr>
        <w:spacing w:after="0" w:afterLines="0" w:line="400" w:lineRule="exact"/>
        <w:ind w:firstLine="480" w:firstLineChars="200"/>
        <w:rPr>
          <w:rFonts w:hint="eastAsia" w:cs="宋体"/>
          <w:color w:val="auto"/>
          <w:szCs w:val="24"/>
        </w:rPr>
      </w:pPr>
      <w:bookmarkStart w:id="750" w:name="_Ref4415300"/>
      <w:r>
        <w:rPr>
          <w:rFonts w:hint="eastAsia" w:cs="宋体"/>
          <w:color w:val="auto"/>
          <w:szCs w:val="24"/>
        </w:rPr>
        <w:t>1.1.1.10 其他合同文件：是指经合同当事人约定的与工程实施有关的具有合同约束力的文件或书面协议。合同当事人可以在专用合同条件中进行约定。</w:t>
      </w:r>
      <w:bookmarkEnd w:id="750"/>
    </w:p>
    <w:p w14:paraId="541BEFA0">
      <w:pPr>
        <w:pStyle w:val="52"/>
        <w:numPr>
          <w:ilvl w:val="0"/>
          <w:numId w:val="0"/>
        </w:numPr>
        <w:spacing w:after="0" w:afterLines="0" w:line="400" w:lineRule="exact"/>
        <w:ind w:firstLine="480" w:firstLineChars="200"/>
        <w:outlineLvl w:val="4"/>
        <w:rPr>
          <w:rFonts w:hint="eastAsia" w:cs="宋体"/>
          <w:color w:val="auto"/>
          <w:szCs w:val="24"/>
        </w:rPr>
      </w:pPr>
      <w:bookmarkStart w:id="751" w:name="_Ref4757418"/>
      <w:r>
        <w:rPr>
          <w:rFonts w:hint="eastAsia" w:cs="宋体"/>
          <w:color w:val="auto"/>
          <w:szCs w:val="24"/>
        </w:rPr>
        <w:t>1.1.2 合同当事人及其他相关方</w:t>
      </w:r>
      <w:bookmarkEnd w:id="751"/>
    </w:p>
    <w:p w14:paraId="0BFD3A96">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1.1.2.1 合同当事人：是指发包人和（或）承包人。</w:t>
      </w:r>
    </w:p>
    <w:p w14:paraId="5FEE57D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1.1.2.2 发包人：是指与承包人订立合同协议书的当事人及取得该当事人资格的合法继受人。本合同中“因发包人原因”里的“发包人”包括发包人及所有发包人人员。</w:t>
      </w:r>
    </w:p>
    <w:p w14:paraId="1B33C7D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1.1.2.3 承包人：是指与发包人订立合同协议书的当事人及取得该当事人资格的合法继受人。</w:t>
      </w:r>
    </w:p>
    <w:p w14:paraId="5A86D1AC">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1.1.2.4 联合体：是指经发包人同意由两个或两个以上法人或者其他组织组成的，作为承包人的临时机构。</w:t>
      </w:r>
    </w:p>
    <w:p w14:paraId="6DB133AB">
      <w:pPr>
        <w:pStyle w:val="53"/>
        <w:numPr>
          <w:ilvl w:val="0"/>
          <w:numId w:val="0"/>
        </w:numPr>
        <w:spacing w:after="0" w:afterLines="0" w:line="400" w:lineRule="exact"/>
        <w:ind w:firstLine="480" w:firstLineChars="200"/>
        <w:rPr>
          <w:rFonts w:hint="eastAsia" w:cs="宋体"/>
          <w:color w:val="auto"/>
          <w:szCs w:val="24"/>
        </w:rPr>
      </w:pPr>
      <w:bookmarkStart w:id="752" w:name="_Ref4420046"/>
      <w:r>
        <w:rPr>
          <w:rFonts w:hint="eastAsia" w:cs="宋体"/>
          <w:color w:val="auto"/>
          <w:szCs w:val="24"/>
        </w:rPr>
        <w:t>1.1.2.5 发包人代表：是指由发包人任命并派驻工作现场，在发包人授权范围内行使发包人权利和履行发包人义务的人。</w:t>
      </w:r>
    </w:p>
    <w:p w14:paraId="3B10AB86">
      <w:pPr>
        <w:pStyle w:val="53"/>
        <w:numPr>
          <w:ilvl w:val="0"/>
          <w:numId w:val="0"/>
        </w:numPr>
        <w:spacing w:after="0" w:afterLines="0" w:line="400" w:lineRule="exact"/>
        <w:ind w:firstLine="480" w:firstLineChars="200"/>
        <w:rPr>
          <w:rFonts w:hint="eastAsia" w:cs="宋体"/>
          <w:color w:val="auto"/>
          <w:szCs w:val="24"/>
        </w:rPr>
      </w:pPr>
      <w:bookmarkStart w:id="753" w:name="_Ref4756982"/>
      <w:r>
        <w:rPr>
          <w:rFonts w:hint="eastAsia" w:cs="宋体"/>
          <w:color w:val="auto"/>
          <w:szCs w:val="24"/>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752"/>
      <w:bookmarkEnd w:id="753"/>
    </w:p>
    <w:p w14:paraId="734F7888">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1.1.2.7 工程总承包项目经理：是指由承包人任命的，在承包人授权范围内负责合同履行的管理，且按照法律规定具有相应资格的项目负责人。</w:t>
      </w:r>
    </w:p>
    <w:p w14:paraId="65E6C5D3">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1.1.2.8 设计负责人：是指承包人指定负责组织、指导、协调设计工作并具有相应资格的人员。</w:t>
      </w:r>
    </w:p>
    <w:p w14:paraId="07695F4D">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1.1.2.9 采购负责人：是指承包人指定负责组织、指导、协调采购工作的人员。</w:t>
      </w:r>
    </w:p>
    <w:p w14:paraId="14C8332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1.1.2.10 施工负责人：是指承包人指定负责组织、指导、协调施工工作并具有相应资格的人员。</w:t>
      </w:r>
    </w:p>
    <w:p w14:paraId="61D43EC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1.1.2.11 分包人：是指按照法律规定和合同约定，分包部分工程或工作，并与承包人订立分包合同的具有相应资质或资格的法人或其他组织。</w:t>
      </w:r>
    </w:p>
    <w:p w14:paraId="7F312D03">
      <w:pPr>
        <w:pStyle w:val="52"/>
        <w:numPr>
          <w:ilvl w:val="0"/>
          <w:numId w:val="0"/>
        </w:numPr>
        <w:spacing w:after="0" w:afterLines="0" w:line="400" w:lineRule="exact"/>
        <w:ind w:firstLine="480" w:firstLineChars="200"/>
        <w:outlineLvl w:val="4"/>
        <w:rPr>
          <w:rFonts w:hint="eastAsia" w:cs="宋体"/>
          <w:color w:val="auto"/>
          <w:szCs w:val="24"/>
        </w:rPr>
      </w:pPr>
      <w:bookmarkStart w:id="754" w:name="_Ref4758319"/>
      <w:r>
        <w:rPr>
          <w:rFonts w:hint="eastAsia" w:cs="宋体"/>
          <w:color w:val="auto"/>
          <w:szCs w:val="24"/>
        </w:rPr>
        <w:t>1.1.3 工程和设备</w:t>
      </w:r>
      <w:bookmarkEnd w:id="754"/>
    </w:p>
    <w:p w14:paraId="067A0F7A">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1.1.3.1 工程：是指与合同协议书中工程承包范围对应的永久工程和（或）临时工程。</w:t>
      </w:r>
    </w:p>
    <w:p w14:paraId="175FAD71">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1.1.3.2 工程实施：是指进行工程的设计、采购、施工和竣工以及对工程任何缺陷的修复。</w:t>
      </w:r>
    </w:p>
    <w:p w14:paraId="7CF73982">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1.1.3.3 永久工程：是指按合同约定建造并移交给发包人的工程，包括工程设备。</w:t>
      </w:r>
    </w:p>
    <w:p w14:paraId="5E476B98">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1.1.3.4 临时工程：是指为完成合同约定的永久工程所修建的各类临时性工程，不包括施工设备。</w:t>
      </w:r>
    </w:p>
    <w:p w14:paraId="41D80933">
      <w:pPr>
        <w:pStyle w:val="53"/>
        <w:numPr>
          <w:ilvl w:val="0"/>
          <w:numId w:val="0"/>
        </w:numPr>
        <w:spacing w:after="0" w:afterLines="0" w:line="400" w:lineRule="exact"/>
        <w:ind w:firstLine="480" w:firstLineChars="200"/>
        <w:rPr>
          <w:rFonts w:hint="eastAsia" w:cs="宋体"/>
          <w:color w:val="auto"/>
          <w:szCs w:val="24"/>
        </w:rPr>
      </w:pPr>
      <w:bookmarkStart w:id="755" w:name="_Ref4419825"/>
      <w:r>
        <w:rPr>
          <w:rFonts w:hint="eastAsia" w:cs="宋体"/>
          <w:color w:val="auto"/>
          <w:szCs w:val="24"/>
        </w:rPr>
        <w:t>1.1.3.5 单位/区段工程：是指在专用合同条件中指明特定范围的，能单独接收并使用的永久工程。</w:t>
      </w:r>
      <w:bookmarkEnd w:id="755"/>
    </w:p>
    <w:p w14:paraId="3A7353B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1.1.3.6 工程设备：指构成永久工程的机电设备、仪器装置、运载工具及其他类似的设备和装置，包括其配件及备品、备件、易损易耗件等。</w:t>
      </w:r>
    </w:p>
    <w:p w14:paraId="711B4B8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1.1.3.7 施工设备：指为完成合同约定的各项工作所需的设备、器具和其他物品，不包括工程设备、临时工程和材料。</w:t>
      </w:r>
    </w:p>
    <w:p w14:paraId="198BDF7B">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1.1.3.8 临时设施：指为完成合同约定的各项工作所服务的临时性生产和生活设施。</w:t>
      </w:r>
    </w:p>
    <w:p w14:paraId="438C122A">
      <w:pPr>
        <w:pStyle w:val="53"/>
        <w:numPr>
          <w:ilvl w:val="0"/>
          <w:numId w:val="0"/>
        </w:numPr>
        <w:spacing w:after="0" w:afterLines="0" w:line="400" w:lineRule="exact"/>
        <w:ind w:firstLine="480" w:firstLineChars="200"/>
        <w:rPr>
          <w:rFonts w:hint="eastAsia" w:cs="宋体"/>
          <w:color w:val="auto"/>
          <w:szCs w:val="24"/>
        </w:rPr>
      </w:pPr>
      <w:bookmarkStart w:id="756" w:name="_Ref4420577"/>
      <w:r>
        <w:rPr>
          <w:rFonts w:hint="eastAsia" w:cs="宋体"/>
          <w:color w:val="auto"/>
          <w:szCs w:val="24"/>
        </w:rPr>
        <w:t>1.1.3.9 施工现场：是指用于工程施工的场所，以及在专用合同条件中指明作为施工场所组成部分的其他场所，包括永久占地和临时占地。</w:t>
      </w:r>
      <w:bookmarkEnd w:id="756"/>
    </w:p>
    <w:p w14:paraId="488825D4">
      <w:pPr>
        <w:pStyle w:val="53"/>
        <w:numPr>
          <w:ilvl w:val="0"/>
          <w:numId w:val="0"/>
        </w:numPr>
        <w:spacing w:after="0" w:afterLines="0" w:line="400" w:lineRule="exact"/>
        <w:ind w:firstLine="480" w:firstLineChars="200"/>
        <w:rPr>
          <w:rFonts w:hint="eastAsia" w:cs="宋体"/>
          <w:color w:val="auto"/>
          <w:szCs w:val="24"/>
        </w:rPr>
      </w:pPr>
      <w:bookmarkStart w:id="757" w:name="_Ref4420746"/>
      <w:r>
        <w:rPr>
          <w:rFonts w:hint="eastAsia" w:cs="宋体"/>
          <w:color w:val="auto"/>
          <w:szCs w:val="24"/>
        </w:rPr>
        <w:t>1.1.3.10 永久占地：是指专用合同条件中指明为实施工程需永久占用的土地。</w:t>
      </w:r>
      <w:bookmarkEnd w:id="757"/>
    </w:p>
    <w:p w14:paraId="1E0C418E">
      <w:pPr>
        <w:pStyle w:val="53"/>
        <w:numPr>
          <w:ilvl w:val="0"/>
          <w:numId w:val="0"/>
        </w:numPr>
        <w:spacing w:after="0" w:afterLines="0" w:line="400" w:lineRule="exact"/>
        <w:ind w:firstLine="480" w:firstLineChars="200"/>
        <w:rPr>
          <w:rFonts w:hint="eastAsia" w:cs="宋体"/>
          <w:color w:val="auto"/>
          <w:szCs w:val="24"/>
        </w:rPr>
      </w:pPr>
      <w:bookmarkStart w:id="758" w:name="_Ref4420821"/>
      <w:r>
        <w:rPr>
          <w:rFonts w:hint="eastAsia" w:cs="宋体"/>
          <w:color w:val="auto"/>
          <w:szCs w:val="24"/>
        </w:rPr>
        <w:t>1.1.3.11 临时占地：是指专用合同条件中指明为实施工程需临时占用的土地。</w:t>
      </w:r>
      <w:bookmarkEnd w:id="758"/>
    </w:p>
    <w:p w14:paraId="64270A0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1.1.4 日期和期限</w:t>
      </w:r>
    </w:p>
    <w:p w14:paraId="1A155B9B">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1.1.4.1 开始工作通知：指工程师按第8.1.2项[开始工作通知]的约定通知承包人开始工作的函件。</w:t>
      </w:r>
    </w:p>
    <w:p w14:paraId="649ACDDC">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6D7D7A19">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1AB0EF84">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1.1.4.4 竣工日期：包括计划竣工日期和实际竣工日期。计划竣工日期是指合同协议书约定的竣工日期；实际竣工日期按照第8.2款[竣工日期]的约定确定。</w:t>
      </w:r>
    </w:p>
    <w:p w14:paraId="33147E4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1.1.4.5 工期：是指在合同协议书约定的承包人完成合同工作所需的期限，包括按照合同约定所作的期限变更及按合同约定承包人有权取得的工期延长。</w:t>
      </w:r>
    </w:p>
    <w:p w14:paraId="3CC82E4E">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1.1.4.6 缺陷责任期：是指发包人预留工程质量保证金以保证承包人履行第11.3款[缺陷调查]下质量缺陷责任的期限。</w:t>
      </w:r>
    </w:p>
    <w:p w14:paraId="7959EABB">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1.1.4.7 保修期：是指承包人按照合同约定和法律规定对工程质量承担保修责任的期限，该期限自缺陷责任期起算之日起计算。</w:t>
      </w:r>
    </w:p>
    <w:p w14:paraId="66EF9B12">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1.1.4.8 基准日期：招标发包的工程以投标截止日前28天的日期为基准日期，直接发包的工程以合同订立日前28天的日期为基准日期。</w:t>
      </w:r>
    </w:p>
    <w:p w14:paraId="4B117DD4">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1.1.4.9 天：除特别指明外，均指日历天。合同中按天计算时间的，开始当天不计入，从次日开始计算。期限最后一天的截止时间为当天24:00。</w:t>
      </w:r>
    </w:p>
    <w:p w14:paraId="53700611">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1.1.4.10 竣工试验：是指在工程竣工验收前，根据第9条[竣工试验]要求进行的试验。</w:t>
      </w:r>
    </w:p>
    <w:p w14:paraId="0175C71C">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1.1.4.11 竣工验收：是指承包人完成了合同约定的各项内容后，发包人按合同要求进行的验收。</w:t>
      </w:r>
    </w:p>
    <w:p w14:paraId="6546D468">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1.1.4.12 竣工后试验：是指在工程竣工验收后，根据第12条[竣工后试验]约定进行的试验。</w:t>
      </w:r>
    </w:p>
    <w:p w14:paraId="717F787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1.1.5 合同价格和费用</w:t>
      </w:r>
    </w:p>
    <w:p w14:paraId="3BC9FD2F">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1.1.5.1 签约合同价：是指发包人和承包人在合同协议书中确定的总金额，包括暂估价及暂列金额等。</w:t>
      </w:r>
    </w:p>
    <w:p w14:paraId="1137D75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1.1.5.2 合同价格：是指发包人用于支付承包人按照合同约定完成承包范围内全部工作的金额，包括合同履行过程中按合同约定发生的价格变化。</w:t>
      </w:r>
    </w:p>
    <w:p w14:paraId="74C41813">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1.1.5.3 费用：是指为履行合同所发生的或将要发生的所有合理开支，包括管理费和应分摊的其他费用，但不包括利润。</w:t>
      </w:r>
    </w:p>
    <w:p w14:paraId="45195587">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1.1.5.4 人工费：是指支付给直接从事建筑安装工程施工作业的建筑工人的各项费用。</w:t>
      </w:r>
    </w:p>
    <w:p w14:paraId="7729E44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1.1.5.5 暂估价：</w:t>
      </w:r>
      <w:bookmarkStart w:id="759" w:name="_Hlk18973781"/>
      <w:r>
        <w:rPr>
          <w:rFonts w:hint="eastAsia" w:cs="宋体"/>
          <w:color w:val="auto"/>
          <w:szCs w:val="24"/>
        </w:rPr>
        <w:t>是指发包人在项目清单中给定的，用于支付必然发生但暂时不能确定价格的专业服务、材料、设备、专业工程的金额。</w:t>
      </w:r>
      <w:bookmarkEnd w:id="759"/>
    </w:p>
    <w:p w14:paraId="55CB219A">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1.1.5.6 暂列金额：是指发包人在项目清单中给定的，用于在订立协议书时尚未确定或不可预见变更的设计、施工及其所需材料、工程设备、服务等的金额，包括以计日工方式支付的金额。</w:t>
      </w:r>
    </w:p>
    <w:p w14:paraId="781E094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1.1.5.7 计日工：是指合同履行过程中，承包人完成发包人提出的零星工作或需要采用计日工计价的变更工作时，按合同中约定的单价计价的一种方式。</w:t>
      </w:r>
    </w:p>
    <w:p w14:paraId="6F353A22">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1.1.5.8 质量保证金：是指按第14.6款[质量保证金]约定承包人用于保证其在缺陷责任期内履行缺陷修复义务的担保。</w:t>
      </w:r>
    </w:p>
    <w:p w14:paraId="02E7357F">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1.1.6 其他</w:t>
      </w:r>
    </w:p>
    <w:p w14:paraId="0E8010DB">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1.1.6.1 书面形式：指合同文件、信函、电报、传真、数据电文、电子邮件、会议纪要等可以有形地表现所载内容的形式。</w:t>
      </w:r>
    </w:p>
    <w:p w14:paraId="6D6A1315">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1.1.6.2 承包人文件：指由承包人根据合同约定应提交的所有图纸、手册、模型、计算书、软件、函件、洽商性文件和其他技术性文件。</w:t>
      </w:r>
    </w:p>
    <w:p w14:paraId="77FF394D">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1.1.6.3 变更：指根据第13条[变更与调整]的约定，经指示或批准对《发包人要求》或工程所做的改变。</w:t>
      </w:r>
    </w:p>
    <w:bookmarkEnd w:id="749"/>
    <w:p w14:paraId="319B5E8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60" w:name="_Ref509042101"/>
      <w:bookmarkStart w:id="761" w:name="_Toc54862179"/>
      <w:bookmarkStart w:id="762" w:name="_Toc9101"/>
      <w:bookmarkStart w:id="763" w:name="_Ref509042104"/>
      <w:bookmarkStart w:id="764" w:name="_Ref522730353"/>
      <w:bookmarkStart w:id="765" w:name="_Ref522730349"/>
      <w:r>
        <w:rPr>
          <w:rFonts w:hint="eastAsia" w:ascii="宋体" w:hAnsi="宋体" w:eastAsia="宋体" w:cs="宋体"/>
          <w:b w:val="0"/>
          <w:bCs/>
          <w:color w:val="auto"/>
        </w:rPr>
        <w:t>1.2 语言文字</w:t>
      </w:r>
      <w:bookmarkEnd w:id="760"/>
      <w:bookmarkEnd w:id="761"/>
      <w:bookmarkEnd w:id="762"/>
      <w:bookmarkEnd w:id="763"/>
    </w:p>
    <w:p w14:paraId="482383A2">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合同文件以中国的汉语简体语言文字编写、解释和说明。专用术语使用外文的，应附有中文注释。合同当事人在专用合同条件约定使用两种及以上语言时，汉语为优先解释和说明合同的语言。</w:t>
      </w:r>
    </w:p>
    <w:p w14:paraId="169159CF">
      <w:pPr>
        <w:spacing w:line="400" w:lineRule="exact"/>
        <w:ind w:firstLine="480" w:firstLineChars="200"/>
        <w:rPr>
          <w:rFonts w:hint="eastAsia" w:ascii="宋体" w:hAnsi="宋体" w:cs="宋体"/>
          <w:color w:val="auto"/>
          <w:sz w:val="24"/>
        </w:rPr>
      </w:pPr>
      <w:r>
        <w:rPr>
          <w:rFonts w:hint="eastAsia" w:ascii="宋体" w:hAnsi="宋体" w:cs="宋体"/>
          <w:color w:val="auto"/>
          <w:sz w:val="24"/>
        </w:rPr>
        <w:t>与合同有关的联络应使用专用合同条件约定的语言。如没有约定，则应使用中国的汉语简体语言文字。</w:t>
      </w:r>
    </w:p>
    <w:p w14:paraId="1A51E39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66" w:name="_Toc54862180"/>
      <w:bookmarkStart w:id="767" w:name="_Ref531949543"/>
      <w:bookmarkStart w:id="768" w:name="_Ref531949539"/>
      <w:bookmarkStart w:id="769" w:name="_Toc16339"/>
      <w:r>
        <w:rPr>
          <w:rFonts w:hint="eastAsia" w:ascii="宋体" w:hAnsi="宋体" w:eastAsia="宋体" w:cs="宋体"/>
          <w:b w:val="0"/>
          <w:bCs/>
          <w:color w:val="auto"/>
        </w:rPr>
        <w:t>1.3 法律</w:t>
      </w:r>
      <w:bookmarkEnd w:id="766"/>
      <w:bookmarkEnd w:id="767"/>
      <w:bookmarkEnd w:id="768"/>
      <w:bookmarkEnd w:id="769"/>
    </w:p>
    <w:p w14:paraId="3F825938">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合同所称法律是指中华人民共和国法律、行政法规、部门规章，以及工程所在地的地方法规、自治条例、单行条例和地方政府规章等。</w:t>
      </w:r>
    </w:p>
    <w:p w14:paraId="5C0289A5">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合同当事人可以在专用合同条件中约定合同适用的其他规范性文件。</w:t>
      </w:r>
    </w:p>
    <w:p w14:paraId="234F8D9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70" w:name="_Ref531949589"/>
      <w:bookmarkStart w:id="771" w:name="_Ref531949594"/>
      <w:bookmarkStart w:id="772" w:name="_Toc54862181"/>
      <w:bookmarkStart w:id="773" w:name="_Toc18368"/>
      <w:r>
        <w:rPr>
          <w:rFonts w:hint="eastAsia" w:ascii="宋体" w:hAnsi="宋体" w:eastAsia="宋体" w:cs="宋体"/>
          <w:b w:val="0"/>
          <w:bCs/>
          <w:color w:val="auto"/>
        </w:rPr>
        <w:t>1.4 标准和规范</w:t>
      </w:r>
      <w:bookmarkEnd w:id="770"/>
      <w:bookmarkEnd w:id="771"/>
      <w:bookmarkEnd w:id="772"/>
      <w:bookmarkEnd w:id="773"/>
    </w:p>
    <w:p w14:paraId="6251ED26">
      <w:pPr>
        <w:pStyle w:val="52"/>
        <w:numPr>
          <w:ilvl w:val="0"/>
          <w:numId w:val="0"/>
        </w:numPr>
        <w:spacing w:after="0" w:afterLines="0" w:line="400" w:lineRule="exact"/>
        <w:ind w:firstLine="480" w:firstLineChars="200"/>
        <w:outlineLvl w:val="4"/>
        <w:rPr>
          <w:rFonts w:hint="eastAsia" w:cs="宋体"/>
          <w:color w:val="auto"/>
          <w:szCs w:val="24"/>
        </w:rPr>
      </w:pPr>
      <w:bookmarkStart w:id="774" w:name="_Ref4420991"/>
      <w:r>
        <w:rPr>
          <w:rFonts w:hint="eastAsia" w:cs="宋体"/>
          <w:color w:val="auto"/>
          <w:szCs w:val="24"/>
        </w:rPr>
        <w:t>1.4.1 适用于工程的国家标准、行业标准、工程所在地的地方性标准，以及相应的规范、规程等，合同当事人有特别要求的，应在专用合同条件中约定。</w:t>
      </w:r>
      <w:bookmarkEnd w:id="774"/>
    </w:p>
    <w:p w14:paraId="44758571">
      <w:pPr>
        <w:pStyle w:val="52"/>
        <w:numPr>
          <w:ilvl w:val="0"/>
          <w:numId w:val="0"/>
        </w:numPr>
        <w:spacing w:after="0" w:afterLines="0" w:line="400" w:lineRule="exact"/>
        <w:ind w:firstLine="480" w:firstLineChars="200"/>
        <w:outlineLvl w:val="4"/>
        <w:rPr>
          <w:rFonts w:hint="eastAsia" w:cs="宋体"/>
          <w:color w:val="auto"/>
          <w:szCs w:val="24"/>
        </w:rPr>
      </w:pPr>
      <w:bookmarkStart w:id="775" w:name="_Ref531949642"/>
      <w:r>
        <w:rPr>
          <w:rFonts w:hint="eastAsia" w:cs="宋体"/>
          <w:color w:val="auto"/>
          <w:szCs w:val="24"/>
        </w:rPr>
        <w:t>1.4.2 发包人要求使用国外标准、规范的，发包人负责提供原文版本和中文译本，并在专用合同条件中约定提供标准规范的名称、份数和时间。</w:t>
      </w:r>
      <w:bookmarkEnd w:id="775"/>
    </w:p>
    <w:p w14:paraId="36CE7389">
      <w:pPr>
        <w:pStyle w:val="52"/>
        <w:numPr>
          <w:ilvl w:val="0"/>
          <w:numId w:val="0"/>
        </w:numPr>
        <w:spacing w:after="0" w:afterLines="0" w:line="400" w:lineRule="exact"/>
        <w:ind w:firstLine="480" w:firstLineChars="200"/>
        <w:outlineLvl w:val="4"/>
        <w:rPr>
          <w:rFonts w:hint="eastAsia" w:cs="宋体"/>
          <w:color w:val="auto"/>
          <w:szCs w:val="24"/>
        </w:rPr>
      </w:pPr>
      <w:bookmarkStart w:id="776" w:name="_Ref531949657"/>
      <w:r>
        <w:rPr>
          <w:rFonts w:hint="eastAsia" w:cs="宋体"/>
          <w:color w:val="auto"/>
          <w:szCs w:val="24"/>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776"/>
    </w:p>
    <w:p w14:paraId="74D9712C">
      <w:pPr>
        <w:pStyle w:val="52"/>
        <w:numPr>
          <w:ilvl w:val="0"/>
          <w:numId w:val="0"/>
        </w:numPr>
        <w:spacing w:after="0" w:afterLines="0" w:line="400" w:lineRule="exact"/>
        <w:ind w:firstLine="480" w:firstLineChars="200"/>
        <w:outlineLvl w:val="4"/>
        <w:rPr>
          <w:rFonts w:hint="eastAsia" w:cs="宋体"/>
          <w:color w:val="auto"/>
          <w:szCs w:val="24"/>
        </w:rPr>
      </w:pPr>
      <w:bookmarkStart w:id="777" w:name="_Ref4421272"/>
      <w:r>
        <w:rPr>
          <w:rFonts w:hint="eastAsia" w:cs="宋体"/>
          <w:color w:val="auto"/>
          <w:szCs w:val="24"/>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777"/>
    </w:p>
    <w:p w14:paraId="1579DDC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78" w:name="_Toc25963"/>
      <w:bookmarkStart w:id="779" w:name="_Toc54862182"/>
      <w:bookmarkStart w:id="780" w:name="_Ref4421717"/>
      <w:r>
        <w:rPr>
          <w:rFonts w:hint="eastAsia" w:ascii="宋体" w:hAnsi="宋体" w:eastAsia="宋体" w:cs="宋体"/>
          <w:b w:val="0"/>
          <w:bCs/>
          <w:color w:val="auto"/>
        </w:rPr>
        <w:t>1.5 合同文件的优先顺序</w:t>
      </w:r>
      <w:bookmarkEnd w:id="764"/>
      <w:bookmarkEnd w:id="765"/>
      <w:bookmarkEnd w:id="778"/>
      <w:bookmarkEnd w:id="779"/>
      <w:bookmarkEnd w:id="780"/>
    </w:p>
    <w:p w14:paraId="2851EFE9">
      <w:pPr>
        <w:spacing w:line="400" w:lineRule="exact"/>
        <w:ind w:firstLine="480" w:firstLineChars="200"/>
        <w:rPr>
          <w:rFonts w:hint="eastAsia" w:ascii="宋体" w:hAnsi="宋体" w:cs="宋体"/>
          <w:color w:val="auto"/>
          <w:sz w:val="24"/>
        </w:rPr>
      </w:pPr>
      <w:bookmarkStart w:id="781" w:name="_Ref531948776"/>
      <w:r>
        <w:rPr>
          <w:rFonts w:hint="eastAsia" w:ascii="宋体" w:hAnsi="宋体" w:cs="宋体"/>
          <w:color w:val="auto"/>
          <w:sz w:val="24"/>
        </w:rPr>
        <w:t>组成合同的各项文件应互相解释，互为说明。除专用合同条件另有约定外，</w:t>
      </w:r>
      <w:bookmarkEnd w:id="781"/>
      <w:r>
        <w:rPr>
          <w:rFonts w:hint="eastAsia" w:ascii="宋体" w:hAnsi="宋体" w:cs="宋体"/>
          <w:color w:val="auto"/>
          <w:sz w:val="24"/>
        </w:rPr>
        <w:t>解释合同文件的优先顺序如下：</w:t>
      </w:r>
    </w:p>
    <w:p w14:paraId="1A0FAB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合同协议书；</w:t>
      </w:r>
    </w:p>
    <w:p w14:paraId="2198FCFA">
      <w:pPr>
        <w:spacing w:line="400" w:lineRule="exact"/>
        <w:ind w:firstLine="480" w:firstLineChars="200"/>
        <w:rPr>
          <w:rFonts w:hint="eastAsia" w:ascii="宋体" w:hAnsi="宋体" w:cs="宋体"/>
          <w:color w:val="auto"/>
          <w:sz w:val="24"/>
        </w:rPr>
      </w:pPr>
      <w:r>
        <w:rPr>
          <w:rFonts w:hint="eastAsia" w:ascii="宋体" w:hAnsi="宋体" w:cs="宋体"/>
          <w:color w:val="auto"/>
          <w:sz w:val="24"/>
        </w:rPr>
        <w:t>（2） 中标通知书（如果有）；</w:t>
      </w:r>
    </w:p>
    <w:p w14:paraId="318C2484">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投标函及投标函附录（如果有）；</w:t>
      </w:r>
    </w:p>
    <w:p w14:paraId="1EACD213">
      <w:pPr>
        <w:spacing w:line="400" w:lineRule="exact"/>
        <w:ind w:firstLine="480" w:firstLineChars="200"/>
        <w:rPr>
          <w:rFonts w:hint="eastAsia" w:ascii="宋体" w:hAnsi="宋体" w:cs="宋体"/>
          <w:color w:val="auto"/>
          <w:sz w:val="24"/>
        </w:rPr>
      </w:pPr>
      <w:r>
        <w:rPr>
          <w:rFonts w:hint="eastAsia" w:ascii="宋体" w:hAnsi="宋体" w:cs="宋体"/>
          <w:color w:val="auto"/>
          <w:sz w:val="24"/>
        </w:rPr>
        <w:t>（4） 专用合同条件及《发包人要求》等附件；</w:t>
      </w:r>
    </w:p>
    <w:p w14:paraId="6D7A4947">
      <w:pPr>
        <w:spacing w:line="400" w:lineRule="exact"/>
        <w:ind w:firstLine="480" w:firstLineChars="200"/>
        <w:rPr>
          <w:rFonts w:hint="eastAsia" w:ascii="宋体" w:hAnsi="宋体" w:cs="宋体"/>
          <w:color w:val="auto"/>
          <w:sz w:val="24"/>
        </w:rPr>
      </w:pPr>
      <w:r>
        <w:rPr>
          <w:rFonts w:hint="eastAsia" w:ascii="宋体" w:hAnsi="宋体" w:cs="宋体"/>
          <w:color w:val="auto"/>
          <w:sz w:val="24"/>
        </w:rPr>
        <w:t>（5） 通用合同条件；</w:t>
      </w:r>
    </w:p>
    <w:p w14:paraId="1CA3FB7C">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（6） 承包人建议书； </w:t>
      </w:r>
    </w:p>
    <w:p w14:paraId="17A70836">
      <w:pPr>
        <w:spacing w:line="400" w:lineRule="exact"/>
        <w:ind w:firstLine="480" w:firstLineChars="200"/>
        <w:rPr>
          <w:rFonts w:hint="eastAsia" w:ascii="宋体" w:hAnsi="宋体" w:cs="宋体"/>
          <w:color w:val="auto"/>
          <w:sz w:val="24"/>
        </w:rPr>
      </w:pPr>
      <w:r>
        <w:rPr>
          <w:rFonts w:hint="eastAsia" w:ascii="宋体" w:hAnsi="宋体" w:cs="宋体"/>
          <w:color w:val="auto"/>
          <w:sz w:val="24"/>
        </w:rPr>
        <w:t>（7） 价格清单；</w:t>
      </w:r>
    </w:p>
    <w:p w14:paraId="1B5B070B">
      <w:pPr>
        <w:spacing w:line="400" w:lineRule="exact"/>
        <w:ind w:firstLine="480" w:firstLineChars="200"/>
        <w:rPr>
          <w:rFonts w:hint="eastAsia" w:ascii="宋体" w:hAnsi="宋体" w:cs="宋体"/>
          <w:color w:val="auto"/>
          <w:sz w:val="24"/>
        </w:rPr>
      </w:pPr>
      <w:r>
        <w:rPr>
          <w:rFonts w:hint="eastAsia" w:ascii="宋体" w:hAnsi="宋体" w:cs="宋体"/>
          <w:color w:val="auto"/>
          <w:sz w:val="24"/>
        </w:rPr>
        <w:t>（8） 双方约定的其他合同文件。</w:t>
      </w:r>
    </w:p>
    <w:p w14:paraId="23EFEF3D">
      <w:pPr>
        <w:spacing w:line="400" w:lineRule="exact"/>
        <w:ind w:firstLine="480" w:firstLineChars="200"/>
        <w:rPr>
          <w:rFonts w:hint="eastAsia" w:ascii="宋体" w:hAnsi="宋体" w:cs="宋体"/>
          <w:color w:val="auto"/>
          <w:sz w:val="24"/>
        </w:rPr>
      </w:pPr>
      <w:bookmarkStart w:id="782" w:name="_Hlk18951547"/>
      <w:r>
        <w:rPr>
          <w:rFonts w:hint="eastAsia" w:ascii="宋体" w:hAnsi="宋体" w:cs="宋体"/>
          <w:color w:val="auto"/>
          <w:sz w:val="24"/>
        </w:rPr>
        <w:t>上述各项合同文件包括合同当事人就该项合同文件所作出的补充和修改，属于同一类内容的文件，应以最新签署的为准</w:t>
      </w:r>
      <w:bookmarkEnd w:id="782"/>
      <w:r>
        <w:rPr>
          <w:rFonts w:hint="eastAsia" w:ascii="宋体" w:hAnsi="宋体" w:cs="宋体"/>
          <w:color w:val="auto"/>
          <w:sz w:val="24"/>
        </w:rPr>
        <w:t>。</w:t>
      </w:r>
    </w:p>
    <w:p w14:paraId="36EC52E5">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在合同订立及履行过程中形成的与合同有关的文件均构成合同文件组成部分，并根据其性质确定优先解释顺序。</w:t>
      </w:r>
    </w:p>
    <w:p w14:paraId="2CBC13D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83" w:name="_Ref4422060"/>
      <w:bookmarkStart w:id="784" w:name="_Toc18692"/>
      <w:bookmarkStart w:id="785" w:name="_Toc54862183"/>
      <w:bookmarkStart w:id="786" w:name="_Ref11917818"/>
      <w:bookmarkStart w:id="787" w:name="_Ref531949807"/>
      <w:bookmarkStart w:id="788" w:name="_Ref531949822"/>
      <w:bookmarkStart w:id="789" w:name="_Ref531949803"/>
      <w:r>
        <w:rPr>
          <w:rFonts w:hint="eastAsia" w:ascii="宋体" w:hAnsi="宋体" w:eastAsia="宋体" w:cs="宋体"/>
          <w:b w:val="0"/>
          <w:bCs/>
          <w:color w:val="auto"/>
        </w:rPr>
        <w:t>1.6 文件的提供和</w:t>
      </w:r>
      <w:bookmarkEnd w:id="783"/>
      <w:r>
        <w:rPr>
          <w:rFonts w:hint="eastAsia" w:ascii="宋体" w:hAnsi="宋体" w:eastAsia="宋体" w:cs="宋体"/>
          <w:b w:val="0"/>
          <w:bCs/>
          <w:color w:val="auto"/>
        </w:rPr>
        <w:t>照管</w:t>
      </w:r>
      <w:bookmarkEnd w:id="784"/>
      <w:bookmarkEnd w:id="785"/>
      <w:bookmarkEnd w:id="786"/>
    </w:p>
    <w:p w14:paraId="4F263581">
      <w:pPr>
        <w:pStyle w:val="52"/>
        <w:numPr>
          <w:ilvl w:val="0"/>
          <w:numId w:val="0"/>
        </w:numPr>
        <w:spacing w:after="0" w:afterLines="0" w:line="400" w:lineRule="exact"/>
        <w:ind w:firstLine="480" w:firstLineChars="200"/>
        <w:outlineLvl w:val="4"/>
        <w:rPr>
          <w:rFonts w:hint="eastAsia" w:cs="宋体"/>
          <w:color w:val="auto"/>
          <w:szCs w:val="24"/>
        </w:rPr>
      </w:pPr>
      <w:bookmarkStart w:id="790" w:name="_Ref4421991"/>
      <w:r>
        <w:rPr>
          <w:rFonts w:hint="eastAsia" w:cs="宋体"/>
          <w:color w:val="auto"/>
          <w:szCs w:val="24"/>
        </w:rPr>
        <w:t>1.6.1 发包人文件的提供</w:t>
      </w:r>
      <w:bookmarkEnd w:id="790"/>
    </w:p>
    <w:p w14:paraId="70F64CBC">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32C5E733">
      <w:pPr>
        <w:pStyle w:val="52"/>
        <w:numPr>
          <w:ilvl w:val="0"/>
          <w:numId w:val="0"/>
        </w:numPr>
        <w:spacing w:after="0" w:afterLines="0" w:line="400" w:lineRule="exact"/>
        <w:ind w:firstLine="480" w:firstLineChars="200"/>
        <w:outlineLvl w:val="4"/>
        <w:rPr>
          <w:rFonts w:hint="eastAsia" w:cs="宋体"/>
          <w:color w:val="auto"/>
          <w:szCs w:val="24"/>
        </w:rPr>
      </w:pPr>
      <w:bookmarkStart w:id="791" w:name="_Ref4422317"/>
      <w:r>
        <w:rPr>
          <w:rFonts w:hint="eastAsia" w:cs="宋体"/>
          <w:color w:val="auto"/>
          <w:szCs w:val="24"/>
        </w:rPr>
        <w:t>1.6.2 承包人文件的提供</w:t>
      </w:r>
      <w:bookmarkEnd w:id="791"/>
    </w:p>
    <w:p w14:paraId="0B267B0B">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除专用合同条件另有约定外，承包人文件应包含下列内容，并用第1.2款[语言文字]约定的语言制作：</w:t>
      </w:r>
    </w:p>
    <w:p w14:paraId="54E22748">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《发包人要求》中规定的相关文件；</w:t>
      </w:r>
    </w:p>
    <w:p w14:paraId="0376C32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满足工程相关行政审批手续所必须的应由承包人负责的相关文件；</w:t>
      </w:r>
    </w:p>
    <w:p w14:paraId="53AD8E70">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第5.4款[竣工文件]与第5.5款[操作和维修手册]中要求的相关文件。</w:t>
      </w:r>
    </w:p>
    <w:p w14:paraId="181566E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4BDBFAF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1.6.3 文件错误的通知</w:t>
      </w:r>
    </w:p>
    <w:p w14:paraId="0D0C5889">
      <w:pPr>
        <w:spacing w:line="400" w:lineRule="exact"/>
        <w:ind w:firstLine="480" w:firstLineChars="200"/>
        <w:rPr>
          <w:rFonts w:hint="eastAsia" w:ascii="宋体" w:hAnsi="宋体" w:cs="宋体"/>
          <w:color w:val="auto"/>
          <w:sz w:val="24"/>
        </w:rPr>
      </w:pPr>
      <w:r>
        <w:rPr>
          <w:rFonts w:hint="eastAsia" w:ascii="宋体" w:hAnsi="宋体" w:cs="宋体"/>
          <w:color w:val="auto"/>
          <w:sz w:val="24"/>
        </w:rPr>
        <w:t>任何一方发现文件中存在明显的错误或疏忽，应及时通知另一方。</w:t>
      </w:r>
    </w:p>
    <w:p w14:paraId="0983C39C">
      <w:pPr>
        <w:pStyle w:val="52"/>
        <w:numPr>
          <w:ilvl w:val="0"/>
          <w:numId w:val="0"/>
        </w:numPr>
        <w:spacing w:after="0" w:afterLines="0" w:line="400" w:lineRule="exact"/>
        <w:ind w:firstLine="480" w:firstLineChars="200"/>
        <w:outlineLvl w:val="4"/>
        <w:rPr>
          <w:rFonts w:hint="eastAsia" w:cs="宋体"/>
          <w:color w:val="auto"/>
          <w:szCs w:val="24"/>
        </w:rPr>
      </w:pPr>
      <w:bookmarkStart w:id="792" w:name="_Ref4678410"/>
      <w:bookmarkStart w:id="793" w:name="_Ref11957673"/>
      <w:r>
        <w:rPr>
          <w:rFonts w:hint="eastAsia" w:cs="宋体"/>
          <w:color w:val="auto"/>
          <w:szCs w:val="24"/>
        </w:rPr>
        <w:t>1.6.4 文件的</w:t>
      </w:r>
      <w:bookmarkEnd w:id="792"/>
      <w:r>
        <w:rPr>
          <w:rFonts w:hint="eastAsia" w:cs="宋体"/>
          <w:color w:val="auto"/>
          <w:szCs w:val="24"/>
        </w:rPr>
        <w:t>照管</w:t>
      </w:r>
      <w:bookmarkEnd w:id="793"/>
    </w:p>
    <w:p w14:paraId="058E6473">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7E03D5C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94" w:name="_Toc4510"/>
      <w:bookmarkStart w:id="795" w:name="_Toc54862184"/>
      <w:bookmarkStart w:id="796" w:name="_Ref4415170"/>
      <w:r>
        <w:rPr>
          <w:rFonts w:hint="eastAsia" w:ascii="宋体" w:hAnsi="宋体" w:eastAsia="宋体" w:cs="宋体"/>
          <w:b w:val="0"/>
          <w:bCs/>
          <w:color w:val="auto"/>
        </w:rPr>
        <w:t>1.7 联络</w:t>
      </w:r>
      <w:bookmarkEnd w:id="794"/>
      <w:bookmarkEnd w:id="795"/>
      <w:bookmarkEnd w:id="796"/>
    </w:p>
    <w:p w14:paraId="6A8D5AC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75FDC182">
      <w:pPr>
        <w:pStyle w:val="52"/>
        <w:numPr>
          <w:ilvl w:val="0"/>
          <w:numId w:val="0"/>
        </w:numPr>
        <w:spacing w:after="0" w:afterLines="0" w:line="400" w:lineRule="exact"/>
        <w:ind w:firstLine="480" w:firstLineChars="200"/>
        <w:outlineLvl w:val="4"/>
        <w:rPr>
          <w:rFonts w:hint="eastAsia" w:cs="宋体"/>
          <w:color w:val="auto"/>
          <w:szCs w:val="24"/>
        </w:rPr>
      </w:pPr>
      <w:bookmarkStart w:id="797" w:name="_Ref531949897"/>
      <w:r>
        <w:rPr>
          <w:rFonts w:hint="eastAsia" w:cs="宋体"/>
          <w:color w:val="auto"/>
          <w:szCs w:val="24"/>
        </w:rPr>
        <w:t>1.7.2 发包人和承包人应在专用合同条件中约定各自的送达方式和收件地址。任何一方合同当事人指定的送达方式或收件地址发生变动的，应提前3天以书面形式通知对方。</w:t>
      </w:r>
      <w:bookmarkEnd w:id="797"/>
    </w:p>
    <w:p w14:paraId="1C8F629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1.7.3 发包人和承包人应当及时签收另一方通过约定的送达方式送达至收件地址的来往文件。拒不签收的，由此增加的费用和（或）延误的工期由拒绝接收一方承担。</w:t>
      </w:r>
    </w:p>
    <w:p w14:paraId="73CBD49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56BD42A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798" w:name="_Toc8718"/>
      <w:bookmarkStart w:id="799" w:name="_Toc54862185"/>
      <w:r>
        <w:rPr>
          <w:rFonts w:hint="eastAsia" w:ascii="宋体" w:hAnsi="宋体" w:eastAsia="宋体" w:cs="宋体"/>
          <w:b w:val="0"/>
          <w:bCs/>
          <w:color w:val="auto"/>
        </w:rPr>
        <w:t>1.8 严禁贿赂</w:t>
      </w:r>
      <w:bookmarkEnd w:id="787"/>
      <w:bookmarkEnd w:id="788"/>
      <w:bookmarkEnd w:id="789"/>
      <w:bookmarkEnd w:id="798"/>
      <w:bookmarkEnd w:id="799"/>
    </w:p>
    <w:p w14:paraId="456FC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合同当事人不得以贿赂或变相贿赂的方式，谋取非法利益或损害对方权益。因一方合同当事人的贿赂造成对方损失的，应赔偿损失，并承担相应的法律责任。</w:t>
      </w:r>
    </w:p>
    <w:p w14:paraId="3D8A150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承包人不得与工程师或发包人聘请的第三方串通损害发包人利益。未经发包人书面同意，承包人不得为工程师提供合同约定以外的通讯设备、交通工具及其他任何形式的利益，不得向工程师支付报酬。</w:t>
      </w:r>
    </w:p>
    <w:p w14:paraId="4FBCEEA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00" w:name="_Toc9399"/>
      <w:bookmarkStart w:id="801" w:name="_Toc54862186"/>
      <w:r>
        <w:rPr>
          <w:rFonts w:hint="eastAsia" w:ascii="宋体" w:hAnsi="宋体" w:eastAsia="宋体" w:cs="宋体"/>
          <w:b w:val="0"/>
          <w:bCs/>
          <w:color w:val="auto"/>
        </w:rPr>
        <w:t>1.9 化石、文物</w:t>
      </w:r>
      <w:bookmarkEnd w:id="800"/>
      <w:bookmarkEnd w:id="801"/>
    </w:p>
    <w:p w14:paraId="4A5802BE">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349ECA18">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发包人、工程师和承包人应按有关政府行政管理部门要求采取妥善的保护措施，由此增加的费用和（或）延误的工期由发包人承担。</w:t>
      </w:r>
    </w:p>
    <w:p w14:paraId="5F44A96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承包人发现文物后不及时报告或隐瞒不报，致使文物丢失或损坏的，应赔偿损失，并承担相应的法律责任。</w:t>
      </w:r>
    </w:p>
    <w:p w14:paraId="1CCED39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02" w:name="_Toc54862187"/>
      <w:bookmarkStart w:id="803" w:name="_Ref531949770"/>
      <w:bookmarkStart w:id="804" w:name="_Toc26815"/>
      <w:bookmarkStart w:id="805" w:name="_Ref531949766"/>
      <w:bookmarkStart w:id="806" w:name="_Ref4423426"/>
      <w:bookmarkStart w:id="807" w:name="_Ref531949841"/>
      <w:bookmarkStart w:id="808" w:name="_Ref531949855"/>
      <w:bookmarkStart w:id="809" w:name="_Ref531949826"/>
      <w:r>
        <w:rPr>
          <w:rFonts w:hint="eastAsia" w:ascii="宋体" w:hAnsi="宋体" w:eastAsia="宋体" w:cs="宋体"/>
          <w:b w:val="0"/>
          <w:bCs/>
          <w:color w:val="auto"/>
        </w:rPr>
        <w:t>1.10 知识产权</w:t>
      </w:r>
      <w:bookmarkEnd w:id="802"/>
      <w:bookmarkEnd w:id="803"/>
      <w:bookmarkEnd w:id="804"/>
      <w:bookmarkEnd w:id="805"/>
      <w:bookmarkEnd w:id="806"/>
      <w:r>
        <w:rPr>
          <w:rFonts w:hint="eastAsia" w:ascii="宋体" w:hAnsi="宋体" w:eastAsia="宋体" w:cs="宋体"/>
          <w:b w:val="0"/>
          <w:bCs/>
          <w:color w:val="auto"/>
        </w:rPr>
        <w:t xml:space="preserve"> </w:t>
      </w:r>
    </w:p>
    <w:p w14:paraId="38B36D8A">
      <w:pPr>
        <w:pStyle w:val="52"/>
        <w:numPr>
          <w:ilvl w:val="0"/>
          <w:numId w:val="0"/>
        </w:numPr>
        <w:spacing w:after="0" w:afterLines="0" w:line="400" w:lineRule="exact"/>
        <w:ind w:firstLine="480" w:firstLineChars="200"/>
        <w:outlineLvl w:val="4"/>
        <w:rPr>
          <w:rFonts w:hint="eastAsia" w:cs="宋体"/>
          <w:color w:val="auto"/>
          <w:szCs w:val="24"/>
        </w:rPr>
      </w:pPr>
      <w:bookmarkStart w:id="810" w:name="_Ref4423563"/>
      <w:r>
        <w:rPr>
          <w:rFonts w:hint="eastAsia" w:cs="宋体"/>
          <w:color w:val="auto"/>
          <w:szCs w:val="24"/>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0"/>
    </w:p>
    <w:p w14:paraId="0AAEC967">
      <w:pPr>
        <w:pStyle w:val="52"/>
        <w:numPr>
          <w:ilvl w:val="0"/>
          <w:numId w:val="0"/>
        </w:numPr>
        <w:spacing w:after="0" w:afterLines="0" w:line="400" w:lineRule="exact"/>
        <w:ind w:firstLine="480" w:firstLineChars="200"/>
        <w:outlineLvl w:val="4"/>
        <w:rPr>
          <w:rFonts w:hint="eastAsia" w:cs="宋体"/>
          <w:color w:val="auto"/>
          <w:szCs w:val="24"/>
        </w:rPr>
      </w:pPr>
      <w:bookmarkStart w:id="811" w:name="_Ref4423604"/>
      <w:r>
        <w:rPr>
          <w:rFonts w:hint="eastAsia" w:cs="宋体"/>
          <w:color w:val="auto"/>
          <w:szCs w:val="24"/>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11"/>
    </w:p>
    <w:p w14:paraId="290C31C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7018EEBC">
      <w:pPr>
        <w:pStyle w:val="52"/>
        <w:numPr>
          <w:ilvl w:val="0"/>
          <w:numId w:val="0"/>
        </w:numPr>
        <w:spacing w:after="0" w:afterLines="0" w:line="400" w:lineRule="exact"/>
        <w:ind w:firstLine="480" w:firstLineChars="200"/>
        <w:outlineLvl w:val="4"/>
        <w:rPr>
          <w:rFonts w:hint="eastAsia" w:cs="宋体"/>
          <w:color w:val="auto"/>
          <w:szCs w:val="24"/>
        </w:rPr>
      </w:pPr>
      <w:bookmarkStart w:id="812" w:name="_Ref4423695"/>
      <w:r>
        <w:rPr>
          <w:rFonts w:hint="eastAsia" w:cs="宋体"/>
          <w:color w:val="auto"/>
          <w:szCs w:val="24"/>
        </w:rPr>
        <w:t>1.10.4 除专用合同条件另有约定外，承包人在投标文件中采用的专利、专有技术、商业软件、技术秘密的使用费已包含在签约合同价中。</w:t>
      </w:r>
      <w:bookmarkEnd w:id="812"/>
    </w:p>
    <w:p w14:paraId="67F815C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303E75C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13" w:name="_Ref4423873"/>
      <w:bookmarkStart w:id="814" w:name="_Ref4423898"/>
      <w:bookmarkStart w:id="815" w:name="_Toc54862188"/>
      <w:bookmarkStart w:id="816" w:name="_Toc16588"/>
      <w:r>
        <w:rPr>
          <w:rFonts w:hint="eastAsia" w:ascii="宋体" w:hAnsi="宋体" w:eastAsia="宋体" w:cs="宋体"/>
          <w:b w:val="0"/>
          <w:bCs/>
          <w:color w:val="auto"/>
        </w:rPr>
        <w:t>1.11 保密</w:t>
      </w:r>
      <w:bookmarkEnd w:id="807"/>
      <w:bookmarkEnd w:id="808"/>
      <w:bookmarkEnd w:id="809"/>
      <w:bookmarkEnd w:id="813"/>
      <w:bookmarkEnd w:id="814"/>
      <w:bookmarkEnd w:id="815"/>
      <w:bookmarkEnd w:id="816"/>
    </w:p>
    <w:p w14:paraId="4B674CFC">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合同当事人一方对在订立和履行合同过程中知悉的另一方的商业秘密、技术秘密，以及任何一方明确要求保密的其它信息，负有保密责任。</w:t>
      </w:r>
    </w:p>
    <w:p w14:paraId="56349BBF">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除法律规定或合同另有约定外，未经对方同意，任何一方当事人不得将对方提供的文件、技术秘密以及声明需要保密的资料信息等商业秘密泄露给第三方或者用于本合同以外的目的。</w:t>
      </w:r>
    </w:p>
    <w:p w14:paraId="3883D8DD">
      <w:pPr>
        <w:spacing w:line="400" w:lineRule="exact"/>
        <w:ind w:firstLine="480" w:firstLineChars="200"/>
        <w:rPr>
          <w:rFonts w:hint="eastAsia" w:ascii="宋体" w:hAnsi="宋体" w:cs="宋体"/>
          <w:color w:val="auto"/>
          <w:sz w:val="24"/>
        </w:rPr>
      </w:pPr>
      <w:r>
        <w:rPr>
          <w:rFonts w:hint="eastAsia" w:ascii="宋体" w:hAnsi="宋体" w:cs="宋体"/>
          <w:color w:val="auto"/>
          <w:sz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2164C75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17" w:name="_Toc54862189"/>
      <w:bookmarkStart w:id="818" w:name="_Ref532336812"/>
      <w:bookmarkStart w:id="819" w:name="_Toc29610"/>
      <w:r>
        <w:rPr>
          <w:rFonts w:hint="eastAsia" w:ascii="宋体" w:hAnsi="宋体" w:eastAsia="宋体" w:cs="宋体"/>
          <w:b w:val="0"/>
          <w:bCs/>
          <w:color w:val="auto"/>
        </w:rPr>
        <w:t xml:space="preserve">1.12 </w:t>
      </w:r>
      <w:bookmarkStart w:id="820" w:name="_Hlk55215423"/>
      <w:r>
        <w:rPr>
          <w:rFonts w:hint="eastAsia" w:ascii="宋体" w:hAnsi="宋体" w:eastAsia="宋体" w:cs="宋体"/>
          <w:b w:val="0"/>
          <w:bCs/>
          <w:color w:val="auto"/>
        </w:rPr>
        <w:t>《发包人要求》和基础资料中的错误</w:t>
      </w:r>
      <w:bookmarkEnd w:id="817"/>
      <w:bookmarkEnd w:id="818"/>
      <w:bookmarkEnd w:id="819"/>
      <w:bookmarkEnd w:id="820"/>
    </w:p>
    <w:p w14:paraId="3315F7D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承包人应尽早认真阅读、复核《发包人要求》以及其提供的基础资料，发现错误的，应及时书面通知发包人补正。发包人作相应修改的，按照第13条[变更与调整</w:t>
      </w:r>
      <w:bookmarkStart w:id="821" w:name="_Ref523403776"/>
      <w:bookmarkStart w:id="822" w:name="_Ref523403409"/>
      <w:r>
        <w:rPr>
          <w:rFonts w:hint="eastAsia" w:ascii="宋体" w:hAnsi="宋体" w:cs="宋体"/>
          <w:color w:val="auto"/>
          <w:sz w:val="24"/>
        </w:rPr>
        <w:t>]的约定处理。</w:t>
      </w:r>
    </w:p>
    <w:p w14:paraId="59C08C5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《发包人要求》或其提供的基础资料中的错误导致承包人增加费用和（或）工期延误的，发包人应承担由此增加的费用和（或）工期延误，并向承包人支付合理利润。</w:t>
      </w:r>
    </w:p>
    <w:bookmarkEnd w:id="821"/>
    <w:bookmarkEnd w:id="822"/>
    <w:p w14:paraId="7C8ECC92">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23" w:name="_Toc54862190"/>
      <w:bookmarkStart w:id="824" w:name="_Toc29614"/>
      <w:bookmarkStart w:id="825" w:name="_Ref531949933"/>
      <w:bookmarkStart w:id="826" w:name="_Ref531949937"/>
      <w:r>
        <w:rPr>
          <w:rFonts w:hint="eastAsia" w:ascii="宋体" w:hAnsi="宋体" w:eastAsia="宋体" w:cs="宋体"/>
          <w:b w:val="0"/>
          <w:bCs/>
          <w:color w:val="auto"/>
        </w:rPr>
        <w:t>1.13 责任限制</w:t>
      </w:r>
      <w:bookmarkEnd w:id="823"/>
      <w:bookmarkEnd w:id="824"/>
      <w:bookmarkEnd w:id="825"/>
      <w:bookmarkEnd w:id="826"/>
    </w:p>
    <w:p w14:paraId="3BEE125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4B07A68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27" w:name="_Toc54862191"/>
      <w:bookmarkStart w:id="828" w:name="_Toc3260"/>
      <w:bookmarkStart w:id="829" w:name="_Hlk51506160"/>
      <w:r>
        <w:rPr>
          <w:rFonts w:hint="eastAsia" w:ascii="宋体" w:hAnsi="宋体" w:eastAsia="宋体" w:cs="宋体"/>
          <w:b w:val="0"/>
          <w:bCs/>
          <w:color w:val="auto"/>
        </w:rPr>
        <w:t>1.14 建筑信息模型技术的应用</w:t>
      </w:r>
      <w:bookmarkEnd w:id="827"/>
      <w:bookmarkEnd w:id="828"/>
    </w:p>
    <w:bookmarkEnd w:id="829"/>
    <w:p w14:paraId="61C2AA24">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66680558">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830" w:name="_Toc3438"/>
      <w:bookmarkStart w:id="831" w:name="_Toc16857"/>
      <w:bookmarkStart w:id="832" w:name="_Ref4796511"/>
      <w:bookmarkStart w:id="833" w:name="_Toc54862192"/>
      <w:r>
        <w:rPr>
          <w:rFonts w:hint="eastAsia" w:ascii="宋体" w:hAnsi="宋体" w:cs="宋体"/>
          <w:b w:val="0"/>
          <w:color w:val="auto"/>
          <w:sz w:val="24"/>
          <w:szCs w:val="24"/>
        </w:rPr>
        <w:t>第2条 发包人</w:t>
      </w:r>
      <w:bookmarkEnd w:id="830"/>
      <w:bookmarkEnd w:id="831"/>
      <w:bookmarkEnd w:id="832"/>
      <w:bookmarkEnd w:id="833"/>
    </w:p>
    <w:p w14:paraId="4902E1A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34" w:name="_Toc54862193"/>
      <w:bookmarkStart w:id="835" w:name="_Toc8758"/>
      <w:r>
        <w:rPr>
          <w:rFonts w:hint="eastAsia" w:ascii="宋体" w:hAnsi="宋体" w:eastAsia="宋体" w:cs="宋体"/>
          <w:b w:val="0"/>
          <w:bCs/>
          <w:color w:val="auto"/>
        </w:rPr>
        <w:t>2.1 遵守法律</w:t>
      </w:r>
      <w:bookmarkEnd w:id="834"/>
      <w:bookmarkEnd w:id="835"/>
    </w:p>
    <w:p w14:paraId="3290752A">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0F58F12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36" w:name="_Ref11917977"/>
      <w:bookmarkStart w:id="837" w:name="_Toc28664"/>
      <w:bookmarkStart w:id="838" w:name="_Toc54862194"/>
      <w:bookmarkStart w:id="839" w:name="_Ref11917995"/>
      <w:r>
        <w:rPr>
          <w:rFonts w:hint="eastAsia" w:ascii="宋体" w:hAnsi="宋体" w:eastAsia="宋体" w:cs="宋体"/>
          <w:b w:val="0"/>
          <w:bCs/>
          <w:color w:val="auto"/>
        </w:rPr>
        <w:t>2.2 提供施工现场和工作条件</w:t>
      </w:r>
      <w:bookmarkEnd w:id="836"/>
      <w:bookmarkEnd w:id="837"/>
      <w:bookmarkEnd w:id="838"/>
      <w:bookmarkEnd w:id="839"/>
      <w:bookmarkStart w:id="840" w:name="_Toc51505125"/>
      <w:bookmarkEnd w:id="840"/>
      <w:bookmarkStart w:id="841" w:name="_Toc54862197"/>
      <w:bookmarkEnd w:id="841"/>
      <w:bookmarkStart w:id="842" w:name="_Toc51505123"/>
      <w:bookmarkEnd w:id="842"/>
      <w:bookmarkStart w:id="843" w:name="_Toc54862195"/>
      <w:bookmarkEnd w:id="843"/>
      <w:bookmarkStart w:id="844" w:name="_Toc51505124"/>
      <w:bookmarkEnd w:id="844"/>
      <w:bookmarkStart w:id="845" w:name="_Toc54862196"/>
      <w:bookmarkEnd w:id="845"/>
      <w:bookmarkStart w:id="846" w:name="_Ref531950085"/>
    </w:p>
    <w:p w14:paraId="18D2AD0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2.2.1 提供施工</w:t>
      </w:r>
      <w:bookmarkEnd w:id="846"/>
      <w:r>
        <w:rPr>
          <w:rFonts w:hint="eastAsia" w:cs="宋体"/>
          <w:color w:val="auto"/>
          <w:szCs w:val="24"/>
        </w:rPr>
        <w:t>现场</w:t>
      </w:r>
    </w:p>
    <w:p w14:paraId="4CDCA1A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B0879E7">
      <w:pPr>
        <w:pStyle w:val="52"/>
        <w:numPr>
          <w:ilvl w:val="0"/>
          <w:numId w:val="0"/>
        </w:numPr>
        <w:spacing w:after="0" w:afterLines="0" w:line="400" w:lineRule="exact"/>
        <w:ind w:firstLine="480" w:firstLineChars="200"/>
        <w:outlineLvl w:val="4"/>
        <w:rPr>
          <w:rFonts w:hint="eastAsia" w:cs="宋体"/>
          <w:color w:val="auto"/>
          <w:szCs w:val="24"/>
        </w:rPr>
      </w:pPr>
      <w:bookmarkStart w:id="847" w:name="_Ref531950101"/>
      <w:r>
        <w:rPr>
          <w:rFonts w:hint="eastAsia" w:cs="宋体"/>
          <w:color w:val="auto"/>
          <w:szCs w:val="24"/>
        </w:rPr>
        <w:t>2.2.2 提供工作条件</w:t>
      </w:r>
      <w:bookmarkEnd w:id="847"/>
    </w:p>
    <w:p w14:paraId="5FD3A289">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发包人应按专用合同条件约定向承包人提供工作条件。专用合同条件对此没有约定的，发包人应负责提供开展本合同相关工作所需要的条件，包括：</w:t>
      </w:r>
    </w:p>
    <w:p w14:paraId="26F73A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将施工用水、电力、通讯线路等施工所必需的条件接至施工现场内；</w:t>
      </w:r>
    </w:p>
    <w:p w14:paraId="7D6AB2A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保证向承包人提供正常施工所需要的进入施工现场的交通条件；</w:t>
      </w:r>
    </w:p>
    <w:p w14:paraId="370D9ADA">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协调处理施工现场周围地下管线和邻近建筑物、构筑物、古树名木、文物、化石及坟墓等的保护工作，并承担相关费用；</w:t>
      </w:r>
    </w:p>
    <w:p w14:paraId="2318A4EB">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03609C6C">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按照专用合同条件约定应提供的其他设施和条件。</w:t>
      </w:r>
    </w:p>
    <w:p w14:paraId="1A3FC0E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2.2.3 逾期提供的责任</w:t>
      </w:r>
    </w:p>
    <w:p w14:paraId="0B59EE50">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因发包人原因未能按合同约定及时向承包人提供施工现场和施工条件的，由发包人承担由此增加的费用和（或）延误的工期。</w:t>
      </w:r>
    </w:p>
    <w:p w14:paraId="3EFF87B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48" w:name="_Toc12371"/>
      <w:bookmarkStart w:id="849" w:name="_Ref11918036"/>
      <w:bookmarkStart w:id="850" w:name="_Ref11956647"/>
      <w:bookmarkStart w:id="851" w:name="_Ref11918025"/>
      <w:bookmarkStart w:id="852" w:name="_Ref11956654"/>
      <w:bookmarkStart w:id="853" w:name="_Toc54862198"/>
      <w:r>
        <w:rPr>
          <w:rFonts w:hint="eastAsia" w:ascii="宋体" w:hAnsi="宋体" w:eastAsia="宋体" w:cs="宋体"/>
          <w:b w:val="0"/>
          <w:bCs/>
          <w:color w:val="auto"/>
        </w:rPr>
        <w:t>2.3 提供基础资料</w:t>
      </w:r>
      <w:bookmarkEnd w:id="848"/>
      <w:bookmarkEnd w:id="849"/>
      <w:bookmarkEnd w:id="850"/>
      <w:bookmarkEnd w:id="851"/>
      <w:bookmarkEnd w:id="852"/>
      <w:bookmarkEnd w:id="853"/>
    </w:p>
    <w:p w14:paraId="106BA30B">
      <w:pPr>
        <w:spacing w:line="400" w:lineRule="exact"/>
        <w:ind w:firstLine="480" w:firstLineChars="200"/>
        <w:rPr>
          <w:rFonts w:hint="eastAsia" w:ascii="宋体" w:hAnsi="宋体" w:cs="宋体"/>
          <w:color w:val="auto"/>
          <w:sz w:val="24"/>
        </w:rPr>
      </w:pPr>
      <w:bookmarkStart w:id="854" w:name="_Hlk51506429"/>
      <w:r>
        <w:rPr>
          <w:rFonts w:hint="eastAsia" w:ascii="宋体" w:hAnsi="宋体" w:cs="宋体"/>
          <w:color w:val="auto"/>
          <w:sz w:val="24"/>
        </w:rPr>
        <w:t>发包人应按专用合同条件和《发包人要求》中的约定向承包人提供</w:t>
      </w:r>
      <w:bookmarkEnd w:id="854"/>
      <w:r>
        <w:rPr>
          <w:rFonts w:hint="eastAsia" w:ascii="宋体" w:hAnsi="宋体" w:cs="宋体"/>
          <w:color w:val="auto"/>
          <w:sz w:val="24"/>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3AF6E54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55" w:name="_Ref531950041"/>
      <w:bookmarkStart w:id="856" w:name="_Toc54862199"/>
      <w:bookmarkStart w:id="857" w:name="_Ref531950045"/>
      <w:bookmarkStart w:id="858" w:name="_Toc18577"/>
      <w:r>
        <w:rPr>
          <w:rFonts w:hint="eastAsia" w:ascii="宋体" w:hAnsi="宋体" w:eastAsia="宋体" w:cs="宋体"/>
          <w:b w:val="0"/>
          <w:bCs/>
          <w:color w:val="auto"/>
        </w:rPr>
        <w:t>2.4 办理许可和批准</w:t>
      </w:r>
      <w:bookmarkEnd w:id="855"/>
      <w:bookmarkEnd w:id="856"/>
      <w:bookmarkEnd w:id="857"/>
      <w:bookmarkEnd w:id="858"/>
    </w:p>
    <w:p w14:paraId="69FB0B86">
      <w:pPr>
        <w:pStyle w:val="52"/>
        <w:numPr>
          <w:ilvl w:val="0"/>
          <w:numId w:val="0"/>
        </w:numPr>
        <w:spacing w:after="0" w:afterLines="0" w:line="400" w:lineRule="exact"/>
        <w:ind w:firstLine="480" w:firstLineChars="200"/>
        <w:outlineLvl w:val="4"/>
        <w:rPr>
          <w:rFonts w:hint="eastAsia" w:cs="宋体"/>
          <w:color w:val="auto"/>
          <w:szCs w:val="24"/>
        </w:rPr>
      </w:pPr>
      <w:bookmarkStart w:id="859" w:name="_Toc51505128"/>
      <w:r>
        <w:rPr>
          <w:rFonts w:hint="eastAsia" w:cs="宋体"/>
          <w:color w:val="auto"/>
          <w:szCs w:val="24"/>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859"/>
    </w:p>
    <w:p w14:paraId="32DB72F1">
      <w:pPr>
        <w:pStyle w:val="52"/>
        <w:numPr>
          <w:ilvl w:val="0"/>
          <w:numId w:val="0"/>
        </w:numPr>
        <w:spacing w:after="0" w:afterLines="0" w:line="400" w:lineRule="exact"/>
        <w:ind w:firstLine="480" w:firstLineChars="200"/>
        <w:outlineLvl w:val="4"/>
        <w:rPr>
          <w:rFonts w:hint="eastAsia" w:cs="宋体"/>
          <w:color w:val="auto"/>
          <w:szCs w:val="24"/>
        </w:rPr>
      </w:pPr>
      <w:bookmarkStart w:id="860" w:name="_Toc51505129"/>
      <w:r>
        <w:rPr>
          <w:rFonts w:hint="eastAsia" w:cs="宋体"/>
          <w:color w:val="auto"/>
          <w:szCs w:val="24"/>
        </w:rPr>
        <w:t>2.4.2 因发包人原因未能及时办理完毕前述许可、批准或备案，由发包人承担由此增加的费用和（或）延误的工期，并支付承包人合理的利润。</w:t>
      </w:r>
      <w:bookmarkEnd w:id="860"/>
    </w:p>
    <w:p w14:paraId="2282718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61" w:name="_Ref11956533"/>
      <w:bookmarkStart w:id="862" w:name="_Toc54862200"/>
      <w:bookmarkStart w:id="863" w:name="_Ref11956525"/>
      <w:bookmarkStart w:id="864" w:name="_Ref11918060"/>
      <w:bookmarkStart w:id="865" w:name="_Ref11918070"/>
      <w:bookmarkStart w:id="866" w:name="_Toc12629"/>
      <w:r>
        <w:rPr>
          <w:rFonts w:hint="eastAsia" w:ascii="宋体" w:hAnsi="宋体" w:eastAsia="宋体" w:cs="宋体"/>
          <w:b w:val="0"/>
          <w:bCs/>
          <w:color w:val="auto"/>
        </w:rPr>
        <w:t>2.5 支付合同价款</w:t>
      </w:r>
      <w:bookmarkEnd w:id="861"/>
      <w:bookmarkEnd w:id="862"/>
      <w:bookmarkEnd w:id="863"/>
      <w:bookmarkEnd w:id="864"/>
      <w:bookmarkEnd w:id="865"/>
      <w:bookmarkEnd w:id="866"/>
    </w:p>
    <w:p w14:paraId="073FCFFA">
      <w:pPr>
        <w:pStyle w:val="52"/>
        <w:numPr>
          <w:ilvl w:val="0"/>
          <w:numId w:val="0"/>
        </w:numPr>
        <w:spacing w:after="0" w:afterLines="0" w:line="400" w:lineRule="exact"/>
        <w:ind w:firstLine="480" w:firstLineChars="200"/>
        <w:outlineLvl w:val="4"/>
        <w:rPr>
          <w:rFonts w:hint="eastAsia" w:cs="宋体"/>
          <w:color w:val="auto"/>
          <w:szCs w:val="24"/>
        </w:rPr>
      </w:pPr>
      <w:bookmarkStart w:id="867" w:name="_Toc51505131"/>
      <w:bookmarkStart w:id="868" w:name="_Ref531950147"/>
      <w:r>
        <w:rPr>
          <w:rFonts w:hint="eastAsia" w:cs="宋体"/>
          <w:color w:val="auto"/>
          <w:szCs w:val="24"/>
        </w:rPr>
        <w:t>2.5.1 发包人应按合同约定向承包人及时支付合同价款。</w:t>
      </w:r>
      <w:bookmarkEnd w:id="867"/>
    </w:p>
    <w:bookmarkEnd w:id="868"/>
    <w:p w14:paraId="5A2AEDA7">
      <w:pPr>
        <w:pStyle w:val="52"/>
        <w:numPr>
          <w:ilvl w:val="0"/>
          <w:numId w:val="0"/>
        </w:numPr>
        <w:spacing w:after="0" w:afterLines="0" w:line="400" w:lineRule="exact"/>
        <w:ind w:firstLine="480" w:firstLineChars="200"/>
        <w:outlineLvl w:val="4"/>
        <w:rPr>
          <w:rFonts w:hint="eastAsia" w:cs="宋体"/>
          <w:color w:val="auto"/>
          <w:szCs w:val="24"/>
        </w:rPr>
      </w:pPr>
      <w:bookmarkStart w:id="869" w:name="_Toc51505132"/>
      <w:r>
        <w:rPr>
          <w:rFonts w:hint="eastAsia" w:cs="宋体"/>
          <w:color w:val="auto"/>
          <w:szCs w:val="24"/>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869"/>
    </w:p>
    <w:p w14:paraId="07687981">
      <w:pPr>
        <w:pStyle w:val="52"/>
        <w:numPr>
          <w:ilvl w:val="0"/>
          <w:numId w:val="0"/>
        </w:numPr>
        <w:spacing w:after="0" w:afterLines="0" w:line="400" w:lineRule="exact"/>
        <w:ind w:firstLine="480" w:firstLineChars="200"/>
        <w:outlineLvl w:val="4"/>
        <w:rPr>
          <w:rFonts w:hint="eastAsia" w:cs="宋体"/>
          <w:color w:val="auto"/>
          <w:szCs w:val="24"/>
        </w:rPr>
      </w:pPr>
      <w:bookmarkStart w:id="870" w:name="_Ref531950161"/>
      <w:bookmarkStart w:id="871" w:name="_Toc51505133"/>
      <w:r>
        <w:rPr>
          <w:rFonts w:hint="eastAsia" w:cs="宋体"/>
          <w:color w:val="auto"/>
          <w:szCs w:val="24"/>
        </w:rPr>
        <w:t>2.5.3 发包人应当向承包人提供支付担保。支付担保可以采用银行保函或担保公司担保等形式，具体由合同当事人在专用合同条件中约定。</w:t>
      </w:r>
      <w:bookmarkEnd w:id="870"/>
      <w:bookmarkEnd w:id="871"/>
    </w:p>
    <w:p w14:paraId="1C9EFDE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72" w:name="_Toc27199"/>
      <w:bookmarkStart w:id="873" w:name="_Toc54862201"/>
      <w:r>
        <w:rPr>
          <w:rFonts w:hint="eastAsia" w:ascii="宋体" w:hAnsi="宋体" w:eastAsia="宋体" w:cs="宋体"/>
          <w:b w:val="0"/>
          <w:bCs/>
          <w:color w:val="auto"/>
        </w:rPr>
        <w:t>2.6 现场管理配合</w:t>
      </w:r>
      <w:bookmarkEnd w:id="872"/>
      <w:bookmarkEnd w:id="873"/>
    </w:p>
    <w:p w14:paraId="575FD83C">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发包人应负责保证在现场或现场附近的发包人人员和发包人的其他承包人（如有）：</w:t>
      </w:r>
    </w:p>
    <w:p w14:paraId="59E21B53">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根据第7.3款[现场合作]的约定，与承包人进行合作；</w:t>
      </w:r>
    </w:p>
    <w:p w14:paraId="258083DF">
      <w:pPr>
        <w:spacing w:line="400" w:lineRule="exact"/>
        <w:ind w:firstLine="480" w:firstLineChars="200"/>
        <w:rPr>
          <w:rFonts w:hint="eastAsia" w:ascii="宋体" w:hAnsi="宋体" w:cs="宋体"/>
          <w:color w:val="auto"/>
          <w:sz w:val="24"/>
        </w:rPr>
      </w:pPr>
      <w:r>
        <w:rPr>
          <w:rFonts w:hint="eastAsia" w:ascii="宋体" w:hAnsi="宋体" w:cs="宋体"/>
          <w:color w:val="auto"/>
          <w:sz w:val="24"/>
        </w:rPr>
        <w:t>（2） 遵守第7.5款[现场劳动用工]、第7.6款[安全文明施工]、第7.7款[职业健康</w:t>
      </w:r>
      <w:bookmarkStart w:id="874" w:name="_Ref531952761"/>
      <w:bookmarkStart w:id="875" w:name="_Ref531952756"/>
      <w:r>
        <w:rPr>
          <w:rFonts w:hint="eastAsia" w:ascii="宋体" w:hAnsi="宋体" w:cs="宋体"/>
          <w:color w:val="auto"/>
          <w:sz w:val="24"/>
        </w:rPr>
        <w:t>]和第7.8款[环境保护]的相关约定。</w:t>
      </w:r>
    </w:p>
    <w:p w14:paraId="54390E1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发包人应与承包人、由发包人直接发包的其他承包人（如有）订立施工现场统一管理协议，明确各方的权利义务。</w:t>
      </w:r>
    </w:p>
    <w:p w14:paraId="16D0C9C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76" w:name="_Ref11959376"/>
      <w:bookmarkStart w:id="877" w:name="_Ref11959372"/>
      <w:bookmarkStart w:id="878" w:name="_Toc54862202"/>
      <w:bookmarkStart w:id="879" w:name="_Toc3793"/>
      <w:r>
        <w:rPr>
          <w:rFonts w:hint="eastAsia" w:ascii="宋体" w:hAnsi="宋体" w:eastAsia="宋体" w:cs="宋体"/>
          <w:b w:val="0"/>
          <w:bCs/>
          <w:color w:val="auto"/>
        </w:rPr>
        <w:t>2.7 其他义务</w:t>
      </w:r>
      <w:bookmarkEnd w:id="876"/>
      <w:bookmarkEnd w:id="877"/>
      <w:bookmarkEnd w:id="878"/>
      <w:bookmarkEnd w:id="879"/>
    </w:p>
    <w:p w14:paraId="3B64A38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发包人应履行合同约定的其他义务，双方可在专用合同条件内对发包人应履行的其他义务进行补充约定。</w:t>
      </w:r>
    </w:p>
    <w:bookmarkEnd w:id="874"/>
    <w:bookmarkEnd w:id="875"/>
    <w:p w14:paraId="29B2F368">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880" w:name="_Toc30810"/>
      <w:bookmarkStart w:id="881" w:name="_Toc20077"/>
      <w:bookmarkStart w:id="882" w:name="_Toc54862203"/>
      <w:bookmarkStart w:id="883" w:name="_Ref531952791"/>
      <w:r>
        <w:rPr>
          <w:rFonts w:hint="eastAsia" w:ascii="宋体" w:hAnsi="宋体" w:cs="宋体"/>
          <w:b w:val="0"/>
          <w:color w:val="auto"/>
          <w:sz w:val="24"/>
          <w:szCs w:val="24"/>
        </w:rPr>
        <w:t>第3条 发包人的管理</w:t>
      </w:r>
      <w:bookmarkEnd w:id="880"/>
      <w:bookmarkEnd w:id="881"/>
      <w:bookmarkEnd w:id="882"/>
      <w:bookmarkEnd w:id="883"/>
    </w:p>
    <w:p w14:paraId="784C2AE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84" w:name="_Ref522810094"/>
      <w:bookmarkStart w:id="885" w:name="_Ref522810097"/>
      <w:bookmarkStart w:id="886" w:name="_Toc9835"/>
      <w:bookmarkStart w:id="887" w:name="_Toc54862204"/>
      <w:bookmarkStart w:id="888" w:name="_Ref531951533"/>
      <w:bookmarkStart w:id="889" w:name="_Ref531951538"/>
      <w:r>
        <w:rPr>
          <w:rFonts w:hint="eastAsia" w:ascii="宋体" w:hAnsi="宋体" w:eastAsia="宋体" w:cs="宋体"/>
          <w:b w:val="0"/>
          <w:bCs/>
          <w:color w:val="auto"/>
        </w:rPr>
        <w:t>3.1 发包人</w:t>
      </w:r>
      <w:bookmarkEnd w:id="884"/>
      <w:bookmarkEnd w:id="885"/>
      <w:r>
        <w:rPr>
          <w:rFonts w:hint="eastAsia" w:ascii="宋体" w:hAnsi="宋体" w:eastAsia="宋体" w:cs="宋体"/>
          <w:b w:val="0"/>
          <w:bCs/>
          <w:color w:val="auto"/>
        </w:rPr>
        <w:t>代表</w:t>
      </w:r>
      <w:bookmarkEnd w:id="886"/>
      <w:bookmarkEnd w:id="887"/>
      <w:bookmarkEnd w:id="888"/>
      <w:bookmarkEnd w:id="889"/>
    </w:p>
    <w:p w14:paraId="64ECB4D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5CFDE3B3">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除非发包人另行通知承包人，发包人代表应被授予并且被认为具有发包人在授权范围内享有的相应权利，涉及第16.1款[由发包人解除合同]的权利除外。</w:t>
      </w:r>
    </w:p>
    <w:p w14:paraId="0EE13D5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发包人代表（或者在其为法人的情况下，被任命代表其行事的自然人）应：</w:t>
      </w:r>
    </w:p>
    <w:p w14:paraId="360690EE">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履行指派给其的职责，行使发包人托付给的权利；</w:t>
      </w:r>
    </w:p>
    <w:p w14:paraId="5ED4753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具备履行这些职责、行使这些权利的能力；</w:t>
      </w:r>
    </w:p>
    <w:p w14:paraId="0F49A829">
      <w:pPr>
        <w:spacing w:line="400" w:lineRule="exact"/>
        <w:ind w:firstLine="480" w:firstLineChars="200"/>
        <w:rPr>
          <w:rFonts w:hint="eastAsia" w:ascii="宋体" w:hAnsi="宋体" w:cs="宋体"/>
          <w:color w:val="auto"/>
          <w:sz w:val="24"/>
        </w:rPr>
      </w:pPr>
      <w:r>
        <w:rPr>
          <w:rFonts w:hint="eastAsia" w:ascii="宋体" w:hAnsi="宋体" w:cs="宋体"/>
          <w:color w:val="auto"/>
          <w:sz w:val="24"/>
        </w:rPr>
        <w:t>（3） 作为熟练的专业人员行事。</w:t>
      </w:r>
    </w:p>
    <w:p w14:paraId="27CD3971">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1B74432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4520568C">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发包人代表不能按照合同约定履行其职责及义务，并导致合同无法继续正常履行的，承包人可以要求发包人撤换发包人代表。</w:t>
      </w:r>
    </w:p>
    <w:p w14:paraId="7A45B8A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90" w:name="_Toc19173"/>
      <w:bookmarkStart w:id="891" w:name="_Ref531951553"/>
      <w:bookmarkStart w:id="892" w:name="_Ref531951557"/>
      <w:bookmarkStart w:id="893" w:name="_Toc54862205"/>
      <w:r>
        <w:rPr>
          <w:rFonts w:hint="eastAsia" w:ascii="宋体" w:hAnsi="宋体" w:eastAsia="宋体" w:cs="宋体"/>
          <w:b w:val="0"/>
          <w:bCs/>
          <w:color w:val="auto"/>
        </w:rPr>
        <w:t>3.2 发包人人员</w:t>
      </w:r>
      <w:bookmarkEnd w:id="890"/>
      <w:bookmarkEnd w:id="891"/>
      <w:bookmarkEnd w:id="892"/>
      <w:bookmarkEnd w:id="893"/>
    </w:p>
    <w:p w14:paraId="6020D7F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6CFF18B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发包人应要求在施工现场的发包人人员遵守法律及有关安全、质量、环境保护、文明施工等规定，因发包人人员未遵守上述要求给承包人造成的损失和责任由发包人承担。</w:t>
      </w:r>
    </w:p>
    <w:p w14:paraId="557AECE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94" w:name="_Toc54862206"/>
      <w:bookmarkStart w:id="895" w:name="_Toc17764"/>
      <w:r>
        <w:rPr>
          <w:rFonts w:hint="eastAsia" w:ascii="宋体" w:hAnsi="宋体" w:eastAsia="宋体" w:cs="宋体"/>
          <w:b w:val="0"/>
          <w:bCs/>
          <w:color w:val="auto"/>
        </w:rPr>
        <w:t>3.3 工程师</w:t>
      </w:r>
      <w:bookmarkEnd w:id="894"/>
      <w:bookmarkEnd w:id="895"/>
      <w:r>
        <w:rPr>
          <w:rFonts w:hint="eastAsia" w:ascii="宋体" w:hAnsi="宋体" w:eastAsia="宋体" w:cs="宋体"/>
          <w:b w:val="0"/>
          <w:bCs/>
          <w:color w:val="auto"/>
        </w:rPr>
        <w:t xml:space="preserve"> </w:t>
      </w:r>
    </w:p>
    <w:p w14:paraId="287D5D9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4A330B42">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596CD4B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7C7BD73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0469729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896" w:name="_Toc54862207"/>
      <w:bookmarkStart w:id="897" w:name="_Toc598"/>
      <w:bookmarkStart w:id="898" w:name="_Ref531951597"/>
      <w:bookmarkStart w:id="899" w:name="_Ref531951594"/>
      <w:r>
        <w:rPr>
          <w:rFonts w:hint="eastAsia" w:ascii="宋体" w:hAnsi="宋体" w:eastAsia="宋体" w:cs="宋体"/>
          <w:b w:val="0"/>
          <w:bCs/>
          <w:color w:val="auto"/>
        </w:rPr>
        <w:t>3.4 任命和授权</w:t>
      </w:r>
      <w:bookmarkEnd w:id="896"/>
      <w:bookmarkEnd w:id="897"/>
    </w:p>
    <w:p w14:paraId="2C6F6B4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4CA80F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17E8943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00" w:name="_Toc54862208"/>
      <w:bookmarkStart w:id="901" w:name="_Ref20165400"/>
      <w:bookmarkStart w:id="902" w:name="_Toc22949"/>
      <w:r>
        <w:rPr>
          <w:rFonts w:hint="eastAsia" w:ascii="宋体" w:hAnsi="宋体" w:eastAsia="宋体" w:cs="宋体"/>
          <w:b w:val="0"/>
          <w:bCs/>
          <w:color w:val="auto"/>
        </w:rPr>
        <w:t>3.5 指示</w:t>
      </w:r>
      <w:bookmarkEnd w:id="898"/>
      <w:bookmarkEnd w:id="899"/>
      <w:bookmarkEnd w:id="900"/>
      <w:bookmarkEnd w:id="901"/>
      <w:bookmarkEnd w:id="902"/>
    </w:p>
    <w:p w14:paraId="4334B8D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3C05AF8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3.5.2 承包人收到工程师作出的指示后应遵照执行。如果任何此类指示构成一项变更时，应按照第13条[变更与调整]的约定办理。</w:t>
      </w:r>
    </w:p>
    <w:p w14:paraId="225B5AB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3.5.3 由于工程师未能按合同约定发出指示、指示延误或指示错误而导致承包人费用增加和（或）工期延误的，发包人应承担由此增加的费用和（或）工期延误，并向承包人支付合理利润。</w:t>
      </w:r>
    </w:p>
    <w:p w14:paraId="43A2239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03" w:name="_Toc12022"/>
      <w:bookmarkStart w:id="904" w:name="_Ref531951609"/>
      <w:bookmarkStart w:id="905" w:name="_Toc54862209"/>
      <w:bookmarkStart w:id="906" w:name="_Ref531951611"/>
      <w:r>
        <w:rPr>
          <w:rFonts w:hint="eastAsia" w:ascii="宋体" w:hAnsi="宋体" w:eastAsia="宋体" w:cs="宋体"/>
          <w:b w:val="0"/>
          <w:bCs/>
          <w:color w:val="auto"/>
        </w:rPr>
        <w:t>3.6 商定或确定</w:t>
      </w:r>
      <w:bookmarkEnd w:id="903"/>
      <w:bookmarkEnd w:id="904"/>
      <w:bookmarkEnd w:id="905"/>
      <w:bookmarkEnd w:id="906"/>
    </w:p>
    <w:p w14:paraId="2BCC1D42">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3.6.1 合同约定工程师应按照本款对任何事项进行商定或确定时，工程师应及时与合同当事人协商，尽量达成一致。工程师应将商定的结果以书面形式通知发包人和承包人，并由双方签署确认。</w:t>
      </w:r>
    </w:p>
    <w:p w14:paraId="7FB92DA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46DC50F5">
      <w:pPr>
        <w:pStyle w:val="52"/>
        <w:numPr>
          <w:ilvl w:val="0"/>
          <w:numId w:val="0"/>
        </w:numPr>
        <w:spacing w:after="0" w:afterLines="0" w:line="400" w:lineRule="exact"/>
        <w:ind w:firstLine="480" w:firstLineChars="200"/>
        <w:outlineLvl w:val="4"/>
        <w:rPr>
          <w:rFonts w:hint="eastAsia" w:cs="宋体"/>
          <w:color w:val="auto"/>
          <w:szCs w:val="24"/>
        </w:rPr>
      </w:pPr>
      <w:bookmarkStart w:id="907" w:name="_Ref532287856"/>
      <w:r>
        <w:rPr>
          <w:rFonts w:hint="eastAsia" w:cs="宋体"/>
          <w:color w:val="auto"/>
          <w:szCs w:val="24"/>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907"/>
    </w:p>
    <w:p w14:paraId="01DDDC7F">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3.6.4 在该争议解决前，双方应暂按工程师的确定执行。按照第20条[争议解决]的约定对工程师的确定作出修改的，按修改后的结果执行，由此导致承包人增加的费用和延误的工期由责任方承担。</w:t>
      </w:r>
    </w:p>
    <w:p w14:paraId="1424899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08" w:name="_Ref531951749"/>
      <w:bookmarkStart w:id="909" w:name="_Toc54862210"/>
      <w:bookmarkStart w:id="910" w:name="_Toc19511"/>
      <w:bookmarkStart w:id="911" w:name="_Ref531951747"/>
      <w:r>
        <w:rPr>
          <w:rFonts w:hint="eastAsia" w:ascii="宋体" w:hAnsi="宋体" w:eastAsia="宋体" w:cs="宋体"/>
          <w:b w:val="0"/>
          <w:bCs/>
          <w:color w:val="auto"/>
        </w:rPr>
        <w:t>3.7 会议</w:t>
      </w:r>
      <w:bookmarkEnd w:id="908"/>
      <w:bookmarkEnd w:id="909"/>
      <w:bookmarkEnd w:id="910"/>
      <w:bookmarkEnd w:id="911"/>
    </w:p>
    <w:p w14:paraId="092509F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19D0A5F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3.7.2 除专用合同条件另有约定外，发包人应保存每次会议参加人签名的记录，并将会议纪要提供给出席会议的人员。任何根据此类会议以及会议纪要采取的行动应符合本合同的约定。</w:t>
      </w:r>
    </w:p>
    <w:p w14:paraId="19BB4A49">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912" w:name="_Toc54862211"/>
      <w:bookmarkStart w:id="913" w:name="_Ref531952805"/>
      <w:bookmarkStart w:id="914" w:name="_Toc20491"/>
      <w:bookmarkStart w:id="915" w:name="_Toc26408"/>
      <w:r>
        <w:rPr>
          <w:rFonts w:hint="eastAsia" w:ascii="宋体" w:hAnsi="宋体" w:cs="宋体"/>
          <w:b w:val="0"/>
          <w:color w:val="auto"/>
          <w:sz w:val="24"/>
          <w:szCs w:val="24"/>
        </w:rPr>
        <w:t>第4条 承包人</w:t>
      </w:r>
      <w:bookmarkEnd w:id="912"/>
      <w:bookmarkEnd w:id="913"/>
      <w:bookmarkEnd w:id="914"/>
      <w:bookmarkEnd w:id="915"/>
    </w:p>
    <w:p w14:paraId="3170B06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16" w:name="_Toc22586"/>
      <w:bookmarkStart w:id="917" w:name="_Ref531951975"/>
      <w:bookmarkStart w:id="918" w:name="_Ref531951961"/>
      <w:bookmarkStart w:id="919" w:name="_Ref531951941"/>
      <w:bookmarkStart w:id="920" w:name="_Ref531951958"/>
      <w:bookmarkStart w:id="921" w:name="_Toc54862212"/>
      <w:bookmarkStart w:id="922" w:name="_Ref531951945"/>
      <w:r>
        <w:rPr>
          <w:rFonts w:hint="eastAsia" w:ascii="宋体" w:hAnsi="宋体" w:eastAsia="宋体" w:cs="宋体"/>
          <w:b w:val="0"/>
          <w:bCs/>
          <w:color w:val="auto"/>
        </w:rPr>
        <w:t>4.1 承包人的一般义务</w:t>
      </w:r>
      <w:bookmarkEnd w:id="916"/>
      <w:bookmarkEnd w:id="917"/>
      <w:bookmarkEnd w:id="918"/>
      <w:bookmarkEnd w:id="919"/>
      <w:bookmarkEnd w:id="920"/>
      <w:bookmarkEnd w:id="921"/>
      <w:bookmarkEnd w:id="922"/>
      <w:r>
        <w:rPr>
          <w:rFonts w:hint="eastAsia" w:ascii="宋体" w:hAnsi="宋体" w:eastAsia="宋体" w:cs="宋体"/>
          <w:b w:val="0"/>
          <w:bCs/>
          <w:color w:val="auto"/>
        </w:rPr>
        <w:t xml:space="preserve"> </w:t>
      </w:r>
    </w:p>
    <w:p w14:paraId="3B460B68">
      <w:pPr>
        <w:spacing w:line="400" w:lineRule="exact"/>
        <w:ind w:firstLine="480" w:firstLineChars="200"/>
        <w:rPr>
          <w:rFonts w:hint="eastAsia" w:ascii="宋体" w:hAnsi="宋体" w:cs="宋体"/>
          <w:color w:val="auto"/>
          <w:sz w:val="24"/>
        </w:rPr>
      </w:pPr>
      <w:bookmarkStart w:id="923" w:name="_Ref509046929"/>
      <w:r>
        <w:rPr>
          <w:rFonts w:hint="eastAsia" w:ascii="宋体" w:hAnsi="宋体" w:cs="宋体"/>
          <w:color w:val="auto"/>
          <w:sz w:val="24"/>
        </w:rPr>
        <w:t>除专用合同条件另有约定外，承包人在履行合同过程中应遵守法律和工程建设标准规范，并履行以下义务：</w:t>
      </w:r>
    </w:p>
    <w:p w14:paraId="517F5184">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办理法律规定和合同约定由承包人办理的许可和批准，将办理结果书面报送发包人留存，并承担因承包人违反法律或合同约定给发包人造成的任何费用和损失；</w:t>
      </w:r>
    </w:p>
    <w:p w14:paraId="5A0C5B7F">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按合同约定完成全部工作并在缺陷责任期和保修期内承担缺陷保证责任和保修义务，对工作中的任何缺陷进行整改、完善和修补，使其满足合同约定的目的；</w:t>
      </w:r>
    </w:p>
    <w:p w14:paraId="26E34427">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提供合同约定的工程设备和承包人文件，以及为完成合同工作所需的劳务、材料、施工设备和其他物品，并按合同约定负责临时设施的设计、施工、运行、维护、管理和拆除；</w:t>
      </w:r>
    </w:p>
    <w:p w14:paraId="7DA521D9">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按合同约定的工作内容和进度要求，编制设计、施工的组织和实施计划，保证项目进度计划的实现，并对所有设计、施工作业和施工方法，以及全部工程的完备性和安全可靠性负责；</w:t>
      </w:r>
    </w:p>
    <w:p w14:paraId="55F63A54">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按法律规定和合同约定采取安全文明施工、职业健康和环境保护措施，办理员工工伤保险等相关保险，确保工程及人员、材料、设备和设施的安全，防止因工程实施造成的人身伤害和财产损失；</w:t>
      </w:r>
    </w:p>
    <w:p w14:paraId="0960CC4E">
      <w:pPr>
        <w:spacing w:line="400" w:lineRule="exact"/>
        <w:ind w:firstLine="480" w:firstLineChars="200"/>
        <w:rPr>
          <w:rFonts w:hint="eastAsia" w:ascii="宋体" w:hAnsi="宋体" w:cs="宋体"/>
          <w:color w:val="auto"/>
          <w:sz w:val="24"/>
        </w:rPr>
      </w:pPr>
      <w:r>
        <w:rPr>
          <w:rFonts w:hint="eastAsia" w:ascii="宋体" w:hAnsi="宋体" w:cs="宋体"/>
          <w:color w:val="auto"/>
          <w:sz w:val="24"/>
        </w:rPr>
        <w:t>（6） 将发包人按合同约定支付的各项价款专用于合同工程，且应及时支付其雇用人员（包括建筑工人）工资，并及时向分包人支付合同价款；</w:t>
      </w:r>
    </w:p>
    <w:p w14:paraId="1C46F0B8">
      <w:pPr>
        <w:spacing w:line="400" w:lineRule="exact"/>
        <w:ind w:firstLine="480" w:firstLineChars="200"/>
        <w:rPr>
          <w:rFonts w:hint="eastAsia" w:ascii="宋体" w:hAnsi="宋体" w:cs="宋体"/>
          <w:color w:val="auto"/>
          <w:sz w:val="24"/>
        </w:rPr>
      </w:pPr>
      <w:r>
        <w:rPr>
          <w:rFonts w:hint="eastAsia" w:ascii="宋体" w:hAnsi="宋体" w:cs="宋体"/>
          <w:color w:val="auto"/>
          <w:sz w:val="24"/>
        </w:rPr>
        <w:t>（7） 在进行合同约定的各项工作时，不得侵害发包人与他人使用公用道路、水源、市政管网等公共设施的权利，避免对邻近的公共设施产生干扰。</w:t>
      </w:r>
    </w:p>
    <w:p w14:paraId="32CBD94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24" w:name="_Toc20827"/>
      <w:bookmarkStart w:id="925" w:name="_Ref4426803"/>
      <w:bookmarkStart w:id="926" w:name="_Toc54862213"/>
      <w:bookmarkStart w:id="927" w:name="_Ref4428418"/>
      <w:r>
        <w:rPr>
          <w:rFonts w:hint="eastAsia" w:ascii="宋体" w:hAnsi="宋体" w:eastAsia="宋体" w:cs="宋体"/>
          <w:b w:val="0"/>
          <w:bCs/>
          <w:color w:val="auto"/>
        </w:rPr>
        <w:t>4.2 履约担保</w:t>
      </w:r>
      <w:bookmarkEnd w:id="924"/>
      <w:bookmarkEnd w:id="925"/>
      <w:bookmarkEnd w:id="926"/>
    </w:p>
    <w:p w14:paraId="7401A3F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249FA359">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承包人应保证其履约担保在发包人竣工验收前一直有效，发包人应在竣工验收合格后7天内将履约担保款项退还给承包人或者解除履约担保。</w:t>
      </w:r>
    </w:p>
    <w:p w14:paraId="69B139A4">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因承包人原因导致工期延长的，继续提供履约担保所增加的费用由承包人承担；非因承包人原因导致工期延长的，继续提供履约担保所增加的费用由发包人承担。</w:t>
      </w:r>
    </w:p>
    <w:bookmarkEnd w:id="923"/>
    <w:bookmarkEnd w:id="927"/>
    <w:p w14:paraId="5E05755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28" w:name="_Toc2781"/>
      <w:bookmarkStart w:id="929" w:name="_Ref532689108"/>
      <w:bookmarkStart w:id="930" w:name="_Toc54862214"/>
      <w:bookmarkStart w:id="931" w:name="_Ref532689105"/>
      <w:r>
        <w:rPr>
          <w:rFonts w:hint="eastAsia" w:ascii="宋体" w:hAnsi="宋体" w:eastAsia="宋体" w:cs="宋体"/>
          <w:b w:val="0"/>
          <w:bCs/>
          <w:color w:val="auto"/>
        </w:rPr>
        <w:t>4.3 工程总承包项目经理</w:t>
      </w:r>
      <w:bookmarkEnd w:id="928"/>
      <w:bookmarkEnd w:id="929"/>
      <w:bookmarkEnd w:id="930"/>
      <w:bookmarkEnd w:id="931"/>
    </w:p>
    <w:p w14:paraId="064E1825">
      <w:pPr>
        <w:pStyle w:val="52"/>
        <w:numPr>
          <w:ilvl w:val="0"/>
          <w:numId w:val="0"/>
        </w:numPr>
        <w:spacing w:after="0" w:afterLines="0" w:line="400" w:lineRule="exact"/>
        <w:ind w:firstLine="480" w:firstLineChars="200"/>
        <w:outlineLvl w:val="4"/>
        <w:rPr>
          <w:rFonts w:hint="eastAsia" w:cs="宋体"/>
          <w:color w:val="auto"/>
          <w:szCs w:val="24"/>
        </w:rPr>
      </w:pPr>
      <w:bookmarkStart w:id="932" w:name="_Ref532351726"/>
      <w:r>
        <w:rPr>
          <w:rFonts w:hint="eastAsia" w:cs="宋体"/>
          <w:color w:val="auto"/>
          <w:szCs w:val="24"/>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932"/>
    </w:p>
    <w:p w14:paraId="5433C94A">
      <w:pPr>
        <w:pStyle w:val="52"/>
        <w:numPr>
          <w:ilvl w:val="0"/>
          <w:numId w:val="0"/>
        </w:numPr>
        <w:spacing w:after="0" w:afterLines="0" w:line="400" w:lineRule="exact"/>
        <w:ind w:firstLine="480" w:firstLineChars="200"/>
        <w:outlineLvl w:val="4"/>
        <w:rPr>
          <w:rFonts w:hint="eastAsia" w:cs="宋体"/>
          <w:color w:val="auto"/>
          <w:szCs w:val="24"/>
        </w:rPr>
      </w:pPr>
      <w:bookmarkStart w:id="933" w:name="_Ref532689263"/>
      <w:r>
        <w:rPr>
          <w:rFonts w:hint="eastAsia" w:cs="宋体"/>
          <w:color w:val="auto"/>
          <w:szCs w:val="24"/>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933"/>
    </w:p>
    <w:p w14:paraId="0D6AC4CB">
      <w:pPr>
        <w:pStyle w:val="52"/>
        <w:numPr>
          <w:ilvl w:val="0"/>
          <w:numId w:val="0"/>
        </w:numPr>
        <w:spacing w:after="0" w:afterLines="0" w:line="400" w:lineRule="exact"/>
        <w:ind w:firstLine="480" w:firstLineChars="200"/>
        <w:outlineLvl w:val="4"/>
        <w:rPr>
          <w:rFonts w:hint="eastAsia" w:cs="宋体"/>
          <w:color w:val="auto"/>
          <w:szCs w:val="24"/>
        </w:rPr>
      </w:pPr>
      <w:bookmarkStart w:id="934" w:name="_Ref532689178"/>
      <w:bookmarkStart w:id="935" w:name="_Ref531952112"/>
      <w:r>
        <w:rPr>
          <w:rFonts w:hint="eastAsia" w:cs="宋体"/>
          <w:color w:val="auto"/>
          <w:szCs w:val="24"/>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934"/>
    </w:p>
    <w:bookmarkEnd w:id="935"/>
    <w:p w14:paraId="324F6EAB">
      <w:pPr>
        <w:pStyle w:val="52"/>
        <w:numPr>
          <w:ilvl w:val="0"/>
          <w:numId w:val="0"/>
        </w:numPr>
        <w:spacing w:after="0" w:afterLines="0" w:line="400" w:lineRule="exact"/>
        <w:ind w:firstLine="480" w:firstLineChars="200"/>
        <w:outlineLvl w:val="4"/>
        <w:rPr>
          <w:rFonts w:hint="eastAsia" w:cs="宋体"/>
          <w:color w:val="auto"/>
          <w:szCs w:val="24"/>
        </w:rPr>
      </w:pPr>
      <w:bookmarkStart w:id="936" w:name="_Ref4426412"/>
      <w:r>
        <w:rPr>
          <w:rFonts w:hint="eastAsia" w:cs="宋体"/>
          <w:color w:val="auto"/>
          <w:szCs w:val="24"/>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937" w:name="_Hlk55056591"/>
      <w:r>
        <w:rPr>
          <w:rFonts w:hint="eastAsia" w:cs="宋体"/>
          <w:color w:val="auto"/>
          <w:szCs w:val="24"/>
        </w:rPr>
        <w:t>应按照专用合同条件的约定承担违约责任。</w:t>
      </w:r>
      <w:bookmarkEnd w:id="936"/>
      <w:bookmarkEnd w:id="937"/>
    </w:p>
    <w:p w14:paraId="69E8594A">
      <w:pPr>
        <w:pStyle w:val="52"/>
        <w:numPr>
          <w:ilvl w:val="0"/>
          <w:numId w:val="0"/>
        </w:numPr>
        <w:spacing w:after="0" w:afterLines="0" w:line="400" w:lineRule="exact"/>
        <w:ind w:firstLine="480" w:firstLineChars="200"/>
        <w:outlineLvl w:val="4"/>
        <w:rPr>
          <w:rFonts w:hint="eastAsia" w:cs="宋体"/>
          <w:color w:val="auto"/>
          <w:szCs w:val="24"/>
        </w:rPr>
      </w:pPr>
      <w:bookmarkStart w:id="938" w:name="_Ref531952137"/>
      <w:r>
        <w:rPr>
          <w:rFonts w:hint="eastAsia" w:cs="宋体"/>
          <w:color w:val="auto"/>
          <w:szCs w:val="24"/>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938"/>
    </w:p>
    <w:p w14:paraId="641856B7">
      <w:pPr>
        <w:pStyle w:val="52"/>
        <w:numPr>
          <w:ilvl w:val="0"/>
          <w:numId w:val="0"/>
        </w:numPr>
        <w:spacing w:after="0" w:afterLines="0" w:line="400" w:lineRule="exact"/>
        <w:ind w:firstLine="480" w:firstLineChars="200"/>
        <w:outlineLvl w:val="4"/>
        <w:rPr>
          <w:rFonts w:hint="eastAsia" w:cs="宋体"/>
          <w:color w:val="auto"/>
          <w:szCs w:val="24"/>
        </w:rPr>
      </w:pPr>
      <w:bookmarkStart w:id="939" w:name="_Ref122620"/>
      <w:r>
        <w:rPr>
          <w:rFonts w:hint="eastAsia" w:cs="宋体"/>
          <w:color w:val="auto"/>
          <w:szCs w:val="24"/>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939"/>
    </w:p>
    <w:p w14:paraId="197480C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40" w:name="_Ref531952175"/>
      <w:bookmarkStart w:id="941" w:name="_Ref531952172"/>
      <w:bookmarkStart w:id="942" w:name="_Toc54862215"/>
      <w:bookmarkStart w:id="943" w:name="_Toc8659"/>
      <w:r>
        <w:rPr>
          <w:rFonts w:hint="eastAsia" w:ascii="宋体" w:hAnsi="宋体" w:eastAsia="宋体" w:cs="宋体"/>
          <w:b w:val="0"/>
          <w:bCs/>
          <w:color w:val="auto"/>
        </w:rPr>
        <w:t>4.4 承包人人员</w:t>
      </w:r>
      <w:bookmarkEnd w:id="940"/>
      <w:bookmarkEnd w:id="941"/>
      <w:bookmarkEnd w:id="942"/>
      <w:bookmarkEnd w:id="943"/>
    </w:p>
    <w:p w14:paraId="5E2471D8">
      <w:pPr>
        <w:pStyle w:val="52"/>
        <w:numPr>
          <w:ilvl w:val="0"/>
          <w:numId w:val="0"/>
        </w:numPr>
        <w:spacing w:after="0" w:afterLines="0" w:line="400" w:lineRule="exact"/>
        <w:ind w:firstLine="480" w:firstLineChars="200"/>
        <w:outlineLvl w:val="4"/>
        <w:rPr>
          <w:rFonts w:hint="eastAsia" w:cs="宋体"/>
          <w:color w:val="auto"/>
          <w:szCs w:val="24"/>
        </w:rPr>
      </w:pPr>
      <w:bookmarkStart w:id="944" w:name="_Ref531952185"/>
      <w:r>
        <w:rPr>
          <w:rFonts w:hint="eastAsia" w:cs="宋体"/>
          <w:color w:val="auto"/>
          <w:szCs w:val="24"/>
        </w:rPr>
        <w:t>4.4.1 人员安排</w:t>
      </w:r>
      <w:bookmarkEnd w:id="944"/>
    </w:p>
    <w:p w14:paraId="6EEB2AF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0F8A00CD">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关键人员</w:t>
      </w:r>
      <w:bookmarkStart w:id="945" w:name="_Hlk16210335"/>
      <w:r>
        <w:rPr>
          <w:rFonts w:hint="eastAsia" w:ascii="宋体" w:hAnsi="宋体" w:cs="宋体"/>
          <w:color w:val="auto"/>
          <w:sz w:val="24"/>
        </w:rPr>
        <w:t>是发包人及承包人一致认为对工程建设起重要作用的承包人主要管理人员或技术人员。关键人员的具体范围由发包人及承包人在附件5[承包人主要管理人员表]中另行约定。</w:t>
      </w:r>
    </w:p>
    <w:bookmarkEnd w:id="945"/>
    <w:p w14:paraId="45FE7E09">
      <w:pPr>
        <w:pStyle w:val="52"/>
        <w:numPr>
          <w:ilvl w:val="0"/>
          <w:numId w:val="0"/>
        </w:numPr>
        <w:spacing w:after="0" w:afterLines="0" w:line="400" w:lineRule="exact"/>
        <w:ind w:firstLine="480" w:firstLineChars="200"/>
        <w:outlineLvl w:val="4"/>
        <w:rPr>
          <w:rFonts w:hint="eastAsia" w:cs="宋体"/>
          <w:color w:val="auto"/>
          <w:szCs w:val="24"/>
        </w:rPr>
      </w:pPr>
      <w:bookmarkStart w:id="946" w:name="_Ref531952211"/>
      <w:bookmarkStart w:id="947" w:name="_Ref4426641"/>
      <w:r>
        <w:rPr>
          <w:rFonts w:hint="eastAsia" w:cs="宋体"/>
          <w:color w:val="auto"/>
          <w:szCs w:val="24"/>
        </w:rPr>
        <w:t>4.4.2 关键人员更换</w:t>
      </w:r>
      <w:bookmarkEnd w:id="946"/>
      <w:bookmarkEnd w:id="947"/>
    </w:p>
    <w:p w14:paraId="167DFEC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72D13991">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6BCB3DF3">
      <w:pPr>
        <w:pStyle w:val="52"/>
        <w:numPr>
          <w:ilvl w:val="0"/>
          <w:numId w:val="0"/>
        </w:numPr>
        <w:spacing w:after="0" w:afterLines="0" w:line="400" w:lineRule="exact"/>
        <w:ind w:firstLine="480" w:firstLineChars="200"/>
        <w:outlineLvl w:val="4"/>
        <w:rPr>
          <w:rFonts w:hint="eastAsia" w:cs="宋体"/>
          <w:color w:val="auto"/>
          <w:szCs w:val="24"/>
        </w:rPr>
      </w:pPr>
      <w:bookmarkStart w:id="948" w:name="_Ref531952227"/>
      <w:r>
        <w:rPr>
          <w:rFonts w:hint="eastAsia" w:cs="宋体"/>
          <w:color w:val="auto"/>
          <w:szCs w:val="24"/>
        </w:rPr>
        <w:t>4.4.3 现场管理关键人员在岗要求</w:t>
      </w:r>
      <w:bookmarkEnd w:id="948"/>
    </w:p>
    <w:p w14:paraId="1CED8495">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246D65E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49" w:name="_Ref531952262"/>
      <w:bookmarkStart w:id="950" w:name="_Toc54862216"/>
      <w:bookmarkStart w:id="951" w:name="_Ref531952259"/>
      <w:bookmarkStart w:id="952" w:name="_Toc15344"/>
      <w:r>
        <w:rPr>
          <w:rFonts w:hint="eastAsia" w:ascii="宋体" w:hAnsi="宋体" w:eastAsia="宋体" w:cs="宋体"/>
          <w:b w:val="0"/>
          <w:bCs/>
          <w:color w:val="auto"/>
        </w:rPr>
        <w:t>4.5 分包</w:t>
      </w:r>
      <w:bookmarkEnd w:id="949"/>
      <w:bookmarkEnd w:id="950"/>
      <w:bookmarkEnd w:id="951"/>
      <w:bookmarkEnd w:id="952"/>
      <w:r>
        <w:rPr>
          <w:rFonts w:hint="eastAsia" w:ascii="宋体" w:hAnsi="宋体" w:eastAsia="宋体" w:cs="宋体"/>
          <w:b w:val="0"/>
          <w:bCs/>
          <w:color w:val="auto"/>
        </w:rPr>
        <w:t xml:space="preserve"> </w:t>
      </w:r>
    </w:p>
    <w:p w14:paraId="6C32D4C8">
      <w:pPr>
        <w:pStyle w:val="52"/>
        <w:numPr>
          <w:ilvl w:val="0"/>
          <w:numId w:val="0"/>
        </w:numPr>
        <w:spacing w:after="0" w:afterLines="0" w:line="400" w:lineRule="exact"/>
        <w:ind w:firstLine="480" w:firstLineChars="200"/>
        <w:outlineLvl w:val="4"/>
        <w:rPr>
          <w:rFonts w:hint="eastAsia" w:cs="宋体"/>
          <w:color w:val="auto"/>
          <w:szCs w:val="24"/>
        </w:rPr>
      </w:pPr>
      <w:bookmarkStart w:id="953" w:name="_Ref531952273"/>
      <w:r>
        <w:rPr>
          <w:rFonts w:hint="eastAsia" w:cs="宋体"/>
          <w:color w:val="auto"/>
          <w:szCs w:val="24"/>
        </w:rPr>
        <w:t>4.5.1 一般约定</w:t>
      </w:r>
      <w:bookmarkEnd w:id="953"/>
    </w:p>
    <w:p w14:paraId="48DC118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7C4DE452">
      <w:pPr>
        <w:pStyle w:val="52"/>
        <w:numPr>
          <w:ilvl w:val="0"/>
          <w:numId w:val="0"/>
        </w:numPr>
        <w:spacing w:after="0" w:afterLines="0" w:line="400" w:lineRule="exact"/>
        <w:ind w:firstLine="480" w:firstLineChars="200"/>
        <w:outlineLvl w:val="4"/>
        <w:rPr>
          <w:rFonts w:hint="eastAsia" w:cs="宋体"/>
          <w:color w:val="auto"/>
          <w:szCs w:val="24"/>
        </w:rPr>
      </w:pPr>
      <w:bookmarkStart w:id="954" w:name="_Ref531952286"/>
      <w:r>
        <w:rPr>
          <w:rFonts w:hint="eastAsia" w:cs="宋体"/>
          <w:color w:val="auto"/>
          <w:szCs w:val="24"/>
        </w:rPr>
        <w:t>4.5.2 分包的确定</w:t>
      </w:r>
      <w:bookmarkEnd w:id="954"/>
    </w:p>
    <w:p w14:paraId="139F093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承包人应按照专用合同条件约定对工作事项进行分包，确定分包人。</w:t>
      </w:r>
    </w:p>
    <w:p w14:paraId="7B2D0C50">
      <w:pPr>
        <w:spacing w:line="400" w:lineRule="exact"/>
        <w:ind w:firstLine="480" w:firstLineChars="200"/>
        <w:rPr>
          <w:rFonts w:hint="eastAsia" w:ascii="宋体" w:hAnsi="宋体" w:cs="宋体"/>
          <w:color w:val="auto"/>
          <w:sz w:val="24"/>
        </w:rPr>
      </w:pPr>
      <w:r>
        <w:rPr>
          <w:rFonts w:hint="eastAsia" w:ascii="宋体" w:hAnsi="宋体" w:cs="宋体"/>
          <w:color w:val="auto"/>
          <w:sz w:val="24"/>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5287117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4.5.3 分包人资质</w:t>
      </w:r>
    </w:p>
    <w:p w14:paraId="7A93020C">
      <w:pPr>
        <w:spacing w:line="400" w:lineRule="exact"/>
        <w:ind w:firstLine="480" w:firstLineChars="200"/>
        <w:rPr>
          <w:rFonts w:hint="eastAsia" w:ascii="宋体" w:hAnsi="宋体" w:cs="宋体"/>
          <w:color w:val="auto"/>
          <w:sz w:val="24"/>
        </w:rPr>
      </w:pPr>
      <w:r>
        <w:rPr>
          <w:rFonts w:hint="eastAsia" w:ascii="宋体" w:hAnsi="宋体" w:cs="宋体"/>
          <w:color w:val="auto"/>
          <w:sz w:val="24"/>
        </w:rPr>
        <w:t>分包人应符合国家法律规定的资质等级，否则不能作为分包人。承包人有义务对分包人的资质进行审查。</w:t>
      </w:r>
    </w:p>
    <w:p w14:paraId="0BA319C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4.5.4 分包管理</w:t>
      </w:r>
    </w:p>
    <w:p w14:paraId="7CE4159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7A1FBDB2">
      <w:pPr>
        <w:pStyle w:val="52"/>
        <w:numPr>
          <w:ilvl w:val="0"/>
          <w:numId w:val="0"/>
        </w:numPr>
        <w:spacing w:after="0" w:afterLines="0" w:line="400" w:lineRule="exact"/>
        <w:ind w:firstLine="480" w:firstLineChars="200"/>
        <w:outlineLvl w:val="4"/>
        <w:rPr>
          <w:rFonts w:hint="eastAsia" w:cs="宋体"/>
          <w:color w:val="auto"/>
          <w:szCs w:val="24"/>
        </w:rPr>
      </w:pPr>
      <w:bookmarkStart w:id="955" w:name="_Ref531952298"/>
      <w:r>
        <w:rPr>
          <w:rFonts w:hint="eastAsia" w:cs="宋体"/>
          <w:color w:val="auto"/>
          <w:szCs w:val="24"/>
        </w:rPr>
        <w:t>4.5.5 分包合同价款支付</w:t>
      </w:r>
      <w:bookmarkEnd w:id="955"/>
    </w:p>
    <w:p w14:paraId="37BEAA3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除本项第（2）目约定的情况或专用合同条件另有约定外，分包合同价款由承包人与分包人结算，未经承包人同意，发包人不得向分包人支付分包合同价款；</w:t>
      </w:r>
    </w:p>
    <w:p w14:paraId="59A5EBED">
      <w:pPr>
        <w:spacing w:line="400" w:lineRule="exact"/>
        <w:ind w:firstLine="480" w:firstLineChars="200"/>
        <w:rPr>
          <w:rFonts w:hint="eastAsia" w:ascii="宋体" w:hAnsi="宋体" w:cs="宋体"/>
          <w:color w:val="auto"/>
          <w:sz w:val="24"/>
        </w:rPr>
      </w:pPr>
      <w:bookmarkStart w:id="956" w:name="_Ref4613798"/>
      <w:r>
        <w:rPr>
          <w:rFonts w:hint="eastAsia" w:ascii="宋体" w:hAnsi="宋体" w:cs="宋体"/>
          <w:color w:val="auto"/>
          <w:sz w:val="24"/>
        </w:rPr>
        <w:t>（2） 生效法律文书要求发包人向分包人支付分包合同价款的，发包人有权从应付承包人工程款中扣除该部分款项</w:t>
      </w:r>
      <w:bookmarkEnd w:id="956"/>
      <w:r>
        <w:rPr>
          <w:rFonts w:hint="eastAsia" w:ascii="宋体" w:hAnsi="宋体" w:cs="宋体"/>
          <w:color w:val="auto"/>
          <w:sz w:val="24"/>
        </w:rPr>
        <w:t>，将扣款直接支付给分包人，并书面通知承包人。</w:t>
      </w:r>
    </w:p>
    <w:p w14:paraId="0BC1227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4.5.6 责任承担</w:t>
      </w:r>
    </w:p>
    <w:p w14:paraId="6B4D73C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承包人对分包人的行为向发包人负责，承包人和分包人就分包工作向发包人承担连带责任。</w:t>
      </w:r>
    </w:p>
    <w:p w14:paraId="64000062">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57" w:name="_Toc5201"/>
      <w:bookmarkStart w:id="958" w:name="_Toc54862217"/>
      <w:bookmarkStart w:id="959" w:name="_Ref4426916"/>
      <w:bookmarkStart w:id="960" w:name="_Ref4768805"/>
      <w:bookmarkStart w:id="961" w:name="_Ref531952317"/>
      <w:bookmarkStart w:id="962" w:name="_Ref531952321"/>
      <w:r>
        <w:rPr>
          <w:rFonts w:hint="eastAsia" w:ascii="宋体" w:hAnsi="宋体" w:eastAsia="宋体" w:cs="宋体"/>
          <w:b w:val="0"/>
          <w:bCs/>
          <w:color w:val="auto"/>
        </w:rPr>
        <w:t>4.6 联合体</w:t>
      </w:r>
      <w:bookmarkEnd w:id="957"/>
      <w:bookmarkEnd w:id="958"/>
      <w:bookmarkEnd w:id="959"/>
    </w:p>
    <w:p w14:paraId="35B52374">
      <w:pPr>
        <w:pStyle w:val="52"/>
        <w:numPr>
          <w:ilvl w:val="0"/>
          <w:numId w:val="0"/>
        </w:numPr>
        <w:spacing w:after="0" w:afterLines="0" w:line="400" w:lineRule="exact"/>
        <w:ind w:firstLine="480" w:firstLineChars="200"/>
        <w:outlineLvl w:val="4"/>
        <w:rPr>
          <w:rFonts w:hint="eastAsia" w:cs="宋体"/>
          <w:color w:val="auto"/>
          <w:szCs w:val="24"/>
        </w:rPr>
      </w:pPr>
      <w:bookmarkStart w:id="963" w:name="_Hlk16235129"/>
      <w:r>
        <w:rPr>
          <w:rFonts w:hint="eastAsia" w:cs="宋体"/>
          <w:color w:val="auto"/>
          <w:szCs w:val="24"/>
        </w:rPr>
        <w:t>4.6.1 经发包人同意，</w:t>
      </w:r>
      <w:bookmarkEnd w:id="963"/>
      <w:r>
        <w:rPr>
          <w:rFonts w:hint="eastAsia" w:cs="宋体"/>
          <w:color w:val="auto"/>
          <w:szCs w:val="24"/>
        </w:rPr>
        <w:t>以联合体方式承包工程的，联合体各方应共同与发包人订立合同协议书。联合体各方应为履行合同向发包人承担连带责任。</w:t>
      </w:r>
    </w:p>
    <w:p w14:paraId="603EA41F">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BA8896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4.6.3 联合体协议经发包人确认后作为合同附件。在履行合同过程中，未经发包人同意，不得变更联合体成员和其负责的工作范围，或者修改联合体协议中与本合同履行相关的内容。</w:t>
      </w:r>
    </w:p>
    <w:p w14:paraId="6665A14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64" w:name="_Ref11926629"/>
      <w:bookmarkStart w:id="965" w:name="_Ref11926631"/>
      <w:bookmarkStart w:id="966" w:name="_Toc3059"/>
      <w:bookmarkStart w:id="967" w:name="_Toc54862218"/>
      <w:r>
        <w:rPr>
          <w:rFonts w:hint="eastAsia" w:ascii="宋体" w:hAnsi="宋体" w:eastAsia="宋体" w:cs="宋体"/>
          <w:b w:val="0"/>
          <w:bCs/>
          <w:color w:val="auto"/>
        </w:rPr>
        <w:t>4.7 承包人现场查勘</w:t>
      </w:r>
      <w:bookmarkEnd w:id="964"/>
      <w:bookmarkEnd w:id="965"/>
      <w:bookmarkEnd w:id="966"/>
      <w:bookmarkEnd w:id="967"/>
    </w:p>
    <w:p w14:paraId="3D4D72B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537BF28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5830091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68" w:name="_Ref11918693"/>
      <w:bookmarkStart w:id="969" w:name="_Toc54862219"/>
      <w:bookmarkStart w:id="970" w:name="_Ref11918789"/>
      <w:bookmarkStart w:id="971" w:name="不可预见的困难"/>
      <w:bookmarkStart w:id="972" w:name="_Toc1002"/>
      <w:bookmarkStart w:id="973" w:name="_Ref11918626"/>
      <w:r>
        <w:rPr>
          <w:rFonts w:hint="eastAsia" w:ascii="宋体" w:hAnsi="宋体" w:eastAsia="宋体" w:cs="宋体"/>
          <w:b w:val="0"/>
          <w:bCs/>
          <w:color w:val="auto"/>
        </w:rPr>
        <w:t>4.8 不可预见的困难</w:t>
      </w:r>
      <w:bookmarkEnd w:id="960"/>
      <w:bookmarkEnd w:id="961"/>
      <w:bookmarkEnd w:id="962"/>
      <w:bookmarkEnd w:id="968"/>
      <w:bookmarkEnd w:id="969"/>
      <w:bookmarkEnd w:id="970"/>
      <w:bookmarkEnd w:id="971"/>
      <w:bookmarkEnd w:id="972"/>
      <w:bookmarkEnd w:id="973"/>
      <w:r>
        <w:rPr>
          <w:rFonts w:hint="eastAsia" w:ascii="宋体" w:hAnsi="宋体" w:eastAsia="宋体" w:cs="宋体"/>
          <w:b w:val="0"/>
          <w:bCs/>
          <w:color w:val="auto"/>
        </w:rPr>
        <w:t xml:space="preserve"> </w:t>
      </w:r>
    </w:p>
    <w:p w14:paraId="75D7739C">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217EB432">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6F7062E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74" w:name="_Ref11926570"/>
      <w:bookmarkStart w:id="975" w:name="_Toc54862220"/>
      <w:bookmarkStart w:id="976" w:name="_Toc7137"/>
      <w:bookmarkStart w:id="977" w:name="_Ref11926566"/>
      <w:r>
        <w:rPr>
          <w:rFonts w:hint="eastAsia" w:ascii="宋体" w:hAnsi="宋体" w:eastAsia="宋体" w:cs="宋体"/>
          <w:b w:val="0"/>
          <w:bCs/>
          <w:color w:val="auto"/>
        </w:rPr>
        <w:t>4.9 工程质量管理</w:t>
      </w:r>
      <w:bookmarkEnd w:id="974"/>
      <w:bookmarkEnd w:id="975"/>
      <w:bookmarkEnd w:id="976"/>
      <w:bookmarkEnd w:id="977"/>
    </w:p>
    <w:p w14:paraId="0394199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228217F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68192C3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4.9.3 承包人应对其人员进行质量教育和技术培训，定期考核人员的劳动技能，严格执行相关规范和操作规程。</w:t>
      </w:r>
    </w:p>
    <w:p w14:paraId="14749E8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3BB35ED4">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978" w:name="_Toc54862221"/>
      <w:bookmarkStart w:id="979" w:name="_Toc16154"/>
      <w:bookmarkStart w:id="980" w:name="_Ref531952837"/>
      <w:bookmarkStart w:id="981" w:name="_Toc20099"/>
      <w:r>
        <w:rPr>
          <w:rFonts w:hint="eastAsia" w:ascii="宋体" w:hAnsi="宋体" w:cs="宋体"/>
          <w:b w:val="0"/>
          <w:color w:val="auto"/>
          <w:sz w:val="24"/>
          <w:szCs w:val="24"/>
        </w:rPr>
        <w:t>第5条 设计</w:t>
      </w:r>
      <w:bookmarkEnd w:id="978"/>
      <w:bookmarkEnd w:id="979"/>
      <w:bookmarkEnd w:id="980"/>
      <w:bookmarkEnd w:id="981"/>
    </w:p>
    <w:p w14:paraId="2F99A092">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82" w:name="_Toc54862222"/>
      <w:bookmarkStart w:id="983" w:name="_Ref531952860"/>
      <w:bookmarkStart w:id="984" w:name="_Ref531952863"/>
      <w:bookmarkStart w:id="985" w:name="_Toc5121"/>
      <w:r>
        <w:rPr>
          <w:rFonts w:hint="eastAsia" w:ascii="宋体" w:hAnsi="宋体" w:eastAsia="宋体" w:cs="宋体"/>
          <w:b w:val="0"/>
          <w:bCs/>
          <w:color w:val="auto"/>
        </w:rPr>
        <w:t>5.1 承包人的设计义务</w:t>
      </w:r>
      <w:bookmarkEnd w:id="982"/>
      <w:bookmarkEnd w:id="983"/>
      <w:bookmarkEnd w:id="984"/>
      <w:bookmarkEnd w:id="985"/>
      <w:r>
        <w:rPr>
          <w:rFonts w:hint="eastAsia" w:ascii="宋体" w:hAnsi="宋体" w:eastAsia="宋体" w:cs="宋体"/>
          <w:b w:val="0"/>
          <w:bCs/>
          <w:color w:val="auto"/>
        </w:rPr>
        <w:t xml:space="preserve"> </w:t>
      </w:r>
    </w:p>
    <w:p w14:paraId="2063BDC3">
      <w:pPr>
        <w:pStyle w:val="52"/>
        <w:numPr>
          <w:ilvl w:val="0"/>
          <w:numId w:val="0"/>
        </w:numPr>
        <w:spacing w:after="0" w:afterLines="0" w:line="400" w:lineRule="exact"/>
        <w:ind w:firstLine="480" w:firstLineChars="200"/>
        <w:outlineLvl w:val="4"/>
        <w:rPr>
          <w:rFonts w:hint="eastAsia" w:cs="宋体"/>
          <w:color w:val="auto"/>
          <w:szCs w:val="24"/>
        </w:rPr>
      </w:pPr>
      <w:bookmarkStart w:id="986" w:name="_Ref531952881"/>
      <w:r>
        <w:rPr>
          <w:rFonts w:hint="eastAsia" w:cs="宋体"/>
          <w:color w:val="auto"/>
          <w:szCs w:val="24"/>
        </w:rPr>
        <w:t>5.1.1 设计义务的一般要求</w:t>
      </w:r>
      <w:bookmarkEnd w:id="986"/>
    </w:p>
    <w:p w14:paraId="4EECD071">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57D4C950">
      <w:pPr>
        <w:pStyle w:val="52"/>
        <w:numPr>
          <w:ilvl w:val="0"/>
          <w:numId w:val="0"/>
        </w:numPr>
        <w:spacing w:after="0" w:afterLines="0" w:line="400" w:lineRule="exact"/>
        <w:ind w:firstLine="480" w:firstLineChars="200"/>
        <w:outlineLvl w:val="4"/>
        <w:rPr>
          <w:rFonts w:hint="eastAsia" w:cs="宋体"/>
          <w:color w:val="auto"/>
          <w:szCs w:val="24"/>
        </w:rPr>
      </w:pPr>
      <w:bookmarkStart w:id="987" w:name="_Ref531952952"/>
      <w:bookmarkStart w:id="988" w:name="_Ref531952899"/>
      <w:r>
        <w:rPr>
          <w:rFonts w:hint="eastAsia" w:cs="宋体"/>
          <w:color w:val="auto"/>
          <w:szCs w:val="24"/>
        </w:rPr>
        <w:t>5.1.2 对设计人员的要求</w:t>
      </w:r>
      <w:bookmarkEnd w:id="987"/>
    </w:p>
    <w:p w14:paraId="321255D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988"/>
    <w:p w14:paraId="530406D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5.1.3 法律和标准的变化</w:t>
      </w:r>
    </w:p>
    <w:p w14:paraId="3D660726">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0665E597">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在基准日期之后，因国家颁布新的强制性规范、标准导致承包人的费用变化的，发包人应合理调整合同价格；导致工期延误的，发包人应合理延长工期。</w:t>
      </w:r>
    </w:p>
    <w:p w14:paraId="504756F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89" w:name="_Toc6597"/>
      <w:bookmarkStart w:id="990" w:name="_Ref531953054"/>
      <w:bookmarkStart w:id="991" w:name="_Ref531953051"/>
      <w:bookmarkStart w:id="992" w:name="_Toc54862223"/>
      <w:r>
        <w:rPr>
          <w:rFonts w:hint="eastAsia" w:ascii="宋体" w:hAnsi="宋体" w:eastAsia="宋体" w:cs="宋体"/>
          <w:b w:val="0"/>
          <w:bCs/>
          <w:color w:val="auto"/>
        </w:rPr>
        <w:t>5.2 承包人文件审查</w:t>
      </w:r>
      <w:bookmarkEnd w:id="989"/>
      <w:bookmarkEnd w:id="990"/>
      <w:bookmarkEnd w:id="991"/>
      <w:bookmarkEnd w:id="992"/>
      <w:r>
        <w:rPr>
          <w:rFonts w:hint="eastAsia" w:ascii="宋体" w:hAnsi="宋体" w:eastAsia="宋体" w:cs="宋体"/>
          <w:b w:val="0"/>
          <w:bCs/>
          <w:color w:val="auto"/>
        </w:rPr>
        <w:t xml:space="preserve"> </w:t>
      </w:r>
    </w:p>
    <w:p w14:paraId="51F4012D">
      <w:pPr>
        <w:pStyle w:val="52"/>
        <w:numPr>
          <w:ilvl w:val="0"/>
          <w:numId w:val="0"/>
        </w:numPr>
        <w:spacing w:after="0" w:afterLines="0" w:line="400" w:lineRule="exact"/>
        <w:ind w:firstLine="480" w:firstLineChars="200"/>
        <w:outlineLvl w:val="4"/>
        <w:rPr>
          <w:rFonts w:hint="eastAsia" w:cs="宋体"/>
          <w:color w:val="auto"/>
          <w:szCs w:val="24"/>
        </w:rPr>
      </w:pPr>
      <w:bookmarkStart w:id="993" w:name="_Ref531953064"/>
      <w:r>
        <w:rPr>
          <w:rFonts w:hint="eastAsia" w:cs="宋体"/>
          <w:color w:val="auto"/>
          <w:szCs w:val="24"/>
        </w:rPr>
        <w:t>5.2.1 根据《发包人要求》应当通过工程师报发包人审查同意的承包人文件，承包人应当按照《发包人要求》约定的范围和内容及时报送审查。</w:t>
      </w:r>
      <w:bookmarkEnd w:id="993"/>
    </w:p>
    <w:p w14:paraId="09947502">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1DD4B41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发包人同意承包人文件的，应及时通知承包人，发包人不同意承包人文件的，应在审查期限内通过工程师以书面形式通知承包人，并说明不同意的具体内容和理由。</w:t>
      </w:r>
    </w:p>
    <w:p w14:paraId="50CBDD59">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承包人对发包人的意见按以下方式处理：</w:t>
      </w:r>
    </w:p>
    <w:p w14:paraId="50AE0C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发包人的意见构成变更的，承包人应在7天内通知发包人按照第13条[变更与调整]中关于发包人指示变更的约定执行，双方对是否构成变更无法达成一致的，按照第20条[争议解决]的约定执行；</w:t>
      </w:r>
    </w:p>
    <w:p w14:paraId="5102B8C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因承包人原因导致无法通过审查的，承包人应根据发包人的书面说明，对承包人文件进行修改后重新报送发包人审查，审查期重新起算。因此引起的工期延长和必要的工程费用增加，由承包人负责。</w:t>
      </w:r>
    </w:p>
    <w:p w14:paraId="53EF9972">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合同约定的审查期满，发包人没有做出审查结论也没有提出异议的，视为承包人文件已获发包人同意。</w:t>
      </w:r>
    </w:p>
    <w:p w14:paraId="468F453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发包人对承包人文件的审查和同意不得被理解为对合同的修改或改变，也并不减轻或免除承包人任何的责任和义务。</w:t>
      </w:r>
    </w:p>
    <w:p w14:paraId="1FF57A1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5.2.2 承包人文件不需要政府有关部门或专用合同条件约定的第三方审查单位审查或批准的，承包人应当严格按照经发包人审查同意的承包人文件设计和实施工程。</w:t>
      </w:r>
    </w:p>
    <w:p w14:paraId="3AC592C1">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595A38C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发包人有义务向承包人提供审查会议的批准文件和纪要。承包人有义务按照相关审查会议批准的文件和纪要，并依据合同约定及相关技术标准，对承包人文件进行修改、补充和完善。</w:t>
      </w:r>
    </w:p>
    <w:p w14:paraId="50B79DDE">
      <w:pPr>
        <w:pStyle w:val="52"/>
        <w:numPr>
          <w:ilvl w:val="0"/>
          <w:numId w:val="0"/>
        </w:numPr>
        <w:spacing w:after="0" w:afterLines="0" w:line="400" w:lineRule="exact"/>
        <w:ind w:firstLine="480" w:firstLineChars="200"/>
        <w:outlineLvl w:val="4"/>
        <w:rPr>
          <w:rFonts w:hint="eastAsia" w:cs="宋体"/>
          <w:color w:val="auto"/>
          <w:szCs w:val="24"/>
        </w:rPr>
      </w:pPr>
      <w:bookmarkStart w:id="994" w:name="_Ref531953074"/>
      <w:r>
        <w:rPr>
          <w:rFonts w:hint="eastAsia" w:cs="宋体"/>
          <w:color w:val="auto"/>
          <w:szCs w:val="24"/>
        </w:rPr>
        <w:t>5.2.3 承包人文件需政府有关部门或专用合同条件约定的第三方审查单位审查或批准的，发包人应在发包人审查同意承包人文件后7天内，向政府有关部门或第三方报送承包人文件，承包人应予以协助。</w:t>
      </w:r>
      <w:bookmarkEnd w:id="994"/>
    </w:p>
    <w:p w14:paraId="53A92FC4">
      <w:pPr>
        <w:spacing w:line="400" w:lineRule="exact"/>
        <w:ind w:firstLine="480" w:firstLineChars="200"/>
        <w:rPr>
          <w:rFonts w:hint="eastAsia" w:ascii="宋体" w:hAnsi="宋体" w:cs="宋体"/>
          <w:color w:val="auto"/>
          <w:sz w:val="24"/>
        </w:rPr>
      </w:pPr>
      <w:r>
        <w:rPr>
          <w:rFonts w:hint="eastAsia" w:ascii="宋体" w:hAnsi="宋体" w:cs="宋体"/>
          <w:color w:val="auto"/>
          <w:sz w:val="24"/>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06FEAAEA">
      <w:pPr>
        <w:spacing w:line="400" w:lineRule="exact"/>
        <w:ind w:firstLine="480" w:firstLineChars="200"/>
        <w:rPr>
          <w:rFonts w:hint="eastAsia" w:ascii="宋体" w:hAnsi="宋体" w:cs="宋体"/>
          <w:color w:val="auto"/>
          <w:sz w:val="24"/>
        </w:rPr>
      </w:pPr>
      <w:r>
        <w:rPr>
          <w:rFonts w:hint="eastAsia" w:ascii="宋体" w:hAnsi="宋体" w:cs="宋体"/>
          <w:color w:val="auto"/>
          <w:sz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601FBEC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95" w:name="_Ref531953097"/>
      <w:bookmarkStart w:id="996" w:name="_Ref531953095"/>
      <w:bookmarkStart w:id="997" w:name="_Toc31359"/>
      <w:bookmarkStart w:id="998" w:name="_Toc54862224"/>
      <w:r>
        <w:rPr>
          <w:rFonts w:hint="eastAsia" w:ascii="宋体" w:hAnsi="宋体" w:eastAsia="宋体" w:cs="宋体"/>
          <w:b w:val="0"/>
          <w:bCs/>
          <w:color w:val="auto"/>
        </w:rPr>
        <w:t>5.3 培训</w:t>
      </w:r>
      <w:bookmarkEnd w:id="995"/>
      <w:bookmarkEnd w:id="996"/>
      <w:bookmarkEnd w:id="997"/>
      <w:bookmarkEnd w:id="998"/>
    </w:p>
    <w:p w14:paraId="4D666F5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1E106DD0">
      <w:pPr>
        <w:spacing w:line="400" w:lineRule="exact"/>
        <w:ind w:firstLine="480" w:firstLineChars="200"/>
        <w:rPr>
          <w:rFonts w:hint="eastAsia" w:ascii="宋体" w:hAnsi="宋体" w:cs="宋体"/>
          <w:color w:val="auto"/>
          <w:sz w:val="24"/>
        </w:rPr>
      </w:pPr>
      <w:r>
        <w:rPr>
          <w:rFonts w:hint="eastAsia" w:ascii="宋体" w:hAnsi="宋体" w:cs="宋体"/>
          <w:color w:val="auto"/>
          <w:sz w:val="24"/>
        </w:rPr>
        <w:t>培训的时长应由双方在专用合同条件中约定，承包人应为培训提供有经验的人员、设施和其它必要条件。</w:t>
      </w:r>
    </w:p>
    <w:p w14:paraId="1DD7C62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999" w:name="_Toc54862225"/>
      <w:bookmarkStart w:id="1000" w:name="_Ref531953105"/>
      <w:bookmarkStart w:id="1001" w:name="_Toc17394"/>
      <w:bookmarkStart w:id="1002" w:name="_Ref531953108"/>
      <w:r>
        <w:rPr>
          <w:rFonts w:hint="eastAsia" w:ascii="宋体" w:hAnsi="宋体" w:eastAsia="宋体" w:cs="宋体"/>
          <w:b w:val="0"/>
          <w:bCs/>
          <w:color w:val="auto"/>
        </w:rPr>
        <w:t>5.4 竣工文件</w:t>
      </w:r>
      <w:bookmarkEnd w:id="999"/>
      <w:bookmarkEnd w:id="1000"/>
      <w:bookmarkEnd w:id="1001"/>
      <w:bookmarkEnd w:id="1002"/>
    </w:p>
    <w:p w14:paraId="01270DBC">
      <w:pPr>
        <w:pStyle w:val="52"/>
        <w:numPr>
          <w:ilvl w:val="0"/>
          <w:numId w:val="0"/>
        </w:numPr>
        <w:spacing w:after="0" w:afterLines="0" w:line="400" w:lineRule="exact"/>
        <w:ind w:firstLine="480" w:firstLineChars="200"/>
        <w:outlineLvl w:val="4"/>
        <w:rPr>
          <w:rFonts w:hint="eastAsia" w:cs="宋体"/>
          <w:color w:val="auto"/>
          <w:szCs w:val="24"/>
        </w:rPr>
      </w:pPr>
      <w:bookmarkStart w:id="1003" w:name="_Ref531953134"/>
      <w:r>
        <w:rPr>
          <w:rFonts w:hint="eastAsia" w:cs="宋体"/>
          <w:color w:val="auto"/>
          <w:szCs w:val="24"/>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1003"/>
    </w:p>
    <w:p w14:paraId="47C5E28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6F41F4C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5.4.3 除专用合同条件另有约定外，在工程师收到本款下的文件前，不应认为工程已根据第10.1款[竣工验收]和第10.2款[单位/区段工程的验收]的约定完成验收。</w:t>
      </w:r>
    </w:p>
    <w:p w14:paraId="2AECC91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04" w:name="_Toc8098"/>
      <w:bookmarkStart w:id="1005" w:name="_Ref531953117"/>
      <w:bookmarkStart w:id="1006" w:name="_Toc54862226"/>
      <w:bookmarkStart w:id="1007" w:name="_Ref531953119"/>
      <w:r>
        <w:rPr>
          <w:rFonts w:hint="eastAsia" w:ascii="宋体" w:hAnsi="宋体" w:eastAsia="宋体" w:cs="宋体"/>
          <w:b w:val="0"/>
          <w:bCs/>
          <w:color w:val="auto"/>
        </w:rPr>
        <w:t>5.5 操作和维修手册</w:t>
      </w:r>
      <w:bookmarkEnd w:id="1004"/>
      <w:bookmarkEnd w:id="1005"/>
      <w:bookmarkEnd w:id="1006"/>
      <w:bookmarkEnd w:id="1007"/>
    </w:p>
    <w:p w14:paraId="225BA96A">
      <w:pPr>
        <w:pStyle w:val="52"/>
        <w:numPr>
          <w:ilvl w:val="0"/>
          <w:numId w:val="0"/>
        </w:numPr>
        <w:spacing w:after="0" w:afterLines="0" w:line="400" w:lineRule="exact"/>
        <w:ind w:firstLine="480" w:firstLineChars="200"/>
        <w:outlineLvl w:val="4"/>
        <w:rPr>
          <w:rFonts w:hint="eastAsia" w:cs="宋体"/>
          <w:color w:val="auto"/>
          <w:szCs w:val="24"/>
        </w:rPr>
      </w:pPr>
      <w:bookmarkStart w:id="1008" w:name="_Ref531953145"/>
      <w:r>
        <w:rPr>
          <w:rFonts w:hint="eastAsia" w:cs="宋体"/>
          <w:color w:val="auto"/>
          <w:szCs w:val="24"/>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1008"/>
    </w:p>
    <w:p w14:paraId="27E3C4C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5.5.2 工程师收到承包人提交的文件后，应依据第5.2款[承包人文件审查]的约定对操作和维修手册进行审查，竣工试验工程中，承包人应为任何因操作和维修手册错误或遗漏引起的风险或损失承担责任。</w:t>
      </w:r>
    </w:p>
    <w:p w14:paraId="5836479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2E990DE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09" w:name="_Toc54862227"/>
      <w:bookmarkStart w:id="1010" w:name="_Toc13221"/>
      <w:r>
        <w:rPr>
          <w:rFonts w:hint="eastAsia" w:ascii="宋体" w:hAnsi="宋体" w:eastAsia="宋体" w:cs="宋体"/>
          <w:b w:val="0"/>
          <w:bCs/>
          <w:color w:val="auto"/>
        </w:rPr>
        <w:t>5.6 承包人文件错误</w:t>
      </w:r>
      <w:bookmarkEnd w:id="1009"/>
      <w:bookmarkEnd w:id="1010"/>
      <w:r>
        <w:rPr>
          <w:rFonts w:hint="eastAsia" w:ascii="宋体" w:hAnsi="宋体" w:eastAsia="宋体" w:cs="宋体"/>
          <w:b w:val="0"/>
          <w:bCs/>
          <w:color w:val="auto"/>
        </w:rPr>
        <w:t xml:space="preserve"> </w:t>
      </w:r>
    </w:p>
    <w:p w14:paraId="70420C6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4D7491D9">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011" w:name="_Ref531953765"/>
      <w:bookmarkStart w:id="1012" w:name="_Ref531953761"/>
      <w:bookmarkStart w:id="1013" w:name="_Toc31995"/>
      <w:bookmarkStart w:id="1014" w:name="_Toc54862228"/>
      <w:bookmarkStart w:id="1015" w:name="_Toc21718"/>
      <w:r>
        <w:rPr>
          <w:rFonts w:hint="eastAsia" w:ascii="宋体" w:hAnsi="宋体" w:cs="宋体"/>
          <w:b w:val="0"/>
          <w:color w:val="auto"/>
          <w:sz w:val="24"/>
          <w:szCs w:val="24"/>
        </w:rPr>
        <w:t>第6条 材料、工程设备</w:t>
      </w:r>
      <w:bookmarkEnd w:id="1011"/>
      <w:bookmarkEnd w:id="1012"/>
      <w:bookmarkEnd w:id="1013"/>
      <w:bookmarkEnd w:id="1014"/>
      <w:bookmarkEnd w:id="1015"/>
    </w:p>
    <w:p w14:paraId="6280DEC2">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16" w:name="_Toc54862229"/>
      <w:bookmarkStart w:id="1017" w:name="_Ref531953832"/>
      <w:bookmarkStart w:id="1018" w:name="_Toc8773"/>
      <w:bookmarkStart w:id="1019" w:name="_Ref531953828"/>
      <w:r>
        <w:rPr>
          <w:rFonts w:hint="eastAsia" w:ascii="宋体" w:hAnsi="宋体" w:eastAsia="宋体" w:cs="宋体"/>
          <w:b w:val="0"/>
          <w:bCs/>
          <w:color w:val="auto"/>
        </w:rPr>
        <w:t>6.1 实施方法</w:t>
      </w:r>
      <w:bookmarkEnd w:id="1016"/>
      <w:bookmarkEnd w:id="1017"/>
      <w:bookmarkEnd w:id="1018"/>
      <w:bookmarkEnd w:id="1019"/>
      <w:r>
        <w:rPr>
          <w:rFonts w:hint="eastAsia" w:ascii="宋体" w:hAnsi="宋体" w:eastAsia="宋体" w:cs="宋体"/>
          <w:b w:val="0"/>
          <w:bCs/>
          <w:color w:val="auto"/>
        </w:rPr>
        <w:t xml:space="preserve"> </w:t>
      </w:r>
    </w:p>
    <w:p w14:paraId="1D3CC513">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承包人应按以下方法进行材料的加工、工程设备的采购、制造和安装、以及工程的所有其他实施作业：</w:t>
      </w:r>
    </w:p>
    <w:p w14:paraId="7876638F">
      <w:pPr>
        <w:spacing w:line="400" w:lineRule="exact"/>
        <w:ind w:firstLine="480" w:firstLineChars="200"/>
        <w:rPr>
          <w:rFonts w:hint="eastAsia" w:ascii="宋体" w:hAnsi="宋体" w:cs="宋体"/>
          <w:color w:val="auto"/>
          <w:sz w:val="24"/>
        </w:rPr>
      </w:pPr>
      <w:bookmarkStart w:id="1020" w:name="_Ref531953847"/>
      <w:r>
        <w:rPr>
          <w:rFonts w:hint="eastAsia" w:ascii="宋体" w:hAnsi="宋体" w:cs="宋体"/>
          <w:color w:val="auto"/>
          <w:sz w:val="24"/>
        </w:rPr>
        <w:t>（1） 按照法律规定和合同约定的方法；</w:t>
      </w:r>
      <w:bookmarkEnd w:id="1020"/>
    </w:p>
    <w:p w14:paraId="7752AB0A">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按照公认的良好行业习惯，使用恰当、审慎、先进的方法；</w:t>
      </w:r>
    </w:p>
    <w:p w14:paraId="6E038A44">
      <w:pPr>
        <w:spacing w:line="400" w:lineRule="exact"/>
        <w:ind w:firstLine="480" w:firstLineChars="200"/>
        <w:rPr>
          <w:rFonts w:hint="eastAsia" w:ascii="宋体" w:hAnsi="宋体" w:cs="宋体"/>
          <w:color w:val="auto"/>
          <w:sz w:val="24"/>
        </w:rPr>
      </w:pPr>
      <w:r>
        <w:rPr>
          <w:rFonts w:hint="eastAsia" w:ascii="宋体" w:hAnsi="宋体" w:cs="宋体"/>
          <w:color w:val="auto"/>
          <w:sz w:val="24"/>
        </w:rPr>
        <w:t>（3） 除专用合同条件另有规定外，应使用适当配备的实施方法、设备、设施和无危险的材料。</w:t>
      </w:r>
    </w:p>
    <w:p w14:paraId="0689302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21" w:name="_Toc3301"/>
      <w:bookmarkStart w:id="1022" w:name="_Ref11926422"/>
      <w:bookmarkStart w:id="1023" w:name="_Toc54862230"/>
      <w:bookmarkStart w:id="1024" w:name="_Ref4427594"/>
      <w:r>
        <w:rPr>
          <w:rFonts w:hint="eastAsia" w:ascii="宋体" w:hAnsi="宋体" w:eastAsia="宋体" w:cs="宋体"/>
          <w:b w:val="0"/>
          <w:bCs/>
          <w:color w:val="auto"/>
        </w:rPr>
        <w:t>6.2 材料和工程设备</w:t>
      </w:r>
      <w:bookmarkEnd w:id="1021"/>
      <w:bookmarkEnd w:id="1022"/>
      <w:bookmarkEnd w:id="1023"/>
    </w:p>
    <w:p w14:paraId="6F38B7EB">
      <w:pPr>
        <w:pStyle w:val="52"/>
        <w:numPr>
          <w:ilvl w:val="0"/>
          <w:numId w:val="0"/>
        </w:numPr>
        <w:spacing w:after="0" w:afterLines="0" w:line="400" w:lineRule="exact"/>
        <w:ind w:firstLine="480" w:firstLineChars="200"/>
        <w:outlineLvl w:val="4"/>
        <w:rPr>
          <w:rFonts w:hint="eastAsia" w:cs="宋体"/>
          <w:color w:val="auto"/>
          <w:szCs w:val="24"/>
        </w:rPr>
      </w:pPr>
      <w:bookmarkStart w:id="1025" w:name="_Ref11960295"/>
      <w:r>
        <w:rPr>
          <w:rFonts w:hint="eastAsia" w:cs="宋体"/>
          <w:color w:val="auto"/>
          <w:szCs w:val="24"/>
        </w:rPr>
        <w:t>6.2.1 发包人提供的材料和工程设备</w:t>
      </w:r>
      <w:bookmarkEnd w:id="1024"/>
      <w:bookmarkEnd w:id="1025"/>
    </w:p>
    <w:p w14:paraId="3243AA3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发包人自行供应材料、工程设备的，应在订立合同时在专用合同条件的附件《发包人供应材料设备一览表》中明确材料、工程设备的品种、规格、型号、主要参数、数量、单价、质量等级和交接地点等。</w:t>
      </w:r>
    </w:p>
    <w:p w14:paraId="341D1F99">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7C4BF61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6BE8B8E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5A3AACF3">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02EE71D8">
      <w:pPr>
        <w:pStyle w:val="52"/>
        <w:numPr>
          <w:ilvl w:val="0"/>
          <w:numId w:val="0"/>
        </w:numPr>
        <w:spacing w:after="0" w:afterLines="0" w:line="400" w:lineRule="exact"/>
        <w:ind w:firstLine="480" w:firstLineChars="200"/>
        <w:outlineLvl w:val="4"/>
        <w:rPr>
          <w:rFonts w:hint="eastAsia" w:cs="宋体"/>
          <w:color w:val="auto"/>
          <w:szCs w:val="24"/>
        </w:rPr>
      </w:pPr>
      <w:bookmarkStart w:id="1026" w:name="_Ref531953918"/>
      <w:r>
        <w:rPr>
          <w:rFonts w:hint="eastAsia" w:cs="宋体"/>
          <w:color w:val="auto"/>
          <w:szCs w:val="24"/>
        </w:rPr>
        <w:t>6.2.2 承包人提供的材料和工程设备</w:t>
      </w:r>
      <w:bookmarkEnd w:id="1026"/>
    </w:p>
    <w:p w14:paraId="7A30D2A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79DDACB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119BE96C">
      <w:pPr>
        <w:spacing w:line="400" w:lineRule="exact"/>
        <w:ind w:firstLine="480" w:firstLineChars="200"/>
        <w:rPr>
          <w:rFonts w:hint="eastAsia" w:ascii="宋体" w:hAnsi="宋体" w:cs="宋体"/>
          <w:color w:val="auto"/>
          <w:sz w:val="24"/>
        </w:rPr>
      </w:pPr>
      <w:r>
        <w:rPr>
          <w:rFonts w:hint="eastAsia" w:ascii="宋体" w:hAnsi="宋体" w:cs="宋体"/>
          <w:color w:val="auto"/>
          <w:sz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613B34D9">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746C8D8F">
      <w:pPr>
        <w:pStyle w:val="52"/>
        <w:numPr>
          <w:ilvl w:val="0"/>
          <w:numId w:val="0"/>
        </w:numPr>
        <w:spacing w:after="0" w:afterLines="0" w:line="400" w:lineRule="exact"/>
        <w:ind w:firstLine="480" w:firstLineChars="200"/>
        <w:outlineLvl w:val="4"/>
        <w:rPr>
          <w:rFonts w:hint="eastAsia" w:cs="宋体"/>
          <w:color w:val="auto"/>
          <w:szCs w:val="24"/>
        </w:rPr>
      </w:pPr>
      <w:bookmarkStart w:id="1027" w:name="_Ref531953999"/>
      <w:bookmarkStart w:id="1028" w:name="_Ref531953991"/>
      <w:r>
        <w:rPr>
          <w:rFonts w:hint="eastAsia" w:cs="宋体"/>
          <w:color w:val="auto"/>
          <w:szCs w:val="24"/>
        </w:rPr>
        <w:t>6.2.3 材料和工程设备的保管</w:t>
      </w:r>
      <w:bookmarkEnd w:id="1027"/>
      <w:bookmarkEnd w:id="1028"/>
      <w:r>
        <w:rPr>
          <w:rFonts w:hint="eastAsia" w:cs="宋体"/>
          <w:color w:val="auto"/>
          <w:szCs w:val="24"/>
        </w:rPr>
        <w:t xml:space="preserve"> </w:t>
      </w:r>
    </w:p>
    <w:p w14:paraId="0069486A">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发包人供应材料与工程设备的保管与使用</w:t>
      </w:r>
    </w:p>
    <w:p w14:paraId="7B07256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发包人供应的材料和工程设备，承包人清点并接收后由承包人妥善保管，保管费用由承包人承担，但专用合同条件另有约定除外。因承包人原因发生丢失毁损的，由承包人负责赔偿。</w:t>
      </w:r>
    </w:p>
    <w:p w14:paraId="3034086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发包人供应的材料和工程设备使用前，由承包人负责必要的检验，检验费用由发包人承担，不合格的不得使用。</w:t>
      </w:r>
    </w:p>
    <w:p w14:paraId="2D324C4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承包人采购材料与工程设备的保管与使用</w:t>
      </w:r>
    </w:p>
    <w:p w14:paraId="213EDF6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50511375">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工程师发现承包人使用不符合设计或有关标准要求的材料和工程设备时，有权要求承包人进行修复、拆除或重新采购，由此增加的费用和（或）延误的工期，由承包人承担。</w:t>
      </w:r>
    </w:p>
    <w:p w14:paraId="19BAE9A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6.2.4 材料和工程设备的所有权</w:t>
      </w:r>
    </w:p>
    <w:p w14:paraId="52DD991C">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7E80C2D9">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承包人按第6.2.2项提供的材料和工程设备，承包人应确保发包人取得无权利负担的材料及工程设备所有权，因承包人与第三人的物权争议导致的增加的费用和（或）延误的工期，由承包人承担。</w:t>
      </w:r>
    </w:p>
    <w:p w14:paraId="32E2448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29" w:name="_Toc54862231"/>
      <w:bookmarkStart w:id="1030" w:name="_Ref4428239"/>
      <w:bookmarkStart w:id="1031" w:name="_Toc25197"/>
      <w:bookmarkStart w:id="1032" w:name="_Toc351203565"/>
      <w:bookmarkStart w:id="1033" w:name="_Toc337558785"/>
      <w:r>
        <w:rPr>
          <w:rFonts w:hint="eastAsia" w:ascii="宋体" w:hAnsi="宋体" w:eastAsia="宋体" w:cs="宋体"/>
          <w:b w:val="0"/>
          <w:bCs/>
          <w:color w:val="auto"/>
        </w:rPr>
        <w:t>6.3 样品</w:t>
      </w:r>
      <w:bookmarkEnd w:id="1029"/>
      <w:bookmarkEnd w:id="1030"/>
      <w:bookmarkEnd w:id="1031"/>
    </w:p>
    <w:p w14:paraId="66B6223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6.3.1 样品的报送与封存</w:t>
      </w:r>
    </w:p>
    <w:p w14:paraId="1D54B669">
      <w:pPr>
        <w:spacing w:line="400" w:lineRule="exact"/>
        <w:ind w:firstLine="480" w:firstLineChars="200"/>
        <w:rPr>
          <w:rFonts w:hint="eastAsia" w:ascii="宋体" w:hAnsi="宋体" w:cs="宋体"/>
          <w:color w:val="auto"/>
          <w:sz w:val="24"/>
        </w:rPr>
      </w:pPr>
      <w:r>
        <w:rPr>
          <w:rFonts w:hint="eastAsia" w:ascii="宋体" w:hAnsi="宋体" w:cs="宋体"/>
          <w:color w:val="auto"/>
          <w:sz w:val="24"/>
        </w:rPr>
        <w:t>需要承包人报送样品的材料或工程设备，样品的种类、名称、规格、数量等要求均应在专用合同条件中约定。样品的报送程序如下：</w:t>
      </w:r>
    </w:p>
    <w:p w14:paraId="0F731CAA">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732592A4">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51EEE360">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经工程师审批确认的样品应按约定的方法封样，封存的样品作为检验工程相关部分的标准之一。承包人在施工过程中不得使用与样品不符的材料或工程设备。</w:t>
      </w:r>
    </w:p>
    <w:p w14:paraId="7ADB2958">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0EFC54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6.3.2 样品的保管</w:t>
      </w:r>
    </w:p>
    <w:p w14:paraId="60770C92">
      <w:pPr>
        <w:spacing w:line="400" w:lineRule="exact"/>
        <w:ind w:firstLine="480" w:firstLineChars="200"/>
        <w:rPr>
          <w:rFonts w:hint="eastAsia" w:ascii="宋体" w:hAnsi="宋体" w:cs="宋体"/>
          <w:color w:val="auto"/>
          <w:sz w:val="24"/>
        </w:rPr>
      </w:pPr>
      <w:r>
        <w:rPr>
          <w:rFonts w:hint="eastAsia" w:ascii="宋体" w:hAnsi="宋体" w:cs="宋体"/>
          <w:color w:val="auto"/>
          <w:sz w:val="24"/>
        </w:rPr>
        <w:t>经批准的样品应由工程师负责封存于现场，承包人应在现场为保存样品提供适当和固定的场所并保持适当和良好的存储环境条件。</w:t>
      </w:r>
    </w:p>
    <w:p w14:paraId="1DA4C6E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34" w:name="_Toc54862232"/>
      <w:bookmarkStart w:id="1035" w:name="_Ref11959210"/>
      <w:bookmarkStart w:id="1036" w:name="_Ref11959204"/>
      <w:r>
        <w:rPr>
          <w:rFonts w:hint="eastAsia" w:ascii="宋体" w:hAnsi="宋体" w:eastAsia="宋体" w:cs="宋体"/>
          <w:b w:val="0"/>
          <w:bCs/>
          <w:color w:val="auto"/>
        </w:rPr>
        <w:t>6.4 质量检查</w:t>
      </w:r>
      <w:bookmarkEnd w:id="1034"/>
      <w:bookmarkEnd w:id="1035"/>
      <w:bookmarkEnd w:id="1036"/>
    </w:p>
    <w:p w14:paraId="30DA62D4">
      <w:pPr>
        <w:pStyle w:val="52"/>
        <w:numPr>
          <w:ilvl w:val="0"/>
          <w:numId w:val="0"/>
        </w:numPr>
        <w:spacing w:after="0" w:afterLines="0" w:line="400" w:lineRule="exact"/>
        <w:ind w:firstLine="480" w:firstLineChars="200"/>
        <w:outlineLvl w:val="4"/>
        <w:rPr>
          <w:rFonts w:hint="eastAsia" w:cs="宋体"/>
          <w:color w:val="auto"/>
          <w:szCs w:val="24"/>
        </w:rPr>
      </w:pPr>
      <w:bookmarkStart w:id="1037" w:name="_Ref18990699"/>
      <w:r>
        <w:rPr>
          <w:rFonts w:hint="eastAsia" w:cs="宋体"/>
          <w:color w:val="auto"/>
          <w:szCs w:val="24"/>
        </w:rPr>
        <w:t>6.4.1 工程质量要求</w:t>
      </w:r>
      <w:bookmarkEnd w:id="1037"/>
    </w:p>
    <w:p w14:paraId="3D98C138">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工程质量标准必须符合现行国家有关工程施工质量验收规范和标准的要求。有关工程质量的特殊标准或要求由合同当事人在专用合同条件中约定。</w:t>
      </w:r>
    </w:p>
    <w:p w14:paraId="76A4A9D5">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250FF584">
      <w:pPr>
        <w:pStyle w:val="52"/>
        <w:numPr>
          <w:ilvl w:val="0"/>
          <w:numId w:val="0"/>
        </w:numPr>
        <w:spacing w:after="0" w:afterLines="0" w:line="400" w:lineRule="exact"/>
        <w:ind w:firstLine="480" w:firstLineChars="200"/>
        <w:outlineLvl w:val="4"/>
        <w:rPr>
          <w:rFonts w:hint="eastAsia" w:cs="宋体"/>
          <w:color w:val="auto"/>
          <w:szCs w:val="24"/>
        </w:rPr>
      </w:pPr>
      <w:bookmarkStart w:id="1038" w:name="_Ref18990717"/>
      <w:r>
        <w:rPr>
          <w:rFonts w:hint="eastAsia" w:cs="宋体"/>
          <w:color w:val="auto"/>
          <w:szCs w:val="24"/>
        </w:rPr>
        <w:t>6.4.2 质量检查</w:t>
      </w:r>
      <w:bookmarkEnd w:id="1038"/>
    </w:p>
    <w:p w14:paraId="1DCA741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1EC4F132">
      <w:pPr>
        <w:pStyle w:val="52"/>
        <w:numPr>
          <w:ilvl w:val="0"/>
          <w:numId w:val="0"/>
        </w:numPr>
        <w:spacing w:after="0" w:afterLines="0" w:line="400" w:lineRule="exact"/>
        <w:ind w:firstLine="480" w:firstLineChars="200"/>
        <w:outlineLvl w:val="4"/>
        <w:rPr>
          <w:rFonts w:hint="eastAsia" w:cs="宋体"/>
          <w:color w:val="auto"/>
          <w:szCs w:val="24"/>
        </w:rPr>
      </w:pPr>
      <w:bookmarkStart w:id="1039" w:name="_Ref11959222"/>
      <w:r>
        <w:rPr>
          <w:rFonts w:hint="eastAsia" w:cs="宋体"/>
          <w:color w:val="auto"/>
          <w:szCs w:val="24"/>
        </w:rPr>
        <w:t>6.4.3 隐蔽工程检查</w:t>
      </w:r>
      <w:bookmarkEnd w:id="1039"/>
    </w:p>
    <w:p w14:paraId="297505DE">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41B5CC46">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1FCDF2B9">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5964CAC5">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2393D13">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承包人未通知工程师到场检查，私自将工程隐蔽部位覆盖的，工程师有权指示承包人钻孔探测或揭开检查，无论工程隐蔽部位质量是否合格，由此增加的费用和（或）延误的工期均由承包人承担。</w:t>
      </w:r>
    </w:p>
    <w:bookmarkEnd w:id="1032"/>
    <w:p w14:paraId="6E62CE7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40" w:name="_Ref11927403"/>
      <w:bookmarkStart w:id="1041" w:name="_Ref11927389"/>
      <w:bookmarkStart w:id="1042" w:name="_Ref11927398"/>
      <w:bookmarkStart w:id="1043" w:name="_Ref11959158"/>
      <w:bookmarkStart w:id="1044" w:name="_Ref11959175"/>
      <w:bookmarkStart w:id="1045" w:name="_Toc14623"/>
      <w:bookmarkStart w:id="1046" w:name="_Toc54862233"/>
      <w:r>
        <w:rPr>
          <w:rFonts w:hint="eastAsia" w:ascii="宋体" w:hAnsi="宋体" w:eastAsia="宋体" w:cs="宋体"/>
          <w:b w:val="0"/>
          <w:bCs/>
          <w:color w:val="auto"/>
        </w:rPr>
        <w:t>6.5 由承包人试验</w:t>
      </w:r>
      <w:bookmarkEnd w:id="1040"/>
      <w:bookmarkEnd w:id="1041"/>
      <w:bookmarkEnd w:id="1042"/>
      <w:r>
        <w:rPr>
          <w:rFonts w:hint="eastAsia" w:ascii="宋体" w:hAnsi="宋体" w:eastAsia="宋体" w:cs="宋体"/>
          <w:b w:val="0"/>
          <w:bCs/>
          <w:color w:val="auto"/>
        </w:rPr>
        <w:t>和检验</w:t>
      </w:r>
      <w:bookmarkEnd w:id="1043"/>
      <w:bookmarkEnd w:id="1044"/>
      <w:bookmarkEnd w:id="1045"/>
      <w:bookmarkEnd w:id="1046"/>
    </w:p>
    <w:bookmarkEnd w:id="1033"/>
    <w:p w14:paraId="05FD19B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6.5.1 试验设备与试验人员</w:t>
      </w:r>
    </w:p>
    <w:p w14:paraId="56D7933C">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E96525F">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承包人应按专用合同条件约定的试验内容、时间和地点提供试验设备、取样装置、试验场所和试验条件，并向工程师提交相应进场计划表。</w:t>
      </w:r>
    </w:p>
    <w:p w14:paraId="77CB7A2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承包人配置的试验设备要符合相应试验规程的要求并经过具有资质的检测单位检测，且在正式使用该试验设备前，需要经过工程师与承包人共同校定。</w:t>
      </w:r>
    </w:p>
    <w:p w14:paraId="312E8AD7">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承包人应向工程师提交试验人员的名单及其岗位、资格等证明资料，试验人员必须能够熟练进行相应的检测试验，承包人对试验人员的试验程序和试验结果的正确性负责。</w:t>
      </w:r>
    </w:p>
    <w:p w14:paraId="4261B09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6.5.2 取样</w:t>
      </w:r>
    </w:p>
    <w:p w14:paraId="4EAED40B">
      <w:pPr>
        <w:spacing w:line="400" w:lineRule="exact"/>
        <w:ind w:firstLine="480" w:firstLineChars="200"/>
        <w:rPr>
          <w:rFonts w:hint="eastAsia" w:ascii="宋体" w:hAnsi="宋体" w:cs="宋体"/>
          <w:color w:val="auto"/>
          <w:sz w:val="24"/>
        </w:rPr>
      </w:pPr>
      <w:r>
        <w:rPr>
          <w:rFonts w:hint="eastAsia" w:ascii="宋体" w:hAnsi="宋体" w:cs="宋体"/>
          <w:color w:val="auto"/>
          <w:sz w:val="24"/>
        </w:rPr>
        <w:t>试验属于自检性质的，承包人可以单独取样。试验属于工程师抽检性质的，可由工程师取样，也可由承包人的试验人员在工程师的监督下取样。</w:t>
      </w:r>
    </w:p>
    <w:p w14:paraId="350DA77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6.5.3 材料、工程设备和工程的试验和检验</w:t>
      </w:r>
    </w:p>
    <w:p w14:paraId="3EAB77F4">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4AA27C8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7E58683F">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7EB22E7">
      <w:pPr>
        <w:pStyle w:val="52"/>
        <w:numPr>
          <w:ilvl w:val="0"/>
          <w:numId w:val="0"/>
        </w:numPr>
        <w:spacing w:after="0" w:afterLines="0" w:line="400" w:lineRule="exact"/>
        <w:ind w:firstLine="480" w:firstLineChars="200"/>
        <w:outlineLvl w:val="4"/>
        <w:rPr>
          <w:rFonts w:hint="eastAsia" w:cs="宋体"/>
          <w:color w:val="auto"/>
          <w:szCs w:val="24"/>
        </w:rPr>
      </w:pPr>
      <w:bookmarkStart w:id="1047" w:name="_Toc351203566"/>
      <w:bookmarkStart w:id="1048" w:name="_Toc337558786"/>
      <w:r>
        <w:rPr>
          <w:rFonts w:hint="eastAsia" w:cs="宋体"/>
          <w:color w:val="auto"/>
          <w:szCs w:val="24"/>
        </w:rPr>
        <w:t>6.5.4 现场工艺试验</w:t>
      </w:r>
      <w:bookmarkEnd w:id="1047"/>
    </w:p>
    <w:bookmarkEnd w:id="1048"/>
    <w:p w14:paraId="4339257D">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承包人应按合同约定进行现场工艺试验。对大型的现场工艺试验，发包人认为必要时，承包人应根据发包人提出的工艺试验要求，编制工艺试验措施计划，报送发包人审查。</w:t>
      </w:r>
    </w:p>
    <w:p w14:paraId="245AE2A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49" w:name="_Toc54862234"/>
      <w:bookmarkStart w:id="1050" w:name="_Ref532592787"/>
      <w:bookmarkStart w:id="1051" w:name="_Toc29682"/>
      <w:bookmarkStart w:id="1052" w:name="_Ref532592784"/>
      <w:r>
        <w:rPr>
          <w:rFonts w:hint="eastAsia" w:ascii="宋体" w:hAnsi="宋体" w:eastAsia="宋体" w:cs="宋体"/>
          <w:b w:val="0"/>
          <w:bCs/>
          <w:color w:val="auto"/>
        </w:rPr>
        <w:t>6.6 缺陷和修补</w:t>
      </w:r>
      <w:bookmarkEnd w:id="1049"/>
      <w:bookmarkEnd w:id="1050"/>
      <w:bookmarkEnd w:id="1051"/>
      <w:bookmarkEnd w:id="1052"/>
    </w:p>
    <w:p w14:paraId="030B30F6">
      <w:pPr>
        <w:pStyle w:val="52"/>
        <w:numPr>
          <w:ilvl w:val="0"/>
          <w:numId w:val="0"/>
        </w:numPr>
        <w:spacing w:after="0" w:afterLines="0" w:line="400" w:lineRule="exact"/>
        <w:ind w:firstLine="480" w:firstLineChars="200"/>
        <w:outlineLvl w:val="4"/>
        <w:rPr>
          <w:rFonts w:hint="eastAsia" w:cs="宋体"/>
          <w:color w:val="auto"/>
          <w:szCs w:val="24"/>
        </w:rPr>
      </w:pPr>
      <w:bookmarkStart w:id="1053" w:name="_Ref16875551"/>
      <w:r>
        <w:rPr>
          <w:rFonts w:hint="eastAsia" w:cs="宋体"/>
          <w:color w:val="auto"/>
          <w:szCs w:val="24"/>
        </w:rPr>
        <w:t>6.6.1 发包人可在颁发接收证书前随时指示承包人：</w:t>
      </w:r>
      <w:bookmarkEnd w:id="1053"/>
    </w:p>
    <w:p w14:paraId="14F7DEBB">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对不符合合同要求的任何工程设备或材料进行修补，或者将其移出现场并进行更换；</w:t>
      </w:r>
    </w:p>
    <w:p w14:paraId="0EA5A976">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（2） 对不符合合同的其他工作进行修补，或者将其去除并重新实施； </w:t>
      </w:r>
    </w:p>
    <w:p w14:paraId="6C02D690">
      <w:pPr>
        <w:spacing w:line="400" w:lineRule="exact"/>
        <w:ind w:firstLine="480" w:firstLineChars="200"/>
        <w:rPr>
          <w:rFonts w:hint="eastAsia" w:ascii="宋体" w:hAnsi="宋体" w:cs="宋体"/>
          <w:color w:val="auto"/>
          <w:sz w:val="24"/>
        </w:rPr>
      </w:pPr>
      <w:bookmarkStart w:id="1054" w:name="_Ref4708991"/>
      <w:r>
        <w:rPr>
          <w:rFonts w:hint="eastAsia" w:ascii="宋体" w:hAnsi="宋体" w:cs="宋体"/>
          <w:color w:val="auto"/>
          <w:sz w:val="24"/>
        </w:rPr>
        <w:t>（3） 实施因意外、不可预见的事件或其他原因引起的、为工程的安全迫切需要的任何修补工作。</w:t>
      </w:r>
      <w:bookmarkEnd w:id="1054"/>
    </w:p>
    <w:p w14:paraId="5D291A42">
      <w:pPr>
        <w:pStyle w:val="52"/>
        <w:numPr>
          <w:ilvl w:val="0"/>
          <w:numId w:val="0"/>
        </w:numPr>
        <w:spacing w:after="0" w:afterLines="0" w:line="400" w:lineRule="exact"/>
        <w:ind w:firstLine="480" w:firstLineChars="200"/>
        <w:outlineLvl w:val="4"/>
        <w:rPr>
          <w:rFonts w:hint="eastAsia" w:cs="宋体"/>
          <w:color w:val="auto"/>
          <w:szCs w:val="24"/>
        </w:rPr>
      </w:pPr>
      <w:bookmarkStart w:id="1055" w:name="_Ref11956964"/>
      <w:r>
        <w:rPr>
          <w:rFonts w:hint="eastAsia" w:cs="宋体"/>
          <w:color w:val="auto"/>
          <w:szCs w:val="24"/>
        </w:rPr>
        <w:t>6.6.2 承包人应遵守第6.6.1项下指示，并在合理可行的情况下，根据上述指示中规定的时间完成修补工作。除因下列原因引起的第6.6.1项第（3）目下的情形外，承包人应承担所有修补工作的费用：</w:t>
      </w:r>
      <w:bookmarkEnd w:id="1055"/>
    </w:p>
    <w:p w14:paraId="60B33D00">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因发包人或其人员的任何行为导致的情形，且在此情况下发包人应承担因此引起的工期延误和承包人费用损失，并向承包人支付合理的利润。</w:t>
      </w:r>
    </w:p>
    <w:p w14:paraId="2E92175A">
      <w:pPr>
        <w:spacing w:line="400" w:lineRule="exact"/>
        <w:ind w:firstLine="480" w:firstLineChars="200"/>
        <w:rPr>
          <w:rFonts w:hint="eastAsia" w:ascii="宋体" w:hAnsi="宋体" w:cs="宋体"/>
          <w:color w:val="auto"/>
          <w:sz w:val="24"/>
        </w:rPr>
      </w:pPr>
      <w:r>
        <w:rPr>
          <w:rFonts w:hint="eastAsia" w:ascii="宋体" w:hAnsi="宋体" w:cs="宋体"/>
          <w:color w:val="auto"/>
          <w:sz w:val="24"/>
        </w:rPr>
        <w:t>（2） 第17.4款[不可抗力后果的承担]中适用的不可抗力事件的情形。</w:t>
      </w:r>
    </w:p>
    <w:p w14:paraId="690BBDB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0E9E8729">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056" w:name="_Toc32176"/>
      <w:bookmarkStart w:id="1057" w:name="_Ref531954214"/>
      <w:bookmarkStart w:id="1058" w:name="_Toc54862235"/>
      <w:bookmarkStart w:id="1059" w:name="_Toc6245"/>
      <w:r>
        <w:rPr>
          <w:rFonts w:hint="eastAsia" w:ascii="宋体" w:hAnsi="宋体" w:cs="宋体"/>
          <w:b w:val="0"/>
          <w:color w:val="auto"/>
          <w:sz w:val="24"/>
          <w:szCs w:val="24"/>
        </w:rPr>
        <w:t>第7条 施工</w:t>
      </w:r>
      <w:bookmarkEnd w:id="1056"/>
      <w:bookmarkEnd w:id="1057"/>
      <w:bookmarkEnd w:id="1058"/>
      <w:bookmarkEnd w:id="1059"/>
    </w:p>
    <w:p w14:paraId="0E3487D8">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60" w:name="_Toc54862236"/>
      <w:bookmarkStart w:id="1061" w:name="_Toc31296"/>
      <w:bookmarkStart w:id="1062" w:name="_Ref531954276"/>
      <w:bookmarkStart w:id="1063" w:name="_Ref531954272"/>
      <w:bookmarkStart w:id="1064" w:name="_Ref531954246"/>
      <w:bookmarkStart w:id="1065" w:name="_Ref531954260"/>
      <w:r>
        <w:rPr>
          <w:rFonts w:hint="eastAsia" w:ascii="宋体" w:hAnsi="宋体" w:eastAsia="宋体" w:cs="宋体"/>
          <w:b w:val="0"/>
          <w:bCs/>
          <w:color w:val="auto"/>
        </w:rPr>
        <w:t>7.1 交通运输</w:t>
      </w:r>
      <w:bookmarkEnd w:id="1060"/>
      <w:bookmarkEnd w:id="1061"/>
      <w:bookmarkEnd w:id="1062"/>
      <w:bookmarkEnd w:id="1063"/>
      <w:r>
        <w:rPr>
          <w:rFonts w:hint="eastAsia" w:ascii="宋体" w:hAnsi="宋体" w:eastAsia="宋体" w:cs="宋体"/>
          <w:b w:val="0"/>
          <w:bCs/>
          <w:color w:val="auto"/>
        </w:rPr>
        <w:t xml:space="preserve"> </w:t>
      </w:r>
    </w:p>
    <w:p w14:paraId="3412A509">
      <w:pPr>
        <w:pStyle w:val="52"/>
        <w:numPr>
          <w:ilvl w:val="0"/>
          <w:numId w:val="0"/>
        </w:numPr>
        <w:spacing w:after="0" w:afterLines="0" w:line="400" w:lineRule="exact"/>
        <w:ind w:firstLine="480" w:firstLineChars="200"/>
        <w:outlineLvl w:val="4"/>
        <w:rPr>
          <w:rFonts w:hint="eastAsia" w:cs="宋体"/>
          <w:color w:val="auto"/>
          <w:szCs w:val="24"/>
        </w:rPr>
      </w:pPr>
      <w:bookmarkStart w:id="1066" w:name="_Ref4422645"/>
      <w:r>
        <w:rPr>
          <w:rFonts w:hint="eastAsia" w:cs="宋体"/>
          <w:color w:val="auto"/>
          <w:szCs w:val="24"/>
        </w:rPr>
        <w:t>7.1.1 出入现场的权利</w:t>
      </w:r>
      <w:bookmarkEnd w:id="1066"/>
    </w:p>
    <w:p w14:paraId="0BFC9DD0">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69F897E5">
      <w:pPr>
        <w:pStyle w:val="52"/>
        <w:numPr>
          <w:ilvl w:val="0"/>
          <w:numId w:val="0"/>
        </w:numPr>
        <w:spacing w:after="0" w:afterLines="0" w:line="400" w:lineRule="exact"/>
        <w:ind w:firstLine="480" w:firstLineChars="200"/>
        <w:outlineLvl w:val="4"/>
        <w:rPr>
          <w:rFonts w:hint="eastAsia" w:cs="宋体"/>
          <w:color w:val="auto"/>
          <w:szCs w:val="24"/>
        </w:rPr>
      </w:pPr>
      <w:bookmarkStart w:id="1067" w:name="_Ref18957045"/>
      <w:r>
        <w:rPr>
          <w:rFonts w:hint="eastAsia" w:cs="宋体"/>
          <w:color w:val="auto"/>
          <w:szCs w:val="24"/>
        </w:rPr>
        <w:t>7.1.2 场外交通</w:t>
      </w:r>
      <w:bookmarkEnd w:id="1067"/>
    </w:p>
    <w:p w14:paraId="397B6BC9">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5780E1BF">
      <w:pPr>
        <w:pStyle w:val="52"/>
        <w:numPr>
          <w:ilvl w:val="0"/>
          <w:numId w:val="0"/>
        </w:numPr>
        <w:spacing w:after="0" w:afterLines="0" w:line="400" w:lineRule="exact"/>
        <w:ind w:firstLine="480" w:firstLineChars="200"/>
        <w:outlineLvl w:val="4"/>
        <w:rPr>
          <w:rFonts w:hint="eastAsia" w:cs="宋体"/>
          <w:color w:val="auto"/>
          <w:szCs w:val="24"/>
        </w:rPr>
      </w:pPr>
      <w:bookmarkStart w:id="1068" w:name="_Ref4622358"/>
      <w:r>
        <w:rPr>
          <w:rFonts w:hint="eastAsia" w:cs="宋体"/>
          <w:color w:val="auto"/>
          <w:szCs w:val="24"/>
        </w:rPr>
        <w:t>7.1.3 场内交通</w:t>
      </w:r>
      <w:bookmarkEnd w:id="1068"/>
    </w:p>
    <w:p w14:paraId="119F7FA4">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62A09557">
      <w:pPr>
        <w:pStyle w:val="52"/>
        <w:numPr>
          <w:ilvl w:val="0"/>
          <w:numId w:val="0"/>
        </w:numPr>
        <w:spacing w:after="0" w:afterLines="0" w:line="400" w:lineRule="exact"/>
        <w:ind w:firstLine="480" w:firstLineChars="200"/>
        <w:outlineLvl w:val="4"/>
        <w:rPr>
          <w:rFonts w:hint="eastAsia" w:cs="宋体"/>
          <w:color w:val="auto"/>
          <w:szCs w:val="24"/>
        </w:rPr>
      </w:pPr>
      <w:bookmarkStart w:id="1069" w:name="_Ref4622376"/>
      <w:r>
        <w:rPr>
          <w:rFonts w:hint="eastAsia" w:cs="宋体"/>
          <w:color w:val="auto"/>
          <w:szCs w:val="24"/>
        </w:rPr>
        <w:t>7.1.4 超大件和超重件的运输</w:t>
      </w:r>
      <w:bookmarkEnd w:id="1069"/>
    </w:p>
    <w:p w14:paraId="539D167F">
      <w:pPr>
        <w:spacing w:line="400" w:lineRule="exact"/>
        <w:ind w:firstLine="480" w:firstLineChars="200"/>
        <w:rPr>
          <w:rFonts w:hint="eastAsia" w:ascii="宋体" w:hAnsi="宋体" w:cs="宋体"/>
          <w:color w:val="auto"/>
          <w:sz w:val="24"/>
        </w:rPr>
      </w:pPr>
      <w:r>
        <w:rPr>
          <w:rFonts w:hint="eastAsia" w:ascii="宋体" w:hAnsi="宋体" w:cs="宋体"/>
          <w:color w:val="auto"/>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703C215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7.1.5 道路和桥梁的损坏责任</w:t>
      </w:r>
    </w:p>
    <w:p w14:paraId="18C74AF5">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因承包人运输造成施工现场内外公共道路和桥梁损坏的，由承包人承担修复损坏的全部费用和可能引起的赔偿。</w:t>
      </w:r>
    </w:p>
    <w:p w14:paraId="721DD17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7.1.6 水路和航空运输</w:t>
      </w:r>
    </w:p>
    <w:p w14:paraId="70C4D217">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本条上述各款的内容适用于水路运输和航空运输，其中“道路”一词的涵义包括河道、航线、船闸、机场、码头、堤防以及水路或航空运输中其他相似结构物；“车辆”一词的涵义包括船舶和飞机等。</w:t>
      </w:r>
    </w:p>
    <w:p w14:paraId="7611A10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70" w:name="_Toc54862237"/>
      <w:bookmarkStart w:id="1071" w:name="_Toc7652"/>
      <w:bookmarkStart w:id="1072" w:name="_Ref11919459"/>
      <w:bookmarkStart w:id="1073" w:name="_Ref11919294"/>
      <w:r>
        <w:rPr>
          <w:rFonts w:hint="eastAsia" w:ascii="宋体" w:hAnsi="宋体" w:eastAsia="宋体" w:cs="宋体"/>
          <w:b w:val="0"/>
          <w:bCs/>
          <w:color w:val="auto"/>
        </w:rPr>
        <w:t>7.2 施工设备和临时设施</w:t>
      </w:r>
      <w:bookmarkEnd w:id="1064"/>
      <w:bookmarkEnd w:id="1065"/>
      <w:bookmarkEnd w:id="1070"/>
      <w:bookmarkEnd w:id="1071"/>
      <w:bookmarkEnd w:id="1072"/>
      <w:bookmarkEnd w:id="1073"/>
      <w:r>
        <w:rPr>
          <w:rFonts w:hint="eastAsia" w:ascii="宋体" w:hAnsi="宋体" w:eastAsia="宋体" w:cs="宋体"/>
          <w:b w:val="0"/>
          <w:bCs/>
          <w:color w:val="auto"/>
        </w:rPr>
        <w:t xml:space="preserve"> </w:t>
      </w:r>
    </w:p>
    <w:p w14:paraId="53166DF8">
      <w:pPr>
        <w:pStyle w:val="52"/>
        <w:numPr>
          <w:ilvl w:val="0"/>
          <w:numId w:val="0"/>
        </w:numPr>
        <w:spacing w:after="0" w:afterLines="0" w:line="400" w:lineRule="exact"/>
        <w:ind w:firstLine="480" w:firstLineChars="200"/>
        <w:outlineLvl w:val="4"/>
        <w:rPr>
          <w:rFonts w:hint="eastAsia" w:cs="宋体"/>
          <w:color w:val="auto"/>
          <w:szCs w:val="24"/>
        </w:rPr>
      </w:pPr>
      <w:bookmarkStart w:id="1074" w:name="_Ref18990767"/>
      <w:bookmarkStart w:id="1075" w:name="_Ref509043186"/>
      <w:r>
        <w:rPr>
          <w:rFonts w:hint="eastAsia" w:cs="宋体"/>
          <w:color w:val="auto"/>
          <w:szCs w:val="24"/>
        </w:rPr>
        <w:t>7.2.1 承包人提供的施工设备和临时设施</w:t>
      </w:r>
      <w:bookmarkEnd w:id="1074"/>
    </w:p>
    <w:p w14:paraId="2AC3F5CC">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2FAF24D8">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1075"/>
    <w:p w14:paraId="78C0DAC9">
      <w:pPr>
        <w:pStyle w:val="52"/>
        <w:numPr>
          <w:ilvl w:val="0"/>
          <w:numId w:val="0"/>
        </w:numPr>
        <w:spacing w:after="0" w:afterLines="0" w:line="400" w:lineRule="exact"/>
        <w:ind w:firstLine="480" w:firstLineChars="200"/>
        <w:outlineLvl w:val="4"/>
        <w:rPr>
          <w:rFonts w:hint="eastAsia" w:cs="宋体"/>
          <w:color w:val="auto"/>
          <w:szCs w:val="24"/>
        </w:rPr>
      </w:pPr>
      <w:bookmarkStart w:id="1076" w:name="_Ref18990784"/>
      <w:r>
        <w:rPr>
          <w:rFonts w:hint="eastAsia" w:cs="宋体"/>
          <w:color w:val="auto"/>
          <w:szCs w:val="24"/>
        </w:rPr>
        <w:t>7.2.2 发包人提供的施工设备和临时设施</w:t>
      </w:r>
      <w:bookmarkEnd w:id="1076"/>
    </w:p>
    <w:p w14:paraId="0339261B">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发包人提供的施工设备或临时设施在专用合同条件中约定。</w:t>
      </w:r>
    </w:p>
    <w:p w14:paraId="2659099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7.2.3 要求承包人增加或更换施工设备</w:t>
      </w:r>
    </w:p>
    <w:p w14:paraId="58E678A5">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承包人使用的施工设备不能满足项目进度计划和（或）质量要求时，工程师有权要求承包人增加或更换施工设备，承包人应及时增加或更换，由此增加的费用和（或）延误的工期由承包人承担。</w:t>
      </w:r>
    </w:p>
    <w:p w14:paraId="408AA00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7.2.4 施工设备和临时设施专用于合同工程</w:t>
      </w:r>
    </w:p>
    <w:p w14:paraId="7E6FCB8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7C1EFA2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77" w:name="_Ref11874352"/>
      <w:bookmarkStart w:id="1078" w:name="_Toc54862238"/>
      <w:bookmarkStart w:id="1079" w:name="_Toc29425"/>
      <w:r>
        <w:rPr>
          <w:rFonts w:hint="eastAsia" w:ascii="宋体" w:hAnsi="宋体" w:eastAsia="宋体" w:cs="宋体"/>
          <w:b w:val="0"/>
          <w:bCs/>
          <w:color w:val="auto"/>
        </w:rPr>
        <w:t>7.3 现场合作</w:t>
      </w:r>
      <w:bookmarkEnd w:id="1077"/>
      <w:bookmarkEnd w:id="1078"/>
      <w:bookmarkEnd w:id="1079"/>
    </w:p>
    <w:p w14:paraId="0F58FFFD">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承包人应按合同约定或发包人的指示，与发包人人员、发包人的其他承包人等人员就在现场或附近实施与工程有关的各项工作进行合作并提供适当条件，包括使用承包人设备、临时工程或进入现场等。</w:t>
      </w:r>
    </w:p>
    <w:p w14:paraId="3D27EDE3">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承包人应对其在现场的施工活动负责，并应尽合理努力按合同约定或发包人的指示，协调自身与发包人人员、发包人的其他承包人等人员的活动。</w:t>
      </w:r>
    </w:p>
    <w:p w14:paraId="379F0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0B2C655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80" w:name="_Toc54862239"/>
      <w:bookmarkStart w:id="1081" w:name="_Ref531954285"/>
      <w:bookmarkStart w:id="1082" w:name="_Toc20495"/>
      <w:bookmarkStart w:id="1083" w:name="_Ref531954287"/>
      <w:r>
        <w:rPr>
          <w:rFonts w:hint="eastAsia" w:ascii="宋体" w:hAnsi="宋体" w:eastAsia="宋体" w:cs="宋体"/>
          <w:b w:val="0"/>
          <w:bCs/>
          <w:color w:val="auto"/>
        </w:rPr>
        <w:t>7.4 测量放线</w:t>
      </w:r>
      <w:bookmarkEnd w:id="1080"/>
      <w:bookmarkEnd w:id="1081"/>
      <w:bookmarkEnd w:id="1082"/>
      <w:bookmarkEnd w:id="1083"/>
    </w:p>
    <w:p w14:paraId="5474AD5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6DA1BCB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6B6D873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7973BAD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84" w:name="_Toc3928"/>
      <w:bookmarkStart w:id="1085" w:name="_Toc54862240"/>
      <w:bookmarkStart w:id="1086" w:name="_Ref531954329"/>
      <w:bookmarkStart w:id="1087" w:name="_Ref4770992"/>
      <w:bookmarkStart w:id="1088" w:name="_Ref531954323"/>
      <w:r>
        <w:rPr>
          <w:rFonts w:hint="eastAsia" w:ascii="宋体" w:hAnsi="宋体" w:eastAsia="宋体" w:cs="宋体"/>
          <w:b w:val="0"/>
          <w:bCs/>
          <w:color w:val="auto"/>
        </w:rPr>
        <w:t>7.5 现场劳动用工</w:t>
      </w:r>
      <w:bookmarkEnd w:id="1084"/>
      <w:bookmarkEnd w:id="1085"/>
    </w:p>
    <w:p w14:paraId="2D0A303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05CE41C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0966A16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7.5.3 承包人应当按照相关法律法规的要求，进行劳动用工管理和建筑工人工资支付。</w:t>
      </w:r>
    </w:p>
    <w:p w14:paraId="3984521F">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89" w:name="_Toc54862241"/>
      <w:bookmarkStart w:id="1090" w:name="_Ref41554059"/>
      <w:bookmarkStart w:id="1091" w:name="_Toc19265"/>
      <w:r>
        <w:rPr>
          <w:rFonts w:hint="eastAsia" w:ascii="宋体" w:hAnsi="宋体" w:eastAsia="宋体" w:cs="宋体"/>
          <w:b w:val="0"/>
          <w:bCs/>
          <w:color w:val="auto"/>
        </w:rPr>
        <w:t>7.6 安全文明施工</w:t>
      </w:r>
      <w:bookmarkEnd w:id="1086"/>
      <w:bookmarkEnd w:id="1087"/>
      <w:bookmarkEnd w:id="1088"/>
      <w:bookmarkEnd w:id="1089"/>
      <w:bookmarkEnd w:id="1090"/>
      <w:bookmarkEnd w:id="1091"/>
    </w:p>
    <w:p w14:paraId="06617CE1">
      <w:pPr>
        <w:pStyle w:val="52"/>
        <w:numPr>
          <w:ilvl w:val="0"/>
          <w:numId w:val="0"/>
        </w:numPr>
        <w:spacing w:after="0" w:afterLines="0" w:line="400" w:lineRule="exact"/>
        <w:ind w:firstLine="480" w:firstLineChars="200"/>
        <w:outlineLvl w:val="4"/>
        <w:rPr>
          <w:rFonts w:hint="eastAsia" w:cs="宋体"/>
          <w:color w:val="auto"/>
          <w:szCs w:val="24"/>
        </w:rPr>
      </w:pPr>
      <w:bookmarkStart w:id="1092" w:name="_Ref18990822"/>
      <w:r>
        <w:rPr>
          <w:rFonts w:hint="eastAsia" w:cs="宋体"/>
          <w:color w:val="auto"/>
          <w:szCs w:val="24"/>
        </w:rPr>
        <w:t>7.6.1 安全生产要求</w:t>
      </w:r>
      <w:bookmarkEnd w:id="1092"/>
    </w:p>
    <w:p w14:paraId="505A92DA">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72A89441">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218EA3C7">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因安全生产需要暂停施工的，按照第8.9款[暂停工作]的约定执行。</w:t>
      </w:r>
    </w:p>
    <w:p w14:paraId="5548B80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7.6.2 安全生产保证措施</w:t>
      </w:r>
    </w:p>
    <w:p w14:paraId="2593A37F">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703648B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39903C6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338995C3">
      <w:pPr>
        <w:pStyle w:val="52"/>
        <w:numPr>
          <w:ilvl w:val="0"/>
          <w:numId w:val="0"/>
        </w:numPr>
        <w:spacing w:after="0" w:afterLines="0" w:line="400" w:lineRule="exact"/>
        <w:ind w:firstLine="480" w:firstLineChars="200"/>
        <w:outlineLvl w:val="4"/>
        <w:rPr>
          <w:rFonts w:hint="eastAsia" w:cs="宋体"/>
          <w:color w:val="auto"/>
          <w:szCs w:val="24"/>
        </w:rPr>
      </w:pPr>
      <w:bookmarkStart w:id="1093" w:name="_Ref18990840"/>
      <w:r>
        <w:rPr>
          <w:rFonts w:hint="eastAsia" w:cs="宋体"/>
          <w:color w:val="auto"/>
          <w:szCs w:val="24"/>
        </w:rPr>
        <w:t>7.6.3 文明施工</w:t>
      </w:r>
      <w:bookmarkEnd w:id="1093"/>
    </w:p>
    <w:p w14:paraId="484B6BB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0FB1E0F6">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1C14BC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7.6.4 事故处理</w:t>
      </w:r>
    </w:p>
    <w:p w14:paraId="0489D9C4">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969E7E5">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24E3A6D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7.6.5 安全生产责任</w:t>
      </w:r>
    </w:p>
    <w:p w14:paraId="363564C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发包人应负责赔偿以下各种情况造成的损失：</w:t>
      </w:r>
    </w:p>
    <w:p w14:paraId="176841F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工程或工程的任何部分对土地的占用所造成的第三者财产损失；</w:t>
      </w:r>
    </w:p>
    <w:p w14:paraId="77C1E67E">
      <w:pPr>
        <w:spacing w:line="400" w:lineRule="exact"/>
        <w:ind w:firstLine="480" w:firstLineChars="200"/>
        <w:rPr>
          <w:rFonts w:hint="eastAsia" w:ascii="宋体" w:hAnsi="宋体" w:cs="宋体"/>
          <w:color w:val="auto"/>
          <w:sz w:val="24"/>
        </w:rPr>
      </w:pPr>
      <w:r>
        <w:rPr>
          <w:rFonts w:hint="eastAsia" w:ascii="宋体" w:hAnsi="宋体" w:cs="宋体"/>
          <w:color w:val="auto"/>
          <w:sz w:val="24"/>
        </w:rPr>
        <w:t>（2） 由于发包人原因在施工现场及其毗邻地带、履行合同工作中造成的第三者人身伤亡和财产损失；</w:t>
      </w:r>
    </w:p>
    <w:p w14:paraId="15CD1E2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由于发包人原因对发包人自身、承包人、工程师造成的人身伤害和财产损失。</w:t>
      </w:r>
    </w:p>
    <w:p w14:paraId="384CBE6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承包人应负责赔偿由于承包人原因在施工现场及其毗邻地带、履行合同工作中造成的第三者人身伤亡和财产损失。</w:t>
      </w:r>
    </w:p>
    <w:p w14:paraId="53F093F4">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如果上述损失是由于发包人和承包人共同原因导致的，则双方应根据过错情况按比例承担。</w:t>
      </w:r>
    </w:p>
    <w:p w14:paraId="140019D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94" w:name="_Ref41554069"/>
      <w:bookmarkStart w:id="1095" w:name="_Toc28967"/>
      <w:bookmarkStart w:id="1096" w:name="_Ref11874562"/>
      <w:bookmarkStart w:id="1097" w:name="_Toc54862242"/>
      <w:r>
        <w:rPr>
          <w:rFonts w:hint="eastAsia" w:ascii="宋体" w:hAnsi="宋体" w:eastAsia="宋体" w:cs="宋体"/>
          <w:b w:val="0"/>
          <w:bCs/>
          <w:color w:val="auto"/>
        </w:rPr>
        <w:t>7.7 职业健康</w:t>
      </w:r>
      <w:bookmarkEnd w:id="1094"/>
      <w:bookmarkEnd w:id="1095"/>
      <w:bookmarkEnd w:id="1096"/>
      <w:bookmarkEnd w:id="1097"/>
    </w:p>
    <w:p w14:paraId="6A76921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承包人应遵守适用的职业健康的法律和合同约定（包括对雇用、职业健康、安全、福利等方面的规定），负责现场实施过程中其人员的职业健康和保护，包括：</w:t>
      </w:r>
    </w:p>
    <w:p w14:paraId="47B78F6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7358C493">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承包人应依法为承包人</w:t>
      </w:r>
      <w:bookmarkStart w:id="1098" w:name="_Hlk46339538"/>
      <w:r>
        <w:rPr>
          <w:rFonts w:hint="eastAsia" w:ascii="宋体" w:hAnsi="宋体" w:cs="宋体"/>
          <w:color w:val="auto"/>
          <w:sz w:val="24"/>
        </w:rPr>
        <w:t>员工及承包人聘用的第三方人员</w:t>
      </w:r>
      <w:bookmarkEnd w:id="1098"/>
      <w:r>
        <w:rPr>
          <w:rFonts w:hint="eastAsia" w:ascii="宋体" w:hAnsi="宋体" w:cs="宋体"/>
          <w:color w:val="auto"/>
          <w:sz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6F6C146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47C46D64">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6CF2F54E">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22C245C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099" w:name="_Ref11874570"/>
      <w:bookmarkStart w:id="1100" w:name="_Toc54862243"/>
      <w:bookmarkStart w:id="1101" w:name="_Toc24002"/>
      <w:r>
        <w:rPr>
          <w:rFonts w:hint="eastAsia" w:ascii="宋体" w:hAnsi="宋体" w:eastAsia="宋体" w:cs="宋体"/>
          <w:b w:val="0"/>
          <w:bCs/>
          <w:color w:val="auto"/>
        </w:rPr>
        <w:t>7.8 环境保护</w:t>
      </w:r>
      <w:bookmarkEnd w:id="1099"/>
      <w:bookmarkEnd w:id="1100"/>
      <w:bookmarkEnd w:id="1101"/>
    </w:p>
    <w:p w14:paraId="0DF08C7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58E0D2B2">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7.8.2 承包人应采取措施，并负责控制和（或）处理现场的粉尘、废气、废水、固体废物和噪声对环境的污染和危害。因此发生的伤害、赔偿、罚款等费用增加，和（或）竣工日期延误，由承包人负责。</w:t>
      </w:r>
    </w:p>
    <w:p w14:paraId="68814BF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2489390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02" w:name="_Ref531954340"/>
      <w:bookmarkStart w:id="1103" w:name="_Ref531954344"/>
      <w:bookmarkStart w:id="1104" w:name="_Toc54862244"/>
      <w:bookmarkStart w:id="1105" w:name="_Toc31611"/>
      <w:bookmarkStart w:id="1106" w:name="_Ref4771116"/>
      <w:r>
        <w:rPr>
          <w:rFonts w:hint="eastAsia" w:ascii="宋体" w:hAnsi="宋体" w:eastAsia="宋体" w:cs="宋体"/>
          <w:b w:val="0"/>
          <w:bCs/>
          <w:color w:val="auto"/>
        </w:rPr>
        <w:t>7.9 临时性公用设施</w:t>
      </w:r>
      <w:bookmarkEnd w:id="1102"/>
      <w:bookmarkEnd w:id="1103"/>
      <w:bookmarkEnd w:id="1104"/>
      <w:bookmarkEnd w:id="1105"/>
      <w:r>
        <w:rPr>
          <w:rFonts w:hint="eastAsia" w:ascii="宋体" w:hAnsi="宋体" w:eastAsia="宋体" w:cs="宋体"/>
          <w:b w:val="0"/>
          <w:bCs/>
          <w:color w:val="auto"/>
        </w:rPr>
        <w:t xml:space="preserve"> </w:t>
      </w:r>
      <w:bookmarkEnd w:id="1106"/>
    </w:p>
    <w:p w14:paraId="1C852DC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7.9.1 提供临时用水、用电等和节点铺设</w:t>
      </w:r>
    </w:p>
    <w:p w14:paraId="26B90462">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3E19DCD8">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43DFE42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7.9.2 临时用水、用电等</w:t>
      </w:r>
    </w:p>
    <w:p w14:paraId="4CE08A33">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03B46B8C">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因承包人未能按合同约定提交上述资料，造成发包人费用增加和竣工日期延误时，由承包人负责。</w:t>
      </w:r>
      <w:bookmarkStart w:id="1107" w:name="_Ref508893743"/>
    </w:p>
    <w:p w14:paraId="1E1A292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08" w:name="_Toc54862245"/>
      <w:bookmarkStart w:id="1109" w:name="_Ref531952248"/>
      <w:bookmarkStart w:id="1110" w:name="_Ref531952239"/>
      <w:bookmarkStart w:id="1111" w:name="_Toc15458"/>
      <w:r>
        <w:rPr>
          <w:rFonts w:hint="eastAsia" w:ascii="宋体" w:hAnsi="宋体" w:eastAsia="宋体" w:cs="宋体"/>
          <w:b w:val="0"/>
          <w:bCs/>
          <w:color w:val="auto"/>
        </w:rPr>
        <w:t>7.10 现场安保</w:t>
      </w:r>
      <w:bookmarkEnd w:id="1108"/>
      <w:bookmarkEnd w:id="1109"/>
      <w:bookmarkEnd w:id="1110"/>
      <w:bookmarkEnd w:id="1111"/>
    </w:p>
    <w:p w14:paraId="392A242C">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07945549">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承包人应将其作业限制在现场区域、合同约定的区域或为履行合同所需的区域内。承包人应采取一切必要的预防措施，以保持承包人的设备和人员处于现场区域内，避免其进入邻近地区。</w:t>
      </w:r>
    </w:p>
    <w:p w14:paraId="39E629C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承包人为履行合同义务而占用的其他场所（如预制加工场所、办公及生活营区） 的安保适用本款前述关于现场安保的规定。</w:t>
      </w:r>
    </w:p>
    <w:p w14:paraId="040CA43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12" w:name="_Toc7522"/>
      <w:bookmarkStart w:id="1113" w:name="_Toc54862246"/>
      <w:r>
        <w:rPr>
          <w:rFonts w:hint="eastAsia" w:ascii="宋体" w:hAnsi="宋体" w:eastAsia="宋体" w:cs="宋体"/>
          <w:b w:val="0"/>
          <w:bCs/>
          <w:color w:val="auto"/>
        </w:rPr>
        <w:t>7.11 工程照管</w:t>
      </w:r>
      <w:bookmarkEnd w:id="1112"/>
      <w:bookmarkEnd w:id="1113"/>
    </w:p>
    <w:p w14:paraId="474F8555">
      <w:pPr>
        <w:spacing w:line="400" w:lineRule="exact"/>
        <w:ind w:firstLine="480" w:firstLineChars="200"/>
        <w:rPr>
          <w:rFonts w:hint="eastAsia" w:ascii="宋体" w:hAnsi="宋体" w:cs="宋体"/>
          <w:color w:val="auto"/>
          <w:sz w:val="24"/>
        </w:rPr>
      </w:pPr>
      <w:r>
        <w:rPr>
          <w:rFonts w:hint="eastAsia" w:ascii="宋体" w:hAnsi="宋体" w:cs="宋体"/>
          <w:color w:val="auto"/>
          <w:sz w:val="24"/>
        </w:rPr>
        <w:t>自开始现场施工日期起至发包人应当接收工程之日止，承包人应承担工程现场、材料、设备及承包人文件的照管和维护工作。</w:t>
      </w:r>
    </w:p>
    <w:p w14:paraId="0F7EBB9E">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如部分工程于竣工验收前提前交付发包人的，则自交付之日起，该部分工程照管及维护职责由发包人承担。</w:t>
      </w:r>
    </w:p>
    <w:p w14:paraId="47CF62CC">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如发包人及承包人进行竣工验收时尚有部分未竣工工程的，承包人应负责该未竣工工程的照管和维护工作，直至竣工后移交给发包人。</w:t>
      </w:r>
    </w:p>
    <w:p w14:paraId="34DC24ED">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如合同解除或终止的，承包人自合同解除或终止之日起不再对工程承担照管和维护义务。</w:t>
      </w:r>
    </w:p>
    <w:p w14:paraId="31B1A232">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114" w:name="_Toc31092"/>
      <w:bookmarkStart w:id="1115" w:name="_Toc54862247"/>
      <w:bookmarkStart w:id="1116" w:name="_Ref508998009"/>
      <w:bookmarkStart w:id="1117" w:name="_Toc5221"/>
      <w:bookmarkStart w:id="1118" w:name="_Ref531954505"/>
      <w:bookmarkStart w:id="1119" w:name="_Ref531954518"/>
      <w:r>
        <w:rPr>
          <w:rFonts w:hint="eastAsia" w:ascii="宋体" w:hAnsi="宋体" w:cs="宋体"/>
          <w:b w:val="0"/>
          <w:color w:val="auto"/>
          <w:sz w:val="24"/>
          <w:szCs w:val="24"/>
        </w:rPr>
        <w:t>第8条 工期和进度</w:t>
      </w:r>
      <w:bookmarkEnd w:id="1114"/>
      <w:bookmarkEnd w:id="1115"/>
      <w:bookmarkEnd w:id="1116"/>
      <w:bookmarkEnd w:id="1117"/>
    </w:p>
    <w:p w14:paraId="40C874A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20" w:name="_Toc54862248"/>
      <w:bookmarkStart w:id="1121" w:name="_Ref532362777"/>
      <w:bookmarkStart w:id="1122" w:name="_Ref532362075"/>
      <w:bookmarkStart w:id="1123" w:name="_Ref532362072"/>
      <w:bookmarkStart w:id="1124" w:name="_Ref532362774"/>
      <w:bookmarkStart w:id="1125" w:name="_Toc27002"/>
      <w:r>
        <w:rPr>
          <w:rFonts w:hint="eastAsia" w:ascii="宋体" w:hAnsi="宋体" w:eastAsia="宋体" w:cs="宋体"/>
          <w:b w:val="0"/>
          <w:bCs/>
          <w:color w:val="auto"/>
        </w:rPr>
        <w:t>8.1 开始工作</w:t>
      </w:r>
      <w:bookmarkEnd w:id="1120"/>
      <w:bookmarkEnd w:id="1121"/>
      <w:bookmarkEnd w:id="1122"/>
      <w:bookmarkEnd w:id="1123"/>
      <w:bookmarkEnd w:id="1124"/>
      <w:bookmarkEnd w:id="1125"/>
    </w:p>
    <w:p w14:paraId="6AB0EC93">
      <w:pPr>
        <w:pStyle w:val="52"/>
        <w:numPr>
          <w:ilvl w:val="0"/>
          <w:numId w:val="0"/>
        </w:numPr>
        <w:spacing w:after="0" w:afterLines="0" w:line="400" w:lineRule="exact"/>
        <w:ind w:firstLine="480" w:firstLineChars="200"/>
        <w:outlineLvl w:val="4"/>
        <w:rPr>
          <w:rFonts w:hint="eastAsia" w:cs="宋体"/>
          <w:color w:val="auto"/>
          <w:szCs w:val="24"/>
        </w:rPr>
      </w:pPr>
      <w:bookmarkStart w:id="1126" w:name="_Ref4428890"/>
      <w:r>
        <w:rPr>
          <w:rFonts w:hint="eastAsia" w:cs="宋体"/>
          <w:color w:val="auto"/>
          <w:szCs w:val="24"/>
        </w:rPr>
        <w:t>8.1.1 开始工作准备</w:t>
      </w:r>
      <w:bookmarkEnd w:id="1126"/>
    </w:p>
    <w:p w14:paraId="72ACDCCB">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合同当事人应按专用合同条件约定完成开始工作准备工作。</w:t>
      </w:r>
    </w:p>
    <w:p w14:paraId="25B8CBE2">
      <w:pPr>
        <w:pStyle w:val="52"/>
        <w:numPr>
          <w:ilvl w:val="0"/>
          <w:numId w:val="0"/>
        </w:numPr>
        <w:spacing w:after="0" w:afterLines="0" w:line="400" w:lineRule="exact"/>
        <w:ind w:firstLine="480" w:firstLineChars="200"/>
        <w:outlineLvl w:val="4"/>
        <w:rPr>
          <w:rFonts w:hint="eastAsia" w:cs="宋体"/>
          <w:color w:val="auto"/>
          <w:szCs w:val="24"/>
        </w:rPr>
      </w:pPr>
      <w:bookmarkStart w:id="1127" w:name="_Ref536790534"/>
      <w:bookmarkStart w:id="1128" w:name="_Hlk51506490"/>
      <w:r>
        <w:rPr>
          <w:rFonts w:hint="eastAsia" w:cs="宋体"/>
          <w:color w:val="auto"/>
          <w:szCs w:val="24"/>
        </w:rPr>
        <w:t>8.1.2 开始工作通知</w:t>
      </w:r>
      <w:bookmarkEnd w:id="1127"/>
    </w:p>
    <w:bookmarkEnd w:id="1128"/>
    <w:p w14:paraId="3CCF0D8D">
      <w:pPr>
        <w:spacing w:line="400" w:lineRule="exact"/>
        <w:ind w:firstLine="480" w:firstLineChars="200"/>
        <w:rPr>
          <w:rFonts w:hint="eastAsia" w:ascii="宋体" w:hAnsi="宋体" w:cs="宋体"/>
          <w:color w:val="auto"/>
          <w:sz w:val="24"/>
        </w:rPr>
      </w:pPr>
      <w:r>
        <w:rPr>
          <w:rFonts w:hint="eastAsia" w:ascii="宋体" w:hAnsi="宋体" w:cs="宋体"/>
          <w:color w:val="auto"/>
          <w:sz w:val="24"/>
        </w:rPr>
        <w:t>经发包人同意后，工程师应提前7天向承包人发出经发包人签认的开始工作通知，工期自开始工作通知中载明的开始工作日期起算。</w:t>
      </w:r>
    </w:p>
    <w:p w14:paraId="345DB03E">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除专用合同条件另有约定外，因发包人原因造成实际开始现场施工日期迟于</w:t>
      </w:r>
      <w:bookmarkStart w:id="1129" w:name="_Hlk51506566"/>
      <w:r>
        <w:rPr>
          <w:rFonts w:hint="eastAsia" w:ascii="宋体" w:hAnsi="宋体" w:cs="宋体"/>
          <w:color w:val="auto"/>
          <w:sz w:val="24"/>
        </w:rPr>
        <w:t>计划开始现场施工日期</w:t>
      </w:r>
      <w:bookmarkEnd w:id="1129"/>
      <w:r>
        <w:rPr>
          <w:rFonts w:hint="eastAsia" w:ascii="宋体" w:hAnsi="宋体" w:cs="宋体"/>
          <w:color w:val="auto"/>
          <w:sz w:val="24"/>
        </w:rPr>
        <w:t>后第84天的，承包人有权提出价格调整要求，或者解除合同。发包人应当承担由此增加的费用和（或）延误的工期，并向承包人支付合理利润。</w:t>
      </w:r>
    </w:p>
    <w:p w14:paraId="08F3560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30" w:name="_Toc54862249"/>
      <w:bookmarkStart w:id="1131" w:name="_Toc18534"/>
      <w:bookmarkStart w:id="1132" w:name="_Ref532362124"/>
      <w:r>
        <w:rPr>
          <w:rFonts w:hint="eastAsia" w:ascii="宋体" w:hAnsi="宋体" w:eastAsia="宋体" w:cs="宋体"/>
          <w:b w:val="0"/>
          <w:bCs/>
          <w:color w:val="auto"/>
        </w:rPr>
        <w:t>8.2 竣工日期</w:t>
      </w:r>
      <w:bookmarkEnd w:id="1130"/>
      <w:bookmarkEnd w:id="1131"/>
      <w:bookmarkEnd w:id="1132"/>
      <w:r>
        <w:rPr>
          <w:rFonts w:hint="eastAsia" w:ascii="宋体" w:hAnsi="宋体" w:eastAsia="宋体" w:cs="宋体"/>
          <w:b w:val="0"/>
          <w:bCs/>
          <w:color w:val="auto"/>
        </w:rPr>
        <w:t xml:space="preserve"> </w:t>
      </w:r>
    </w:p>
    <w:p w14:paraId="2501F92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承包人应在合同协议书约定的工期内完成合同工作。除专用合同条件另有约定外，工程的竣工日期以第10.1条[竣工验收]的约定为准，并在工程接收证书中写明。</w:t>
      </w:r>
    </w:p>
    <w:p w14:paraId="5DA4EA06">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因发包人原因，在工程师收到承包人竣工验收申请报告42天后未进行验收的，视为验收合格，实际竣工日期以提交竣工验收申请报告的日期为准，但发包人由于不可抗力不能进行验收的除外。</w:t>
      </w:r>
    </w:p>
    <w:p w14:paraId="2EC0877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33" w:name="_Toc54862250"/>
      <w:bookmarkStart w:id="1134" w:name="_Ref11863334"/>
      <w:bookmarkStart w:id="1135" w:name="_Toc11160"/>
      <w:bookmarkStart w:id="1136" w:name="_Ref532352856"/>
      <w:bookmarkStart w:id="1137" w:name="_Ref532352853"/>
      <w:bookmarkStart w:id="1138" w:name="_Ref532362207"/>
      <w:bookmarkStart w:id="1139" w:name="_Ref532362204"/>
      <w:r>
        <w:rPr>
          <w:rFonts w:hint="eastAsia" w:ascii="宋体" w:hAnsi="宋体" w:eastAsia="宋体" w:cs="宋体"/>
          <w:b w:val="0"/>
          <w:bCs/>
          <w:color w:val="auto"/>
        </w:rPr>
        <w:t>8.3 项目实施计划</w:t>
      </w:r>
      <w:bookmarkEnd w:id="1133"/>
      <w:bookmarkEnd w:id="1134"/>
      <w:bookmarkEnd w:id="1135"/>
    </w:p>
    <w:p w14:paraId="1CC308BC">
      <w:pPr>
        <w:pStyle w:val="52"/>
        <w:numPr>
          <w:ilvl w:val="0"/>
          <w:numId w:val="0"/>
        </w:numPr>
        <w:spacing w:after="0" w:afterLines="0" w:line="400" w:lineRule="exact"/>
        <w:ind w:firstLine="480" w:firstLineChars="200"/>
        <w:outlineLvl w:val="4"/>
        <w:rPr>
          <w:rFonts w:hint="eastAsia" w:cs="宋体"/>
          <w:color w:val="auto"/>
          <w:szCs w:val="24"/>
        </w:rPr>
      </w:pPr>
      <w:bookmarkStart w:id="1140" w:name="_Ref18990904"/>
      <w:r>
        <w:rPr>
          <w:rFonts w:hint="eastAsia" w:cs="宋体"/>
          <w:color w:val="auto"/>
          <w:szCs w:val="24"/>
        </w:rPr>
        <w:t>8.3.1 项目实施计划的内容</w:t>
      </w:r>
      <w:bookmarkEnd w:id="1140"/>
    </w:p>
    <w:p w14:paraId="217AE5A5">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467E65F0">
      <w:pPr>
        <w:pStyle w:val="52"/>
        <w:numPr>
          <w:ilvl w:val="0"/>
          <w:numId w:val="0"/>
        </w:numPr>
        <w:spacing w:after="0" w:afterLines="0" w:line="400" w:lineRule="exact"/>
        <w:ind w:firstLine="480" w:firstLineChars="200"/>
        <w:outlineLvl w:val="4"/>
        <w:rPr>
          <w:rFonts w:hint="eastAsia" w:cs="宋体"/>
          <w:color w:val="auto"/>
          <w:szCs w:val="24"/>
        </w:rPr>
      </w:pPr>
      <w:bookmarkStart w:id="1141" w:name="_Ref18990921"/>
      <w:r>
        <w:rPr>
          <w:rFonts w:hint="eastAsia" w:cs="宋体"/>
          <w:color w:val="auto"/>
          <w:szCs w:val="24"/>
        </w:rPr>
        <w:t>8.3.2 项目实施计划的提交和修改</w:t>
      </w:r>
      <w:bookmarkEnd w:id="1141"/>
    </w:p>
    <w:p w14:paraId="5B08166F">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2C3D6CA5">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项目进度计划的编制和修改按照第8.4款[项目进度计划]执行。</w:t>
      </w:r>
    </w:p>
    <w:p w14:paraId="3517A62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42" w:name="_Toc6996"/>
      <w:bookmarkStart w:id="1143" w:name="_Toc54862251"/>
      <w:bookmarkStart w:id="1144" w:name="_Ref11865507"/>
      <w:r>
        <w:rPr>
          <w:rFonts w:hint="eastAsia" w:ascii="宋体" w:hAnsi="宋体" w:eastAsia="宋体" w:cs="宋体"/>
          <w:b w:val="0"/>
          <w:bCs/>
          <w:color w:val="auto"/>
        </w:rPr>
        <w:t>8.4 项目进度计划</w:t>
      </w:r>
      <w:bookmarkEnd w:id="1136"/>
      <w:bookmarkEnd w:id="1137"/>
      <w:bookmarkEnd w:id="1138"/>
      <w:bookmarkEnd w:id="1139"/>
      <w:bookmarkEnd w:id="1142"/>
      <w:bookmarkEnd w:id="1143"/>
      <w:bookmarkEnd w:id="1144"/>
    </w:p>
    <w:p w14:paraId="23737D20">
      <w:pPr>
        <w:pStyle w:val="52"/>
        <w:numPr>
          <w:ilvl w:val="0"/>
          <w:numId w:val="0"/>
        </w:numPr>
        <w:spacing w:after="0" w:afterLines="0" w:line="400" w:lineRule="exact"/>
        <w:ind w:firstLine="480" w:firstLineChars="200"/>
        <w:outlineLvl w:val="4"/>
        <w:rPr>
          <w:rFonts w:hint="eastAsia" w:cs="宋体"/>
          <w:color w:val="auto"/>
          <w:szCs w:val="24"/>
        </w:rPr>
      </w:pPr>
      <w:bookmarkStart w:id="1145" w:name="_Ref4681217"/>
      <w:r>
        <w:rPr>
          <w:rFonts w:hint="eastAsia" w:cs="宋体"/>
          <w:color w:val="auto"/>
          <w:szCs w:val="24"/>
        </w:rPr>
        <w:t>8.4.1 项目进度计划的提交和修改</w:t>
      </w:r>
      <w:bookmarkEnd w:id="1145"/>
    </w:p>
    <w:p w14:paraId="31F57F6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77140202">
      <w:pPr>
        <w:spacing w:line="400" w:lineRule="exact"/>
        <w:ind w:firstLine="480" w:firstLineChars="200"/>
        <w:rPr>
          <w:rFonts w:hint="eastAsia" w:ascii="宋体" w:hAnsi="宋体" w:cs="宋体"/>
          <w:color w:val="auto"/>
          <w:sz w:val="24"/>
        </w:rPr>
      </w:pPr>
      <w:r>
        <w:rPr>
          <w:rFonts w:hint="eastAsia" w:ascii="宋体" w:hAnsi="宋体" w:cs="宋体"/>
          <w:color w:val="auto"/>
          <w:sz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69108616">
      <w:pPr>
        <w:pStyle w:val="52"/>
        <w:numPr>
          <w:ilvl w:val="0"/>
          <w:numId w:val="0"/>
        </w:numPr>
        <w:spacing w:after="0" w:afterLines="0" w:line="400" w:lineRule="exact"/>
        <w:ind w:firstLine="480" w:firstLineChars="200"/>
        <w:outlineLvl w:val="4"/>
        <w:rPr>
          <w:rFonts w:hint="eastAsia" w:cs="宋体"/>
          <w:color w:val="auto"/>
          <w:szCs w:val="24"/>
        </w:rPr>
      </w:pPr>
      <w:bookmarkStart w:id="1146" w:name="_Ref4429079"/>
      <w:r>
        <w:rPr>
          <w:rFonts w:hint="eastAsia" w:cs="宋体"/>
          <w:color w:val="auto"/>
          <w:szCs w:val="24"/>
        </w:rPr>
        <w:t>8.4.2 项目进度计划的内容</w:t>
      </w:r>
      <w:bookmarkEnd w:id="1146"/>
    </w:p>
    <w:p w14:paraId="688F5FE5">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5478B22F">
      <w:pPr>
        <w:pStyle w:val="52"/>
        <w:numPr>
          <w:ilvl w:val="0"/>
          <w:numId w:val="0"/>
        </w:numPr>
        <w:spacing w:after="0" w:afterLines="0" w:line="400" w:lineRule="exact"/>
        <w:ind w:firstLine="480" w:firstLineChars="200"/>
        <w:outlineLvl w:val="4"/>
        <w:rPr>
          <w:rFonts w:hint="eastAsia" w:cs="宋体"/>
          <w:color w:val="auto"/>
          <w:szCs w:val="24"/>
        </w:rPr>
      </w:pPr>
      <w:bookmarkStart w:id="1147" w:name="_Ref3848203"/>
      <w:r>
        <w:rPr>
          <w:rFonts w:hint="eastAsia" w:cs="宋体"/>
          <w:color w:val="auto"/>
          <w:szCs w:val="24"/>
        </w:rPr>
        <w:t>8.4.3 项目进度计划的修订</w:t>
      </w:r>
      <w:bookmarkEnd w:id="1147"/>
    </w:p>
    <w:p w14:paraId="4350385C">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77217D35">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087C8082">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除合同当事人另有约定外，项目进度计划的修订并不能减轻或者免除双方按第8.7款[工期延误]、第8.8款[工期提前]、第8.9款[暂停工作]应承担的合同责任。</w:t>
      </w:r>
    </w:p>
    <w:p w14:paraId="104DD42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48" w:name="_Toc54862252"/>
      <w:bookmarkStart w:id="1149" w:name="_Ref532362278"/>
      <w:bookmarkStart w:id="1150" w:name="_Ref532362276"/>
      <w:bookmarkStart w:id="1151" w:name="_Toc29849"/>
      <w:r>
        <w:rPr>
          <w:rFonts w:hint="eastAsia" w:ascii="宋体" w:hAnsi="宋体" w:eastAsia="宋体" w:cs="宋体"/>
          <w:b w:val="0"/>
          <w:bCs/>
          <w:color w:val="auto"/>
        </w:rPr>
        <w:t>8.5 进度报告</w:t>
      </w:r>
      <w:bookmarkEnd w:id="1148"/>
      <w:bookmarkEnd w:id="1149"/>
      <w:bookmarkEnd w:id="1150"/>
      <w:bookmarkEnd w:id="1151"/>
    </w:p>
    <w:p w14:paraId="5E98D9EC">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项目实施过程中，承包人应进行实际进度记录，并根据工程师的要求编制月进度报告，并提交给工程师。进度报告应包含以下主要内容：</w:t>
      </w:r>
    </w:p>
    <w:p w14:paraId="47D89D12">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工程设计、采购、施工等各个工作内容的进展报告；</w:t>
      </w:r>
    </w:p>
    <w:p w14:paraId="4F0940B7">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工程施工方法的一般说明；</w:t>
      </w:r>
    </w:p>
    <w:p w14:paraId="41C2235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当月工程实施介入的项目人员、设备和材料的预估明细报告；</w:t>
      </w:r>
    </w:p>
    <w:p w14:paraId="5EDEA6C7">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（4） 当月实际进度与进度计划对比分析，以及提出未来可能引起工期延误的情形，同时提出应对措施；需要修订项目进度计划的，应对项目进度计划的修订部分进行说明； </w:t>
      </w:r>
    </w:p>
    <w:p w14:paraId="55B8707D">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承包人对于解决工期延误所提出的建议；</w:t>
      </w:r>
    </w:p>
    <w:p w14:paraId="399D2D27">
      <w:pPr>
        <w:spacing w:line="400" w:lineRule="exact"/>
        <w:ind w:firstLine="480" w:firstLineChars="200"/>
        <w:rPr>
          <w:rFonts w:hint="eastAsia" w:ascii="宋体" w:hAnsi="宋体" w:cs="宋体"/>
          <w:color w:val="auto"/>
          <w:sz w:val="24"/>
        </w:rPr>
      </w:pPr>
      <w:r>
        <w:rPr>
          <w:rFonts w:hint="eastAsia" w:ascii="宋体" w:hAnsi="宋体" w:cs="宋体"/>
          <w:color w:val="auto"/>
          <w:sz w:val="24"/>
        </w:rPr>
        <w:t>（6） 其他与工程有关的重大事项。</w:t>
      </w:r>
    </w:p>
    <w:p w14:paraId="612699BE">
      <w:pPr>
        <w:spacing w:line="400" w:lineRule="exact"/>
        <w:ind w:firstLine="480" w:firstLineChars="200"/>
        <w:rPr>
          <w:rFonts w:hint="eastAsia" w:ascii="宋体" w:hAnsi="宋体" w:cs="宋体"/>
          <w:color w:val="auto"/>
          <w:sz w:val="24"/>
        </w:rPr>
      </w:pPr>
      <w:r>
        <w:rPr>
          <w:rFonts w:hint="eastAsia" w:ascii="宋体" w:hAnsi="宋体" w:cs="宋体"/>
          <w:color w:val="auto"/>
          <w:sz w:val="24"/>
        </w:rPr>
        <w:t>进度报告的具体要求等，在专用合同条件约定。</w:t>
      </w:r>
    </w:p>
    <w:p w14:paraId="239AD29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52" w:name="_Toc54862253"/>
      <w:bookmarkStart w:id="1153" w:name="_Toc21008"/>
      <w:r>
        <w:rPr>
          <w:rFonts w:hint="eastAsia" w:ascii="宋体" w:hAnsi="宋体" w:eastAsia="宋体" w:cs="宋体"/>
          <w:b w:val="0"/>
          <w:bCs/>
          <w:color w:val="auto"/>
        </w:rPr>
        <w:t>8.6 提前预警</w:t>
      </w:r>
      <w:bookmarkEnd w:id="1152"/>
      <w:bookmarkEnd w:id="1153"/>
    </w:p>
    <w:p w14:paraId="7C9B649D">
      <w:pPr>
        <w:spacing w:line="400" w:lineRule="exact"/>
        <w:ind w:firstLine="480" w:firstLineChars="200"/>
        <w:rPr>
          <w:rFonts w:hint="eastAsia" w:ascii="宋体" w:hAnsi="宋体" w:cs="宋体"/>
          <w:color w:val="auto"/>
          <w:sz w:val="24"/>
        </w:rPr>
      </w:pPr>
      <w:r>
        <w:rPr>
          <w:rFonts w:hint="eastAsia" w:ascii="宋体" w:hAnsi="宋体" w:cs="宋体"/>
          <w:color w:val="auto"/>
          <w:sz w:val="24"/>
        </w:rPr>
        <w:t>任何一方应当在下列情形发生时尽快书面通知另一方：</w:t>
      </w:r>
    </w:p>
    <w:p w14:paraId="42DB79D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该情形可能对合同的履行或实现合同目的产生不利影响；</w:t>
      </w:r>
    </w:p>
    <w:p w14:paraId="130BB9F9">
      <w:pPr>
        <w:spacing w:line="400" w:lineRule="exact"/>
        <w:ind w:firstLine="480" w:firstLineChars="200"/>
        <w:rPr>
          <w:rFonts w:hint="eastAsia" w:ascii="宋体" w:hAnsi="宋体" w:cs="宋体"/>
          <w:color w:val="auto"/>
          <w:sz w:val="24"/>
        </w:rPr>
      </w:pPr>
      <w:r>
        <w:rPr>
          <w:rFonts w:hint="eastAsia" w:ascii="宋体" w:hAnsi="宋体" w:cs="宋体"/>
          <w:color w:val="auto"/>
          <w:sz w:val="24"/>
        </w:rPr>
        <w:t>（2） 该情形可能对工程完成后的使用产生不利影响；</w:t>
      </w:r>
    </w:p>
    <w:p w14:paraId="2778BBB4">
      <w:pPr>
        <w:spacing w:line="400" w:lineRule="exact"/>
        <w:ind w:firstLine="480" w:firstLineChars="200"/>
        <w:rPr>
          <w:rFonts w:hint="eastAsia" w:ascii="宋体" w:hAnsi="宋体" w:cs="宋体"/>
          <w:color w:val="auto"/>
          <w:sz w:val="24"/>
        </w:rPr>
      </w:pPr>
      <w:r>
        <w:rPr>
          <w:rFonts w:hint="eastAsia" w:ascii="宋体" w:hAnsi="宋体" w:cs="宋体"/>
          <w:color w:val="auto"/>
          <w:sz w:val="24"/>
        </w:rPr>
        <w:t>（3） 该情形可能导致合同价款增加；</w:t>
      </w:r>
    </w:p>
    <w:p w14:paraId="3B091960">
      <w:pPr>
        <w:spacing w:line="400" w:lineRule="exact"/>
        <w:ind w:firstLine="480" w:firstLineChars="200"/>
        <w:rPr>
          <w:rFonts w:hint="eastAsia" w:ascii="宋体" w:hAnsi="宋体" w:cs="宋体"/>
          <w:color w:val="auto"/>
          <w:sz w:val="24"/>
        </w:rPr>
      </w:pPr>
      <w:r>
        <w:rPr>
          <w:rFonts w:hint="eastAsia" w:ascii="宋体" w:hAnsi="宋体" w:cs="宋体"/>
          <w:color w:val="auto"/>
          <w:sz w:val="24"/>
        </w:rPr>
        <w:t>（4） 该情形可能导致整个工程或单位/区段工程的工期延长。</w:t>
      </w:r>
    </w:p>
    <w:p w14:paraId="5AB2A7D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发包人有权要求承包人根据第13.2款[承包人的合理化建议]的约定提交变更建议，采取措施尽量避免或最小化上述情形的发生或影响。</w:t>
      </w:r>
    </w:p>
    <w:p w14:paraId="26633EA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54" w:name="_Toc4784157"/>
      <w:bookmarkEnd w:id="1154"/>
      <w:bookmarkStart w:id="1155" w:name="_Toc4784158"/>
      <w:bookmarkEnd w:id="1155"/>
      <w:bookmarkStart w:id="1156" w:name="_Toc4784160"/>
      <w:bookmarkEnd w:id="1156"/>
      <w:bookmarkStart w:id="1157" w:name="_Toc4784165"/>
      <w:bookmarkEnd w:id="1157"/>
      <w:bookmarkStart w:id="1158" w:name="_Toc4784172"/>
      <w:bookmarkEnd w:id="1158"/>
      <w:bookmarkStart w:id="1159" w:name="_Toc4784156"/>
      <w:bookmarkEnd w:id="1159"/>
      <w:bookmarkStart w:id="1160" w:name="_Toc4784164"/>
      <w:bookmarkEnd w:id="1160"/>
      <w:bookmarkStart w:id="1161" w:name="_Toc4784162"/>
      <w:bookmarkEnd w:id="1161"/>
      <w:bookmarkStart w:id="1162" w:name="_Toc4784154"/>
      <w:bookmarkEnd w:id="1162"/>
      <w:bookmarkStart w:id="1163" w:name="_Toc4784163"/>
      <w:bookmarkEnd w:id="1163"/>
      <w:bookmarkStart w:id="1164" w:name="_Toc4784173"/>
      <w:bookmarkEnd w:id="1164"/>
      <w:bookmarkStart w:id="1165" w:name="_Toc4784168"/>
      <w:bookmarkEnd w:id="1165"/>
      <w:bookmarkStart w:id="1166" w:name="_Toc4784174"/>
      <w:bookmarkEnd w:id="1166"/>
      <w:bookmarkStart w:id="1167" w:name="_Toc4784161"/>
      <w:bookmarkEnd w:id="1167"/>
      <w:bookmarkStart w:id="1168" w:name="_Toc4784167"/>
      <w:bookmarkEnd w:id="1168"/>
      <w:bookmarkStart w:id="1169" w:name="_Toc4784170"/>
      <w:bookmarkEnd w:id="1169"/>
      <w:bookmarkStart w:id="1170" w:name="_Toc4784155"/>
      <w:bookmarkEnd w:id="1170"/>
      <w:bookmarkStart w:id="1171" w:name="_Toc4784159"/>
      <w:bookmarkEnd w:id="1171"/>
      <w:bookmarkStart w:id="1172" w:name="_Toc4784175"/>
      <w:bookmarkEnd w:id="1172"/>
      <w:bookmarkStart w:id="1173" w:name="_Toc4784169"/>
      <w:bookmarkEnd w:id="1173"/>
      <w:bookmarkStart w:id="1174" w:name="_Toc4784166"/>
      <w:bookmarkEnd w:id="1174"/>
      <w:bookmarkStart w:id="1175" w:name="_Toc4784171"/>
      <w:bookmarkEnd w:id="1175"/>
      <w:bookmarkStart w:id="1176" w:name="_Ref4770106"/>
      <w:bookmarkStart w:id="1177" w:name="_Toc5579"/>
      <w:bookmarkStart w:id="1178" w:name="_Toc54862254"/>
      <w:bookmarkStart w:id="1179" w:name="_Ref532362356"/>
      <w:bookmarkStart w:id="1180" w:name="_Ref532362359"/>
      <w:r>
        <w:rPr>
          <w:rFonts w:hint="eastAsia" w:ascii="宋体" w:hAnsi="宋体" w:eastAsia="宋体" w:cs="宋体"/>
          <w:b w:val="0"/>
          <w:bCs/>
          <w:color w:val="auto"/>
        </w:rPr>
        <w:t>8.7 工期延误</w:t>
      </w:r>
      <w:bookmarkEnd w:id="1176"/>
      <w:bookmarkEnd w:id="1177"/>
      <w:bookmarkEnd w:id="1178"/>
    </w:p>
    <w:p w14:paraId="64917C86">
      <w:pPr>
        <w:pStyle w:val="52"/>
        <w:numPr>
          <w:ilvl w:val="0"/>
          <w:numId w:val="0"/>
        </w:numPr>
        <w:spacing w:after="0" w:afterLines="0" w:line="400" w:lineRule="exact"/>
        <w:ind w:firstLine="480" w:firstLineChars="200"/>
        <w:outlineLvl w:val="4"/>
        <w:rPr>
          <w:rFonts w:hint="eastAsia" w:cs="宋体"/>
          <w:color w:val="auto"/>
          <w:szCs w:val="24"/>
        </w:rPr>
      </w:pPr>
      <w:bookmarkStart w:id="1181" w:name="_Ref4796050"/>
      <w:r>
        <w:rPr>
          <w:rFonts w:hint="eastAsia" w:cs="宋体"/>
          <w:color w:val="auto"/>
          <w:szCs w:val="24"/>
        </w:rPr>
        <w:t>8.7.1 因发包人原因导致工期延误</w:t>
      </w:r>
      <w:bookmarkEnd w:id="1181"/>
    </w:p>
    <w:p w14:paraId="6567B1D7">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在合同履行过程中，因下列情况导致工期延误和（或）费用增加的，由发包人承担由此延误的工期和（或）增加的费用，且发包人应支付承包人合理的利润：</w:t>
      </w:r>
    </w:p>
    <w:p w14:paraId="2D20A91B">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根据第13条[变更与调整]的约定构成一项变更的；</w:t>
      </w:r>
    </w:p>
    <w:p w14:paraId="471E76D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发包人违反本合同约定，导致工期延误和（或）费用增加的；</w:t>
      </w:r>
    </w:p>
    <w:p w14:paraId="2CF6BE91">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发包人、发包人代表、工程师或发包人聘请的任意第三方造成或引起的任何延误、妨碍和阻碍；</w:t>
      </w:r>
    </w:p>
    <w:p w14:paraId="0BE49F81">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发包人未能依据第6.2.1项[发包人提供的材料和工程设备]的约定提供材料和工程设备导致工期延误和（或）费用增加的；</w:t>
      </w:r>
    </w:p>
    <w:p w14:paraId="4FE9B6AD">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因发包人原因导致的暂停施工；</w:t>
      </w:r>
    </w:p>
    <w:p w14:paraId="25BB1ABA">
      <w:pPr>
        <w:spacing w:line="400" w:lineRule="exact"/>
        <w:ind w:firstLine="480" w:firstLineChars="200"/>
        <w:rPr>
          <w:rFonts w:hint="eastAsia" w:ascii="宋体" w:hAnsi="宋体" w:cs="宋体"/>
          <w:color w:val="auto"/>
          <w:sz w:val="24"/>
        </w:rPr>
      </w:pPr>
      <w:r>
        <w:rPr>
          <w:rFonts w:hint="eastAsia" w:ascii="宋体" w:hAnsi="宋体" w:cs="宋体"/>
          <w:color w:val="auto"/>
          <w:sz w:val="24"/>
        </w:rPr>
        <w:t>（6） 发包人未及时履行相关合同义务，造成工期延误的其他原因。</w:t>
      </w:r>
    </w:p>
    <w:p w14:paraId="1339123C">
      <w:pPr>
        <w:pStyle w:val="52"/>
        <w:numPr>
          <w:ilvl w:val="0"/>
          <w:numId w:val="0"/>
        </w:numPr>
        <w:spacing w:after="0" w:afterLines="0" w:line="400" w:lineRule="exact"/>
        <w:ind w:firstLine="480" w:firstLineChars="200"/>
        <w:outlineLvl w:val="4"/>
        <w:rPr>
          <w:rFonts w:hint="eastAsia" w:cs="宋体"/>
          <w:color w:val="auto"/>
          <w:szCs w:val="24"/>
        </w:rPr>
      </w:pPr>
      <w:bookmarkStart w:id="1182" w:name="_Ref4770209"/>
      <w:r>
        <w:rPr>
          <w:rFonts w:hint="eastAsia" w:cs="宋体"/>
          <w:color w:val="auto"/>
          <w:szCs w:val="24"/>
        </w:rPr>
        <w:t>8.7.2 因承包人原因导致工期延误</w:t>
      </w:r>
      <w:bookmarkEnd w:id="1182"/>
    </w:p>
    <w:p w14:paraId="1A123789">
      <w:pPr>
        <w:spacing w:line="400" w:lineRule="exact"/>
        <w:ind w:firstLine="480" w:firstLineChars="200"/>
        <w:rPr>
          <w:rFonts w:hint="eastAsia" w:ascii="宋体" w:hAnsi="宋体" w:cs="宋体"/>
          <w:color w:val="auto"/>
          <w:sz w:val="24"/>
        </w:rPr>
      </w:pPr>
      <w:r>
        <w:rPr>
          <w:rFonts w:hint="eastAsia" w:ascii="宋体" w:hAnsi="宋体" w:cs="宋体"/>
          <w:color w:val="auto"/>
          <w:sz w:val="24"/>
        </w:rPr>
        <w:t>由于承包人的原因，未能按项目进度计划完成工作，承包人应采取措施加快进度，并承担加快进度所增加的费用。</w:t>
      </w:r>
    </w:p>
    <w:p w14:paraId="42D395F0">
      <w:pPr>
        <w:spacing w:line="400" w:lineRule="exact"/>
        <w:ind w:firstLine="480" w:firstLineChars="200"/>
        <w:rPr>
          <w:rFonts w:hint="eastAsia" w:ascii="宋体" w:hAnsi="宋体" w:cs="宋体"/>
          <w:color w:val="auto"/>
          <w:sz w:val="24"/>
        </w:rPr>
      </w:pPr>
      <w:r>
        <w:rPr>
          <w:rFonts w:hint="eastAsia" w:ascii="宋体" w:hAnsi="宋体" w:cs="宋体"/>
          <w:color w:val="auto"/>
          <w:sz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116AF203">
      <w:pPr>
        <w:pStyle w:val="52"/>
        <w:numPr>
          <w:ilvl w:val="0"/>
          <w:numId w:val="0"/>
        </w:numPr>
        <w:spacing w:after="0" w:afterLines="0" w:line="400" w:lineRule="exact"/>
        <w:ind w:firstLine="480" w:firstLineChars="200"/>
        <w:outlineLvl w:val="4"/>
        <w:rPr>
          <w:rFonts w:hint="eastAsia" w:cs="宋体"/>
          <w:color w:val="auto"/>
          <w:szCs w:val="24"/>
        </w:rPr>
      </w:pPr>
      <w:bookmarkStart w:id="1183" w:name="_Ref4770872"/>
      <w:r>
        <w:rPr>
          <w:rFonts w:hint="eastAsia" w:cs="宋体"/>
          <w:color w:val="auto"/>
          <w:szCs w:val="24"/>
        </w:rPr>
        <w:t>8.7.3 行政审批迟延</w:t>
      </w:r>
      <w:bookmarkEnd w:id="1183"/>
      <w:r>
        <w:rPr>
          <w:rFonts w:hint="eastAsia" w:cs="宋体"/>
          <w:color w:val="auto"/>
          <w:szCs w:val="24"/>
        </w:rPr>
        <w:t xml:space="preserve"> </w:t>
      </w:r>
    </w:p>
    <w:p w14:paraId="0FE0B54B">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7FF22775">
      <w:pPr>
        <w:pStyle w:val="52"/>
        <w:numPr>
          <w:ilvl w:val="0"/>
          <w:numId w:val="0"/>
        </w:numPr>
        <w:spacing w:after="0" w:afterLines="0" w:line="400" w:lineRule="exact"/>
        <w:ind w:firstLine="480" w:firstLineChars="200"/>
        <w:outlineLvl w:val="4"/>
        <w:rPr>
          <w:rFonts w:hint="eastAsia" w:cs="宋体"/>
          <w:color w:val="auto"/>
          <w:szCs w:val="24"/>
        </w:rPr>
      </w:pPr>
      <w:bookmarkStart w:id="1184" w:name="_Ref4770933"/>
      <w:r>
        <w:rPr>
          <w:rFonts w:hint="eastAsia" w:cs="宋体"/>
          <w:color w:val="auto"/>
          <w:szCs w:val="24"/>
        </w:rPr>
        <w:t>8.7.4 异常恶劣的气候条件</w:t>
      </w:r>
      <w:bookmarkEnd w:id="1184"/>
    </w:p>
    <w:p w14:paraId="595D1986">
      <w:pPr>
        <w:spacing w:line="400" w:lineRule="exact"/>
        <w:ind w:firstLine="480" w:firstLineChars="200"/>
        <w:rPr>
          <w:rFonts w:hint="eastAsia" w:ascii="宋体" w:hAnsi="宋体" w:cs="宋体"/>
          <w:color w:val="auto"/>
          <w:sz w:val="24"/>
        </w:rPr>
      </w:pPr>
      <w:r>
        <w:rPr>
          <w:rFonts w:hint="eastAsia" w:ascii="宋体" w:hAnsi="宋体" w:cs="宋体"/>
          <w:color w:val="auto"/>
          <w:sz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2397DE1F">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39F8B85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85" w:name="_Toc11881"/>
      <w:bookmarkStart w:id="1186" w:name="_Ref4781828"/>
      <w:bookmarkStart w:id="1187" w:name="_Toc54862255"/>
      <w:r>
        <w:rPr>
          <w:rFonts w:hint="eastAsia" w:ascii="宋体" w:hAnsi="宋体" w:eastAsia="宋体" w:cs="宋体"/>
          <w:b w:val="0"/>
          <w:bCs/>
          <w:color w:val="auto"/>
        </w:rPr>
        <w:t>8.8 工期提前</w:t>
      </w:r>
      <w:bookmarkEnd w:id="1179"/>
      <w:bookmarkEnd w:id="1180"/>
      <w:bookmarkEnd w:id="1185"/>
      <w:bookmarkEnd w:id="1186"/>
      <w:bookmarkEnd w:id="1187"/>
    </w:p>
    <w:p w14:paraId="37F7483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4547D042">
      <w:pPr>
        <w:pStyle w:val="52"/>
        <w:numPr>
          <w:ilvl w:val="0"/>
          <w:numId w:val="0"/>
        </w:numPr>
        <w:spacing w:after="0" w:afterLines="0" w:line="400" w:lineRule="exact"/>
        <w:ind w:firstLine="480" w:firstLineChars="200"/>
        <w:outlineLvl w:val="4"/>
        <w:rPr>
          <w:rFonts w:hint="eastAsia" w:cs="宋体"/>
          <w:color w:val="auto"/>
          <w:szCs w:val="24"/>
        </w:rPr>
      </w:pPr>
      <w:bookmarkStart w:id="1188" w:name="_Ref4429347"/>
      <w:r>
        <w:rPr>
          <w:rFonts w:hint="eastAsia" w:cs="宋体"/>
          <w:color w:val="auto"/>
          <w:szCs w:val="24"/>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188"/>
    </w:p>
    <w:p w14:paraId="1D714F6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89" w:name="_Toc4242"/>
      <w:bookmarkStart w:id="1190" w:name="_Ref4615031"/>
      <w:bookmarkStart w:id="1191" w:name="_Toc54862256"/>
      <w:bookmarkStart w:id="1192" w:name="_Ref4615040"/>
      <w:r>
        <w:rPr>
          <w:rFonts w:hint="eastAsia" w:ascii="宋体" w:hAnsi="宋体" w:eastAsia="宋体" w:cs="宋体"/>
          <w:b w:val="0"/>
          <w:bCs/>
          <w:color w:val="auto"/>
        </w:rPr>
        <w:t>8.9 暂停工作</w:t>
      </w:r>
      <w:bookmarkEnd w:id="1189"/>
      <w:bookmarkEnd w:id="1190"/>
      <w:bookmarkEnd w:id="1191"/>
      <w:bookmarkEnd w:id="1192"/>
      <w:r>
        <w:rPr>
          <w:rFonts w:hint="eastAsia" w:ascii="宋体" w:hAnsi="宋体" w:eastAsia="宋体" w:cs="宋体"/>
          <w:b w:val="0"/>
          <w:bCs/>
          <w:color w:val="auto"/>
        </w:rPr>
        <w:t xml:space="preserve"> </w:t>
      </w:r>
    </w:p>
    <w:p w14:paraId="1FE807EF">
      <w:pPr>
        <w:pStyle w:val="52"/>
        <w:numPr>
          <w:ilvl w:val="0"/>
          <w:numId w:val="0"/>
        </w:numPr>
        <w:spacing w:after="0" w:afterLines="0" w:line="400" w:lineRule="exact"/>
        <w:ind w:firstLine="480" w:firstLineChars="200"/>
        <w:outlineLvl w:val="4"/>
        <w:rPr>
          <w:rFonts w:hint="eastAsia" w:cs="宋体"/>
          <w:color w:val="auto"/>
          <w:szCs w:val="24"/>
        </w:rPr>
      </w:pPr>
      <w:bookmarkStart w:id="1193" w:name="_Ref4709151"/>
      <w:r>
        <w:rPr>
          <w:rFonts w:hint="eastAsia" w:cs="宋体"/>
          <w:color w:val="auto"/>
          <w:szCs w:val="24"/>
        </w:rPr>
        <w:t>8.9.1 由发包人暂停工作</w:t>
      </w:r>
      <w:bookmarkEnd w:id="1193"/>
    </w:p>
    <w:p w14:paraId="6E127F4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发包人认为必要时，可通过工程师向承包人发出经发包人签认的暂停工作通知，应列明暂停原因、暂停的日期及预计暂停的期限。承包人应按该通知暂停工作。</w:t>
      </w:r>
      <w:bookmarkStart w:id="1194" w:name="_Ref4709233"/>
    </w:p>
    <w:p w14:paraId="23A2783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承包人因执行暂停工作通知而造成费用的增加和（或）工期延误由发包人承担，并有权要求发包人支付合理利润，但</w:t>
      </w:r>
      <w:bookmarkEnd w:id="1194"/>
      <w:r>
        <w:rPr>
          <w:rFonts w:hint="eastAsia" w:ascii="宋体" w:hAnsi="宋体" w:cs="宋体"/>
          <w:color w:val="auto"/>
          <w:sz w:val="24"/>
        </w:rPr>
        <w:t>由于承包人原因造成发包人暂停工作的除外。</w:t>
      </w:r>
    </w:p>
    <w:p w14:paraId="26A4AB7A">
      <w:pPr>
        <w:pStyle w:val="52"/>
        <w:numPr>
          <w:ilvl w:val="0"/>
          <w:numId w:val="0"/>
        </w:numPr>
        <w:spacing w:after="0" w:afterLines="0" w:line="400" w:lineRule="exact"/>
        <w:ind w:firstLine="480" w:firstLineChars="200"/>
        <w:outlineLvl w:val="4"/>
        <w:rPr>
          <w:rFonts w:hint="eastAsia" w:cs="宋体"/>
          <w:color w:val="auto"/>
          <w:szCs w:val="24"/>
        </w:rPr>
      </w:pPr>
      <w:bookmarkStart w:id="1195" w:name="_Ref18972173"/>
      <w:r>
        <w:rPr>
          <w:rFonts w:hint="eastAsia" w:cs="宋体"/>
          <w:color w:val="auto"/>
          <w:szCs w:val="24"/>
        </w:rPr>
        <w:t>8.9.2 由承包人暂停工作</w:t>
      </w:r>
      <w:bookmarkEnd w:id="1195"/>
      <w:r>
        <w:rPr>
          <w:rFonts w:hint="eastAsia" w:cs="宋体"/>
          <w:color w:val="auto"/>
          <w:szCs w:val="24"/>
        </w:rPr>
        <w:t xml:space="preserve"> </w:t>
      </w:r>
    </w:p>
    <w:p w14:paraId="6BBF7DC3">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0A5FA278">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6AA8F2B9">
      <w:pPr>
        <w:spacing w:line="400" w:lineRule="exact"/>
        <w:ind w:firstLine="480" w:firstLineChars="200"/>
        <w:rPr>
          <w:rFonts w:hint="eastAsia" w:ascii="宋体" w:hAnsi="宋体" w:cs="宋体"/>
          <w:color w:val="auto"/>
          <w:sz w:val="24"/>
        </w:rPr>
      </w:pPr>
      <w:bookmarkStart w:id="1196" w:name="_Ref4709224"/>
      <w:r>
        <w:rPr>
          <w:rFonts w:hint="eastAsia" w:ascii="宋体" w:hAnsi="宋体" w:cs="宋体"/>
          <w:color w:val="auto"/>
          <w:sz w:val="24"/>
        </w:rPr>
        <w:t>（1） 发包人拖延、拒绝批准付款申请和支付证书，或未能按合同约定支付价款，导致付款延误的；</w:t>
      </w:r>
      <w:bookmarkEnd w:id="1196"/>
    </w:p>
    <w:p w14:paraId="2BE13CC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发包人未按约定履行合同其他义务导致承包人无法继续履行合同的，或者发包人明确表示暂停或实质上已暂停履行合同的。</w:t>
      </w:r>
    </w:p>
    <w:p w14:paraId="5A01A70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8.9.3 除上述原因以外的暂停工作，双方应遵守第17条[不可抗力]的相关约定。</w:t>
      </w:r>
    </w:p>
    <w:p w14:paraId="7BD4205F">
      <w:pPr>
        <w:pStyle w:val="52"/>
        <w:numPr>
          <w:ilvl w:val="0"/>
          <w:numId w:val="0"/>
        </w:numPr>
        <w:spacing w:after="0" w:afterLines="0" w:line="400" w:lineRule="exact"/>
        <w:ind w:firstLine="480" w:firstLineChars="200"/>
        <w:outlineLvl w:val="4"/>
        <w:rPr>
          <w:rFonts w:hint="eastAsia" w:cs="宋体"/>
          <w:color w:val="auto"/>
          <w:szCs w:val="24"/>
        </w:rPr>
      </w:pPr>
      <w:bookmarkStart w:id="1197" w:name="_Ref4709158"/>
      <w:r>
        <w:rPr>
          <w:rFonts w:hint="eastAsia" w:cs="宋体"/>
          <w:color w:val="auto"/>
          <w:szCs w:val="24"/>
        </w:rPr>
        <w:t>8.9.4 暂停工作期间的工程照管</w:t>
      </w:r>
      <w:bookmarkEnd w:id="1197"/>
      <w:r>
        <w:rPr>
          <w:rFonts w:hint="eastAsia" w:cs="宋体"/>
          <w:color w:val="auto"/>
          <w:szCs w:val="24"/>
        </w:rPr>
        <w:t xml:space="preserve"> </w:t>
      </w:r>
    </w:p>
    <w:p w14:paraId="2A0CDD76">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607D7386">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因承包人未能尽到照管、保护的责任造成损失的，使发包人的费用增加，（或）竣工日期延误的，由承包人按本合同约定承担责任。</w:t>
      </w:r>
    </w:p>
    <w:p w14:paraId="67AF24A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8.9.5 拖长的暂停</w:t>
      </w:r>
    </w:p>
    <w:p w14:paraId="3FBD78E8">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62174F86">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198" w:name="_Toc54862257"/>
      <w:bookmarkStart w:id="1199" w:name="_Toc8127"/>
      <w:r>
        <w:rPr>
          <w:rFonts w:hint="eastAsia" w:ascii="宋体" w:hAnsi="宋体" w:eastAsia="宋体" w:cs="宋体"/>
          <w:b w:val="0"/>
          <w:bCs/>
          <w:color w:val="auto"/>
        </w:rPr>
        <w:t>8.10 复工</w:t>
      </w:r>
      <w:bookmarkEnd w:id="1198"/>
      <w:bookmarkEnd w:id="1199"/>
      <w:r>
        <w:rPr>
          <w:rFonts w:hint="eastAsia" w:ascii="宋体" w:hAnsi="宋体" w:eastAsia="宋体" w:cs="宋体"/>
          <w:b w:val="0"/>
          <w:bCs/>
          <w:color w:val="auto"/>
        </w:rPr>
        <w:t xml:space="preserve"> </w:t>
      </w:r>
    </w:p>
    <w:p w14:paraId="186DE03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8.10.1 收到发包人的复工通知后，承包人应按通知时间复工；发包人通知的复工时间应当给予承包人必要的准备复工时间。</w:t>
      </w:r>
    </w:p>
    <w:p w14:paraId="243D977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8.10.2 不论由于何种原因引起暂停工作，双方均可要求对方一同对受暂停影响的工程、工程设备和工程物资进行检查，承包人应将检查结果及需要恢复、修复的内容和估算通知发包人。</w:t>
      </w:r>
    </w:p>
    <w:p w14:paraId="634D44C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8.10.3 除第17条[不可抗力]另有约定外，发生的恢复、修复价款及工期延误的后果由责任方承担。</w:t>
      </w:r>
    </w:p>
    <w:p w14:paraId="26A2C29B">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200" w:name="_Toc25647"/>
      <w:bookmarkStart w:id="1201" w:name="_Ref4621029"/>
      <w:bookmarkStart w:id="1202" w:name="_Toc54862258"/>
      <w:bookmarkStart w:id="1203" w:name="_Ref4621041"/>
      <w:bookmarkStart w:id="1204" w:name="_Toc11676"/>
      <w:r>
        <w:rPr>
          <w:rFonts w:hint="eastAsia" w:ascii="宋体" w:hAnsi="宋体" w:cs="宋体"/>
          <w:b w:val="0"/>
          <w:color w:val="auto"/>
          <w:sz w:val="24"/>
          <w:szCs w:val="24"/>
        </w:rPr>
        <w:t>第9条 竣工试验</w:t>
      </w:r>
      <w:bookmarkEnd w:id="1118"/>
      <w:bookmarkEnd w:id="1200"/>
      <w:bookmarkEnd w:id="1201"/>
      <w:bookmarkEnd w:id="1202"/>
      <w:bookmarkEnd w:id="1203"/>
      <w:bookmarkEnd w:id="1204"/>
      <w:r>
        <w:rPr>
          <w:rFonts w:hint="eastAsia" w:ascii="宋体" w:hAnsi="宋体" w:cs="宋体"/>
          <w:b w:val="0"/>
          <w:color w:val="auto"/>
          <w:sz w:val="24"/>
          <w:szCs w:val="24"/>
        </w:rPr>
        <w:t xml:space="preserve"> </w:t>
      </w:r>
    </w:p>
    <w:p w14:paraId="025A22D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05" w:name="_Toc54862259"/>
      <w:bookmarkStart w:id="1206" w:name="_Ref532586251"/>
      <w:bookmarkStart w:id="1207" w:name="_Ref532586248"/>
      <w:bookmarkStart w:id="1208" w:name="_Toc18469"/>
      <w:r>
        <w:rPr>
          <w:rFonts w:hint="eastAsia" w:ascii="宋体" w:hAnsi="宋体" w:eastAsia="宋体" w:cs="宋体"/>
          <w:b w:val="0"/>
          <w:bCs/>
          <w:color w:val="auto"/>
        </w:rPr>
        <w:t>9.1 竣工试验的义务</w:t>
      </w:r>
      <w:bookmarkEnd w:id="1205"/>
      <w:bookmarkEnd w:id="1206"/>
      <w:bookmarkEnd w:id="1207"/>
      <w:bookmarkEnd w:id="1208"/>
    </w:p>
    <w:p w14:paraId="671FAE9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9.1.1 承包人完成工程或区段工程进行竣工试验所需的作业，并根据第5.4款[竣工文件]和第5.5款[操作和维修手册]提交文件后，进行竣工试验。</w:t>
      </w:r>
      <w:bookmarkStart w:id="1209" w:name="_Ref532586608"/>
    </w:p>
    <w:p w14:paraId="1D4E7683">
      <w:pPr>
        <w:pStyle w:val="52"/>
        <w:numPr>
          <w:ilvl w:val="0"/>
          <w:numId w:val="0"/>
        </w:numPr>
        <w:spacing w:after="0" w:afterLines="0" w:line="400" w:lineRule="exact"/>
        <w:ind w:firstLine="480" w:firstLineChars="200"/>
        <w:outlineLvl w:val="4"/>
        <w:rPr>
          <w:rFonts w:hint="eastAsia" w:cs="宋体"/>
          <w:color w:val="auto"/>
          <w:szCs w:val="24"/>
        </w:rPr>
      </w:pPr>
      <w:bookmarkStart w:id="1210" w:name="_Ref11919920"/>
      <w:r>
        <w:rPr>
          <w:rFonts w:hint="eastAsia" w:cs="宋体"/>
          <w:color w:val="auto"/>
          <w:szCs w:val="24"/>
        </w:rPr>
        <w:t>9.1.2 承包人应在进行竣工试验之前，至少提前42天向工程师提交详细的竣工试验计划，该计划应载明竣工试验的内容、地点、拟开展时间和需要发包人提供的资源条件。</w:t>
      </w:r>
      <w:bookmarkEnd w:id="1209"/>
      <w:r>
        <w:rPr>
          <w:rFonts w:hint="eastAsia" w:cs="宋体"/>
          <w:color w:val="auto"/>
          <w:szCs w:val="24"/>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210"/>
    </w:p>
    <w:p w14:paraId="6BD9896A">
      <w:pPr>
        <w:pStyle w:val="52"/>
        <w:numPr>
          <w:ilvl w:val="0"/>
          <w:numId w:val="0"/>
        </w:numPr>
        <w:spacing w:after="0" w:afterLines="0" w:line="400" w:lineRule="exact"/>
        <w:ind w:firstLine="480" w:firstLineChars="200"/>
        <w:outlineLvl w:val="4"/>
        <w:rPr>
          <w:rFonts w:hint="eastAsia" w:cs="宋体"/>
          <w:color w:val="auto"/>
          <w:szCs w:val="24"/>
        </w:rPr>
      </w:pPr>
      <w:bookmarkStart w:id="1211" w:name="_Ref532688147"/>
      <w:r>
        <w:rPr>
          <w:rFonts w:hint="eastAsia" w:cs="宋体"/>
          <w:color w:val="auto"/>
          <w:szCs w:val="24"/>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211"/>
    </w:p>
    <w:p w14:paraId="5EC0111A">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承包人进行启动前试验，包括适当的检查和功能性试验，以证明工程或区段工程的每一部分均能够安全地承受下一阶段试验；</w:t>
      </w:r>
    </w:p>
    <w:p w14:paraId="1CEA6F9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承包人进行启动试验，以证明工程或区段工程能够在所有可利用的操作条件下安全运行，并按照专用合同条件和《发包人要求》中的规定操作；</w:t>
      </w:r>
    </w:p>
    <w:p w14:paraId="28CA00E5">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承包人进行试运行试验。当工程或区段工程能稳定安全运行时，承包人应通知工程师，可以进行其他竣工试验，包括各种性能测试，以证明工程或区段工程符合《发包人要求》中列明的性能保证指标。</w:t>
      </w:r>
    </w:p>
    <w:p w14:paraId="0542C0EF">
      <w:pPr>
        <w:spacing w:line="400" w:lineRule="exact"/>
        <w:ind w:firstLine="480" w:firstLineChars="200"/>
        <w:rPr>
          <w:rFonts w:hint="eastAsia" w:ascii="宋体" w:hAnsi="宋体" w:cs="宋体"/>
          <w:color w:val="auto"/>
          <w:sz w:val="24"/>
        </w:rPr>
      </w:pPr>
      <w:r>
        <w:rPr>
          <w:rFonts w:hint="eastAsia" w:ascii="宋体" w:hAnsi="宋体" w:cs="宋体"/>
          <w:color w:val="auto"/>
          <w:sz w:val="24"/>
        </w:rPr>
        <w:t>进行上述试验不应构成第10条[验收和工程接收]规定的接收，但试验所产生的任何产品或其他收益均应归属于发包人。</w:t>
      </w:r>
    </w:p>
    <w:p w14:paraId="3A2C280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2B77628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12" w:name="_Toc13020"/>
      <w:bookmarkStart w:id="1213" w:name="_Toc54862260"/>
      <w:r>
        <w:rPr>
          <w:rFonts w:hint="eastAsia" w:ascii="宋体" w:hAnsi="宋体" w:eastAsia="宋体" w:cs="宋体"/>
          <w:b w:val="0"/>
          <w:bCs/>
          <w:color w:val="auto"/>
        </w:rPr>
        <w:t>9.2 延误的试验</w:t>
      </w:r>
      <w:bookmarkEnd w:id="1212"/>
      <w:bookmarkEnd w:id="1213"/>
    </w:p>
    <w:p w14:paraId="72D8990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2BCC5EF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9.2.2 承包人无正当理由延误进行竣工试验的，工程师可向其发出通知，要求其在收到通知后的21天内进行该项竣工试验。承包人应在该21天的期限内确定进行试验的日期，并至少提前7天通知工程师。</w:t>
      </w:r>
    </w:p>
    <w:p w14:paraId="70F2D59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9.2.3 如果承包人未在该期限内进行竣工试验，则发包人有权自行组织该项竣工试验，由此产生的合理费用由承包人承担。发包人应在试验完成后28天内向承包人发送试验结果。</w:t>
      </w:r>
    </w:p>
    <w:p w14:paraId="4F9189D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14" w:name="_Toc28576"/>
      <w:bookmarkStart w:id="1215" w:name="_Toc54862261"/>
      <w:bookmarkStart w:id="1216" w:name="_Ref532594592"/>
      <w:bookmarkStart w:id="1217" w:name="_Ref532594588"/>
      <w:r>
        <w:rPr>
          <w:rFonts w:hint="eastAsia" w:ascii="宋体" w:hAnsi="宋体" w:eastAsia="宋体" w:cs="宋体"/>
          <w:b w:val="0"/>
          <w:bCs/>
          <w:color w:val="auto"/>
        </w:rPr>
        <w:t>9.3 重新试验</w:t>
      </w:r>
      <w:bookmarkEnd w:id="1214"/>
      <w:bookmarkEnd w:id="1215"/>
      <w:bookmarkEnd w:id="1216"/>
      <w:bookmarkEnd w:id="1217"/>
      <w:r>
        <w:rPr>
          <w:rFonts w:hint="eastAsia" w:ascii="宋体" w:hAnsi="宋体" w:eastAsia="宋体" w:cs="宋体"/>
          <w:b w:val="0"/>
          <w:bCs/>
          <w:color w:val="auto"/>
        </w:rPr>
        <w:t xml:space="preserve"> </w:t>
      </w:r>
    </w:p>
    <w:p w14:paraId="0101343F">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308707CF">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18" w:name="_Ref532688221"/>
      <w:bookmarkStart w:id="1219" w:name="_Toc54862262"/>
      <w:bookmarkStart w:id="1220" w:name="_Ref532688226"/>
      <w:bookmarkStart w:id="1221" w:name="_Toc16527"/>
      <w:r>
        <w:rPr>
          <w:rFonts w:hint="eastAsia" w:ascii="宋体" w:hAnsi="宋体" w:eastAsia="宋体" w:cs="宋体"/>
          <w:b w:val="0"/>
          <w:bCs/>
          <w:color w:val="auto"/>
        </w:rPr>
        <w:t>9.4 未能通过竣工试验</w:t>
      </w:r>
      <w:bookmarkEnd w:id="1218"/>
      <w:bookmarkEnd w:id="1219"/>
      <w:bookmarkEnd w:id="1220"/>
      <w:bookmarkEnd w:id="1221"/>
    </w:p>
    <w:p w14:paraId="0AF6A5E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9.4.1 因发包人原因导致竣工试验未能通过的，承包人进行竣工试验的费用由发包人承担，竣工日期相应顺延。</w:t>
      </w:r>
    </w:p>
    <w:p w14:paraId="7749F67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9.4.2 如果工程或区段工程未能通过根据第9.3款[重新试验]重新进行的竣工试验的，则：</w:t>
      </w:r>
    </w:p>
    <w:p w14:paraId="43A84A77">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发包人有权要求承包人根据第6.6款[缺陷和修补]继续进行修补和改正，并根据第9.3款[重新试验]再次进行竣工试验；</w:t>
      </w:r>
    </w:p>
    <w:p w14:paraId="431F83E1">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EB80401">
      <w:pPr>
        <w:spacing w:line="400" w:lineRule="exact"/>
        <w:ind w:firstLine="480" w:firstLineChars="200"/>
        <w:rPr>
          <w:rFonts w:hint="eastAsia" w:ascii="宋体" w:hAnsi="宋体" w:cs="宋体"/>
          <w:color w:val="auto"/>
          <w:sz w:val="24"/>
        </w:rPr>
      </w:pPr>
      <w:bookmarkStart w:id="1222" w:name="_Ref4621461"/>
      <w:r>
        <w:rPr>
          <w:rFonts w:hint="eastAsia" w:ascii="宋体" w:hAnsi="宋体" w:cs="宋体"/>
          <w:color w:val="auto"/>
          <w:sz w:val="24"/>
        </w:rPr>
        <w:t>（3） 未能通过竣工试验，使工程或区段工程的任何主要部分丧失了生产、使用功能时，发包人有权指令承包人更换相关部分，承包人应承担因此增加的费用和误期损害赔偿责任，并赔偿发包人的相应损失</w:t>
      </w:r>
      <w:bookmarkEnd w:id="1222"/>
      <w:r>
        <w:rPr>
          <w:rFonts w:hint="eastAsia" w:ascii="宋体" w:hAnsi="宋体" w:cs="宋体"/>
          <w:color w:val="auto"/>
          <w:sz w:val="24"/>
        </w:rPr>
        <w:t>；</w:t>
      </w:r>
    </w:p>
    <w:p w14:paraId="55A9AE72">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30C7A9B5">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223" w:name="_Toc32318"/>
      <w:bookmarkStart w:id="1224" w:name="_Ref4624043"/>
      <w:bookmarkStart w:id="1225" w:name="_Toc4735"/>
      <w:bookmarkStart w:id="1226" w:name="_Ref4618348"/>
      <w:bookmarkStart w:id="1227" w:name="_Ref4618338"/>
      <w:bookmarkStart w:id="1228" w:name="_Toc54862263"/>
      <w:r>
        <w:rPr>
          <w:rFonts w:hint="eastAsia" w:ascii="宋体" w:hAnsi="宋体" w:cs="宋体"/>
          <w:b w:val="0"/>
          <w:color w:val="auto"/>
          <w:sz w:val="24"/>
          <w:szCs w:val="24"/>
        </w:rPr>
        <w:t>第10条 验收和工程接收</w:t>
      </w:r>
      <w:bookmarkEnd w:id="1223"/>
      <w:bookmarkEnd w:id="1224"/>
      <w:bookmarkEnd w:id="1225"/>
      <w:bookmarkEnd w:id="1226"/>
      <w:bookmarkEnd w:id="1227"/>
      <w:bookmarkEnd w:id="1228"/>
    </w:p>
    <w:p w14:paraId="7E23E2C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29" w:name="_Ref532359143"/>
      <w:bookmarkStart w:id="1230" w:name="_Ref532301202"/>
      <w:bookmarkStart w:id="1231" w:name="_Ref532300804"/>
      <w:bookmarkStart w:id="1232" w:name="_Ref532301199"/>
      <w:bookmarkStart w:id="1233" w:name="_Toc8492"/>
      <w:bookmarkStart w:id="1234" w:name="_Toc54862264"/>
      <w:bookmarkStart w:id="1235" w:name="_Ref532359152"/>
      <w:bookmarkStart w:id="1236" w:name="_Ref532300801"/>
      <w:r>
        <w:rPr>
          <w:rFonts w:hint="eastAsia" w:ascii="宋体" w:hAnsi="宋体" w:eastAsia="宋体" w:cs="宋体"/>
          <w:b w:val="0"/>
          <w:bCs/>
          <w:color w:val="auto"/>
        </w:rPr>
        <w:t>10.1 竣工验收</w:t>
      </w:r>
      <w:bookmarkEnd w:id="1229"/>
      <w:bookmarkEnd w:id="1230"/>
      <w:bookmarkEnd w:id="1231"/>
      <w:bookmarkEnd w:id="1232"/>
      <w:bookmarkEnd w:id="1233"/>
      <w:bookmarkEnd w:id="1234"/>
      <w:bookmarkEnd w:id="1235"/>
      <w:bookmarkEnd w:id="1236"/>
    </w:p>
    <w:p w14:paraId="76EF4D26">
      <w:pPr>
        <w:pStyle w:val="52"/>
        <w:numPr>
          <w:ilvl w:val="0"/>
          <w:numId w:val="0"/>
        </w:numPr>
        <w:spacing w:after="0" w:afterLines="0" w:line="400" w:lineRule="exact"/>
        <w:ind w:firstLine="480" w:firstLineChars="200"/>
        <w:outlineLvl w:val="4"/>
        <w:rPr>
          <w:rFonts w:hint="eastAsia" w:cs="宋体"/>
          <w:color w:val="auto"/>
          <w:szCs w:val="24"/>
        </w:rPr>
      </w:pPr>
      <w:bookmarkStart w:id="1237" w:name="_Ref532628356"/>
      <w:r>
        <w:rPr>
          <w:rFonts w:hint="eastAsia" w:cs="宋体"/>
          <w:color w:val="auto"/>
          <w:szCs w:val="24"/>
        </w:rPr>
        <w:t>10.1.1 竣工验收条件</w:t>
      </w:r>
    </w:p>
    <w:p w14:paraId="31478814">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工程具备以下条件的，承包人可以申请竣工验收：</w:t>
      </w:r>
    </w:p>
    <w:p w14:paraId="79DBC87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1DA92D74">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已按合同约定编制了扫尾工作和缺陷修补工作清单以及相应实施计划；</w:t>
      </w:r>
    </w:p>
    <w:p w14:paraId="1AF13CEC">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已按合同约定的内容和份数备齐竣工资料；</w:t>
      </w:r>
    </w:p>
    <w:p w14:paraId="116939C3">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合同约定要求在竣工验收前应完成的其他工作。</w:t>
      </w:r>
    </w:p>
    <w:bookmarkEnd w:id="1237"/>
    <w:p w14:paraId="59DEA3CB">
      <w:pPr>
        <w:pStyle w:val="52"/>
        <w:numPr>
          <w:ilvl w:val="0"/>
          <w:numId w:val="0"/>
        </w:numPr>
        <w:spacing w:after="0" w:afterLines="0" w:line="400" w:lineRule="exact"/>
        <w:ind w:firstLine="480" w:firstLineChars="200"/>
        <w:outlineLvl w:val="4"/>
        <w:rPr>
          <w:rFonts w:hint="eastAsia" w:cs="宋体"/>
          <w:color w:val="auto"/>
          <w:szCs w:val="24"/>
        </w:rPr>
      </w:pPr>
      <w:bookmarkStart w:id="1238" w:name="_Ref4429424"/>
      <w:bookmarkStart w:id="1239" w:name="_Hlk51506601"/>
      <w:r>
        <w:rPr>
          <w:rFonts w:hint="eastAsia" w:cs="宋体"/>
          <w:color w:val="auto"/>
          <w:szCs w:val="24"/>
        </w:rPr>
        <w:t>10.1.2 竣工验收程序</w:t>
      </w:r>
      <w:bookmarkEnd w:id="1238"/>
    </w:p>
    <w:bookmarkEnd w:id="1239"/>
    <w:p w14:paraId="7ECEF4DF">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除专用合同条件另有约定外，承包人申请竣工验收的，应当按照以下程序进行：</w:t>
      </w:r>
    </w:p>
    <w:p w14:paraId="0872C0C8">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1527E1A8">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79028B8D">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A85B5CC">
      <w:pPr>
        <w:spacing w:line="400" w:lineRule="exact"/>
        <w:ind w:firstLine="480" w:firstLineChars="200"/>
        <w:rPr>
          <w:rFonts w:hint="eastAsia" w:ascii="宋体" w:hAnsi="宋体" w:cs="宋体"/>
          <w:color w:val="auto"/>
          <w:sz w:val="24"/>
        </w:rPr>
      </w:pPr>
      <w:bookmarkStart w:id="1240" w:name="_Hlk51506640"/>
      <w:r>
        <w:rPr>
          <w:rFonts w:hint="eastAsia" w:ascii="宋体" w:hAnsi="宋体" w:cs="宋体"/>
          <w:color w:val="auto"/>
          <w:sz w:val="24"/>
        </w:rPr>
        <w:t>（4） 因发包人原因，未在工程师收到承包人竣工验收申请报告之日起42天内完成竣工验收的，以承包人提交竣工验收申请报告之日作为工程实际竣工日期。</w:t>
      </w:r>
    </w:p>
    <w:bookmarkEnd w:id="1240"/>
    <w:p w14:paraId="1A85D07D">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工程未经竣工验收，发包人擅自使用的，以转移占有工程之日为实际竣工日期。</w:t>
      </w:r>
    </w:p>
    <w:p w14:paraId="0C6D7FC5">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除专用合同条件另有约定外，发包人不按照本项和第10.4款[接收证书]约定组织竣工验收、颁发工程接收证书的，每逾期一天，应以签约合同价为基数，按照贷款市场报价利率（LPR）支付违约金。</w:t>
      </w:r>
    </w:p>
    <w:p w14:paraId="0EE0CEB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41" w:name="_Ref532301213"/>
      <w:bookmarkStart w:id="1242" w:name="_Ref532301210"/>
      <w:bookmarkStart w:id="1243" w:name="_Toc54862265"/>
      <w:bookmarkStart w:id="1244" w:name="_Toc7202"/>
      <w:r>
        <w:rPr>
          <w:rFonts w:hint="eastAsia" w:ascii="宋体" w:hAnsi="宋体" w:eastAsia="宋体" w:cs="宋体"/>
          <w:b w:val="0"/>
          <w:bCs/>
          <w:color w:val="auto"/>
        </w:rPr>
        <w:t>10.2 单位/区段工程的验收</w:t>
      </w:r>
      <w:bookmarkEnd w:id="1241"/>
      <w:bookmarkEnd w:id="1242"/>
      <w:bookmarkEnd w:id="1243"/>
      <w:bookmarkEnd w:id="1244"/>
    </w:p>
    <w:p w14:paraId="59346D3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2EF18B5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10.2.2 发包人在全部工程竣工前，使用已接收的单位/区段工程导致承包人费用增加的，发包人应承担由此增加的费用和（或）工期延误，并支付承包人合理利润。</w:t>
      </w:r>
    </w:p>
    <w:p w14:paraId="50032DD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45" w:name="_Toc22765"/>
      <w:bookmarkStart w:id="1246" w:name="_Toc54862266"/>
      <w:bookmarkStart w:id="1247" w:name="_Ref4429473"/>
      <w:bookmarkStart w:id="1248" w:name="_Ref532688351"/>
      <w:bookmarkStart w:id="1249" w:name="_Ref532688354"/>
      <w:r>
        <w:rPr>
          <w:rFonts w:hint="eastAsia" w:ascii="宋体" w:hAnsi="宋体" w:eastAsia="宋体" w:cs="宋体"/>
          <w:b w:val="0"/>
          <w:bCs/>
          <w:color w:val="auto"/>
        </w:rPr>
        <w:t>10.3 工程的接收</w:t>
      </w:r>
      <w:bookmarkEnd w:id="1245"/>
      <w:bookmarkEnd w:id="1246"/>
    </w:p>
    <w:p w14:paraId="04E9115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10.3.1 根据工程项目的具体情况和特点，可按工程或单位/区段工程进行接收，并在专用合同条件约定接收的先后顺序、时间安排和其他要求。</w:t>
      </w:r>
    </w:p>
    <w:p w14:paraId="6F784FC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10.3.2 除按本条约定已经提交的资料外，接收工程时承包人需提交竣工验收资料的类别、内容、份数和提交时间，在专用合同条件中约定。</w:t>
      </w:r>
    </w:p>
    <w:p w14:paraId="6CF4E14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3760B507">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10.3.4 承包人无正当理由不移交工程的，承包人应承担工程照管、成品保护、保管等与工程有关的各项费用，合同当事人可以在专用合同条件中另行约定承包人无正当理由不移交工程的违约责任。</w:t>
      </w:r>
    </w:p>
    <w:p w14:paraId="4D2F1B7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50" w:name="_Toc54862267"/>
      <w:bookmarkStart w:id="1251" w:name="_Toc20153"/>
      <w:r>
        <w:rPr>
          <w:rFonts w:hint="eastAsia" w:ascii="宋体" w:hAnsi="宋体" w:eastAsia="宋体" w:cs="宋体"/>
          <w:b w:val="0"/>
          <w:bCs/>
          <w:color w:val="auto"/>
        </w:rPr>
        <w:t>10.4 接收证书</w:t>
      </w:r>
      <w:bookmarkEnd w:id="1247"/>
      <w:bookmarkEnd w:id="1250"/>
      <w:bookmarkEnd w:id="1251"/>
    </w:p>
    <w:p w14:paraId="09BD70F2">
      <w:pPr>
        <w:pStyle w:val="52"/>
        <w:numPr>
          <w:ilvl w:val="0"/>
          <w:numId w:val="0"/>
        </w:numPr>
        <w:spacing w:after="0" w:afterLines="0" w:line="400" w:lineRule="exact"/>
        <w:ind w:firstLine="480" w:firstLineChars="200"/>
        <w:outlineLvl w:val="4"/>
        <w:rPr>
          <w:rFonts w:hint="eastAsia" w:cs="宋体"/>
          <w:color w:val="auto"/>
          <w:szCs w:val="24"/>
        </w:rPr>
      </w:pPr>
      <w:bookmarkStart w:id="1252" w:name="_Ref4429542"/>
      <w:r>
        <w:rPr>
          <w:rFonts w:hint="eastAsia" w:cs="宋体"/>
          <w:color w:val="auto"/>
          <w:szCs w:val="24"/>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252"/>
    </w:p>
    <w:p w14:paraId="08A94E38">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13A323A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10.4.3 竣工验收合格而发包人无正当理由逾期不颁发工程接收证书的，自验收合格后第15天起视为已颁发工程接收证书。</w:t>
      </w:r>
    </w:p>
    <w:p w14:paraId="3528A9F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07ABEA8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10.4.5 存在扫尾工作的，工程接收证书中应当将第14.5.3项[扫尾工作清单]中约定的扫尾工作清单作为工程接收证书附件。</w:t>
      </w:r>
    </w:p>
    <w:bookmarkEnd w:id="1248"/>
    <w:bookmarkEnd w:id="1249"/>
    <w:p w14:paraId="47CF928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53" w:name="_Toc2365"/>
      <w:bookmarkStart w:id="1254" w:name="_Ref4429935"/>
      <w:bookmarkStart w:id="1255" w:name="_Ref4429932"/>
      <w:bookmarkStart w:id="1256" w:name="_Toc54862268"/>
      <w:r>
        <w:rPr>
          <w:rFonts w:hint="eastAsia" w:ascii="宋体" w:hAnsi="宋体" w:eastAsia="宋体" w:cs="宋体"/>
          <w:b w:val="0"/>
          <w:bCs/>
          <w:color w:val="auto"/>
        </w:rPr>
        <w:t>10.5 竣工退场</w:t>
      </w:r>
      <w:bookmarkEnd w:id="1253"/>
      <w:bookmarkEnd w:id="1254"/>
      <w:bookmarkEnd w:id="1255"/>
      <w:bookmarkEnd w:id="1256"/>
    </w:p>
    <w:p w14:paraId="089F3A5B">
      <w:pPr>
        <w:pStyle w:val="52"/>
        <w:numPr>
          <w:ilvl w:val="0"/>
          <w:numId w:val="0"/>
        </w:numPr>
        <w:spacing w:after="0" w:afterLines="0" w:line="400" w:lineRule="exact"/>
        <w:ind w:firstLine="480" w:firstLineChars="200"/>
        <w:outlineLvl w:val="4"/>
        <w:rPr>
          <w:rFonts w:hint="eastAsia" w:cs="宋体"/>
          <w:color w:val="auto"/>
          <w:szCs w:val="24"/>
        </w:rPr>
      </w:pPr>
      <w:bookmarkStart w:id="1257" w:name="_Ref4429943"/>
      <w:r>
        <w:rPr>
          <w:rFonts w:hint="eastAsia" w:cs="宋体"/>
          <w:color w:val="auto"/>
          <w:szCs w:val="24"/>
        </w:rPr>
        <w:t>10.5.1 竣工退场</w:t>
      </w:r>
      <w:bookmarkEnd w:id="1257"/>
    </w:p>
    <w:p w14:paraId="0EECAA6D">
      <w:pPr>
        <w:spacing w:line="400" w:lineRule="exact"/>
        <w:ind w:firstLine="480" w:firstLineChars="200"/>
        <w:rPr>
          <w:rFonts w:hint="eastAsia" w:ascii="宋体" w:hAnsi="宋体" w:cs="宋体"/>
          <w:color w:val="auto"/>
          <w:sz w:val="24"/>
        </w:rPr>
      </w:pPr>
      <w:r>
        <w:rPr>
          <w:rFonts w:hint="eastAsia" w:ascii="宋体" w:hAnsi="宋体" w:cs="宋体"/>
          <w:color w:val="auto"/>
          <w:sz w:val="24"/>
        </w:rPr>
        <w:t>颁发工程接收证书后，承包人应对施工现场进行清理，并撤离相关人员，使得施工现场处于以下状态，直至工程师检验合格为止：</w:t>
      </w:r>
    </w:p>
    <w:p w14:paraId="2906AB69">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施工现场内残留的垃圾已全部清除出场；</w:t>
      </w:r>
    </w:p>
    <w:p w14:paraId="3FC1252D">
      <w:pPr>
        <w:spacing w:line="400" w:lineRule="exact"/>
        <w:ind w:firstLine="480" w:firstLineChars="200"/>
        <w:rPr>
          <w:rFonts w:hint="eastAsia" w:ascii="宋体" w:hAnsi="宋体" w:cs="宋体"/>
          <w:color w:val="auto"/>
          <w:sz w:val="24"/>
        </w:rPr>
      </w:pPr>
      <w:r>
        <w:rPr>
          <w:rFonts w:hint="eastAsia" w:ascii="宋体" w:hAnsi="宋体" w:cs="宋体"/>
          <w:color w:val="auto"/>
          <w:sz w:val="24"/>
        </w:rPr>
        <w:t>（2） 临时工程已拆除，场地已按合同约定进行清理、平整或复原；</w:t>
      </w:r>
    </w:p>
    <w:p w14:paraId="0A167403">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按合同约定应撤离的人员、承包人提供的施工设备和剩余的材料，包括废弃的施工设备和材料，已按计划撤离施工现场；</w:t>
      </w:r>
    </w:p>
    <w:p w14:paraId="40F8D219">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施工现场周边及其附近道路、河道的施工堆积物，已全部清理；</w:t>
      </w:r>
    </w:p>
    <w:p w14:paraId="547292B8">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施工现场其他竣工退场工作已全部完成。</w:t>
      </w:r>
    </w:p>
    <w:p w14:paraId="212FB912">
      <w:pPr>
        <w:spacing w:line="400" w:lineRule="exact"/>
        <w:ind w:firstLine="480" w:firstLineChars="200"/>
        <w:rPr>
          <w:rFonts w:hint="eastAsia" w:ascii="宋体" w:hAnsi="宋体" w:cs="宋体"/>
          <w:color w:val="auto"/>
          <w:sz w:val="24"/>
        </w:rPr>
      </w:pPr>
      <w:r>
        <w:rPr>
          <w:rFonts w:hint="eastAsia" w:ascii="宋体" w:hAnsi="宋体" w:cs="宋体"/>
          <w:color w:val="auto"/>
          <w:sz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0E566CB5">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10.5.2 地表还原</w:t>
      </w:r>
    </w:p>
    <w:p w14:paraId="2E28155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承包人应按合同约定和工程师的要求恢复临时占地及清理场地，否则发包人有权委托其他人恢复或清理，所发生的费用由承包人承担。</w:t>
      </w:r>
    </w:p>
    <w:p w14:paraId="28903B83">
      <w:pPr>
        <w:pStyle w:val="52"/>
        <w:numPr>
          <w:ilvl w:val="0"/>
          <w:numId w:val="0"/>
        </w:numPr>
        <w:spacing w:after="0" w:afterLines="0" w:line="400" w:lineRule="exact"/>
        <w:ind w:firstLine="480" w:firstLineChars="200"/>
        <w:outlineLvl w:val="4"/>
        <w:rPr>
          <w:rFonts w:hint="eastAsia" w:cs="宋体"/>
          <w:color w:val="auto"/>
          <w:szCs w:val="24"/>
        </w:rPr>
      </w:pPr>
      <w:bookmarkStart w:id="1258" w:name="_Ref20159437"/>
      <w:r>
        <w:rPr>
          <w:rFonts w:hint="eastAsia" w:cs="宋体"/>
          <w:color w:val="auto"/>
          <w:szCs w:val="24"/>
        </w:rPr>
        <w:t>10.5.3 人员撤离</w:t>
      </w:r>
      <w:bookmarkEnd w:id="1258"/>
    </w:p>
    <w:p w14:paraId="5C96E913">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119"/>
    </w:p>
    <w:p w14:paraId="54A6C766">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259" w:name="_Toc2482"/>
      <w:bookmarkStart w:id="1260" w:name="_Ref4796906"/>
      <w:bookmarkStart w:id="1261" w:name="_Toc54862269"/>
      <w:bookmarkStart w:id="1262" w:name="_Ref531955009"/>
      <w:bookmarkStart w:id="1263" w:name="_Ref4796909"/>
      <w:bookmarkStart w:id="1264" w:name="_Toc25770"/>
      <w:r>
        <w:rPr>
          <w:rFonts w:hint="eastAsia" w:ascii="宋体" w:hAnsi="宋体" w:cs="宋体"/>
          <w:b w:val="0"/>
          <w:color w:val="auto"/>
          <w:sz w:val="24"/>
          <w:szCs w:val="24"/>
        </w:rPr>
        <w:t>第11条 缺陷责任与保修</w:t>
      </w:r>
      <w:bookmarkEnd w:id="1259"/>
      <w:bookmarkEnd w:id="1260"/>
      <w:bookmarkEnd w:id="1261"/>
      <w:bookmarkEnd w:id="1262"/>
      <w:bookmarkEnd w:id="1263"/>
      <w:bookmarkEnd w:id="1264"/>
      <w:r>
        <w:rPr>
          <w:rFonts w:hint="eastAsia" w:ascii="宋体" w:hAnsi="宋体" w:cs="宋体"/>
          <w:b w:val="0"/>
          <w:color w:val="auto"/>
          <w:sz w:val="24"/>
          <w:szCs w:val="24"/>
        </w:rPr>
        <w:t xml:space="preserve"> </w:t>
      </w:r>
    </w:p>
    <w:p w14:paraId="35A9573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65" w:name="_Toc54862270"/>
      <w:bookmarkStart w:id="1266" w:name="_Toc21865"/>
      <w:bookmarkStart w:id="1267" w:name="_Ref531955245"/>
      <w:bookmarkStart w:id="1268" w:name="_Ref531955248"/>
      <w:bookmarkStart w:id="1269" w:name="_Ref532362928"/>
      <w:bookmarkStart w:id="1270" w:name="_Toc296503147"/>
      <w:bookmarkStart w:id="1271" w:name="_Toc337558841"/>
      <w:bookmarkStart w:id="1272" w:name="_Toc296346648"/>
      <w:r>
        <w:rPr>
          <w:rFonts w:hint="eastAsia" w:ascii="宋体" w:hAnsi="宋体" w:eastAsia="宋体" w:cs="宋体"/>
          <w:b w:val="0"/>
          <w:bCs/>
          <w:color w:val="auto"/>
        </w:rPr>
        <w:t>11.1 工程保修的原则</w:t>
      </w:r>
      <w:bookmarkEnd w:id="1265"/>
      <w:bookmarkEnd w:id="1266"/>
    </w:p>
    <w:p w14:paraId="7F8521D5">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在工程移交发包人后，因承包人原因产生的质量缺陷，承包人应承担质量缺陷责任和保修义务。缺陷责任期届满，承包人仍应按合同约定的工程各部位保修年限承担保修义务。</w:t>
      </w:r>
    </w:p>
    <w:p w14:paraId="6CE3EAD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73" w:name="_Toc20040"/>
      <w:bookmarkStart w:id="1274" w:name="_Toc54862271"/>
      <w:bookmarkStart w:id="1275" w:name="_Ref4430062"/>
      <w:r>
        <w:rPr>
          <w:rFonts w:hint="eastAsia" w:ascii="宋体" w:hAnsi="宋体" w:eastAsia="宋体" w:cs="宋体"/>
          <w:b w:val="0"/>
          <w:bCs/>
          <w:color w:val="auto"/>
        </w:rPr>
        <w:t>11.2 缺陷责任</w:t>
      </w:r>
      <w:bookmarkEnd w:id="1267"/>
      <w:bookmarkEnd w:id="1268"/>
      <w:r>
        <w:rPr>
          <w:rFonts w:hint="eastAsia" w:ascii="宋体" w:hAnsi="宋体" w:eastAsia="宋体" w:cs="宋体"/>
          <w:b w:val="0"/>
          <w:bCs/>
          <w:color w:val="auto"/>
        </w:rPr>
        <w:t>期</w:t>
      </w:r>
      <w:bookmarkEnd w:id="1269"/>
      <w:bookmarkEnd w:id="1273"/>
      <w:bookmarkEnd w:id="1274"/>
      <w:bookmarkEnd w:id="1275"/>
      <w:r>
        <w:rPr>
          <w:rFonts w:hint="eastAsia" w:ascii="宋体" w:hAnsi="宋体" w:eastAsia="宋体" w:cs="宋体"/>
          <w:b w:val="0"/>
          <w:bCs/>
          <w:color w:val="auto"/>
        </w:rPr>
        <w:t xml:space="preserve"> </w:t>
      </w:r>
    </w:p>
    <w:p w14:paraId="52315C00">
      <w:pPr>
        <w:spacing w:line="400" w:lineRule="exact"/>
        <w:ind w:firstLine="480" w:firstLineChars="200"/>
        <w:rPr>
          <w:rFonts w:hint="eastAsia" w:ascii="宋体" w:hAnsi="宋体" w:cs="宋体"/>
          <w:color w:val="auto"/>
          <w:sz w:val="24"/>
        </w:rPr>
      </w:pPr>
      <w:r>
        <w:rPr>
          <w:rFonts w:hint="eastAsia" w:ascii="宋体" w:hAnsi="宋体" w:cs="宋体"/>
          <w:color w:val="auto"/>
          <w:sz w:val="24"/>
        </w:rPr>
        <w:t>缺陷责任期原则上从工程竣工验收合格之日起计算，合同当事人应在专用合同条件约定缺陷责任期的具体期限，但该期限最长不超过24个月。</w:t>
      </w:r>
    </w:p>
    <w:p w14:paraId="624746F1">
      <w:pPr>
        <w:spacing w:line="400" w:lineRule="exact"/>
        <w:ind w:firstLine="480" w:firstLineChars="200"/>
        <w:rPr>
          <w:rFonts w:hint="eastAsia" w:ascii="宋体" w:hAnsi="宋体" w:cs="宋体"/>
          <w:color w:val="auto"/>
          <w:sz w:val="24"/>
        </w:rPr>
      </w:pPr>
      <w:r>
        <w:rPr>
          <w:rFonts w:hint="eastAsia" w:ascii="宋体" w:hAnsi="宋体" w:cs="宋体"/>
          <w:color w:val="auto"/>
          <w:sz w:val="24"/>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7396553D">
      <w:pPr>
        <w:spacing w:line="400" w:lineRule="exact"/>
        <w:ind w:firstLine="480" w:firstLineChars="200"/>
        <w:rPr>
          <w:rFonts w:hint="eastAsia" w:ascii="宋体" w:hAnsi="宋体" w:cs="宋体"/>
          <w:color w:val="auto"/>
          <w:sz w:val="24"/>
        </w:rPr>
      </w:pPr>
      <w:r>
        <w:rPr>
          <w:rFonts w:hint="eastAsia" w:ascii="宋体" w:hAnsi="宋体" w:cs="宋体"/>
          <w:color w:val="auto"/>
          <w:sz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713CFE6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76" w:name="_Ref532662491"/>
      <w:bookmarkStart w:id="1277" w:name="_Ref532662486"/>
      <w:bookmarkStart w:id="1278" w:name="_Toc17869"/>
      <w:bookmarkStart w:id="1279" w:name="_Toc54862272"/>
      <w:r>
        <w:rPr>
          <w:rFonts w:hint="eastAsia" w:ascii="宋体" w:hAnsi="宋体" w:eastAsia="宋体" w:cs="宋体"/>
          <w:b w:val="0"/>
          <w:bCs/>
          <w:color w:val="auto"/>
        </w:rPr>
        <w:t>11.3 缺陷调查</w:t>
      </w:r>
      <w:bookmarkEnd w:id="1276"/>
      <w:bookmarkEnd w:id="1277"/>
      <w:bookmarkEnd w:id="1278"/>
      <w:bookmarkEnd w:id="1279"/>
    </w:p>
    <w:p w14:paraId="6799FB30">
      <w:pPr>
        <w:pStyle w:val="52"/>
        <w:numPr>
          <w:ilvl w:val="0"/>
          <w:numId w:val="0"/>
        </w:numPr>
        <w:spacing w:after="0" w:afterLines="0" w:line="400" w:lineRule="exact"/>
        <w:ind w:firstLine="480" w:firstLineChars="200"/>
        <w:outlineLvl w:val="4"/>
        <w:rPr>
          <w:rFonts w:hint="eastAsia" w:cs="宋体"/>
          <w:b/>
          <w:color w:val="auto"/>
          <w:szCs w:val="24"/>
        </w:rPr>
      </w:pPr>
      <w:r>
        <w:rPr>
          <w:rFonts w:hint="eastAsia" w:cs="宋体"/>
          <w:color w:val="auto"/>
          <w:szCs w:val="24"/>
        </w:rPr>
        <w:t>11.3.1 承包人缺陷调查</w:t>
      </w:r>
    </w:p>
    <w:p w14:paraId="44937092">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44FC575B">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1742E72D">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11.3.2 缺陷责任</w:t>
      </w:r>
    </w:p>
    <w:p w14:paraId="0B2D9366">
      <w:pPr>
        <w:spacing w:line="400" w:lineRule="exact"/>
        <w:ind w:firstLine="480" w:firstLineChars="200"/>
        <w:rPr>
          <w:rFonts w:hint="eastAsia" w:ascii="宋体" w:hAnsi="宋体" w:cs="宋体"/>
          <w:color w:val="auto"/>
          <w:sz w:val="24"/>
        </w:rPr>
      </w:pPr>
      <w:r>
        <w:rPr>
          <w:rFonts w:hint="eastAsia" w:ascii="宋体" w:hAnsi="宋体" w:cs="宋体"/>
          <w:color w:val="auto"/>
          <w:sz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0F15F99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11.3.3 修复费用</w:t>
      </w:r>
    </w:p>
    <w:p w14:paraId="49AC254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发包人和承包人应共同查清缺陷或损坏的原因。经查明属承包人原因造成的，应由承包人承担修复的费用。经查验非承包人原因造成的，发包人应承担修复的费用，并支付承包人合理利润。</w:t>
      </w:r>
    </w:p>
    <w:p w14:paraId="7D989BC6">
      <w:pPr>
        <w:pStyle w:val="52"/>
        <w:numPr>
          <w:ilvl w:val="0"/>
          <w:numId w:val="0"/>
        </w:numPr>
        <w:spacing w:after="0" w:afterLines="0" w:line="400" w:lineRule="exact"/>
        <w:ind w:firstLine="480" w:firstLineChars="200"/>
        <w:outlineLvl w:val="4"/>
        <w:rPr>
          <w:rFonts w:hint="eastAsia" w:cs="宋体"/>
          <w:color w:val="auto"/>
          <w:szCs w:val="24"/>
        </w:rPr>
      </w:pPr>
      <w:bookmarkStart w:id="1280" w:name="_Ref531955041"/>
      <w:r>
        <w:rPr>
          <w:rFonts w:hint="eastAsia" w:cs="宋体"/>
          <w:color w:val="auto"/>
          <w:szCs w:val="24"/>
        </w:rPr>
        <w:t>11.3.4 修复通知</w:t>
      </w:r>
      <w:bookmarkEnd w:id="1280"/>
    </w:p>
    <w:p w14:paraId="272B9966">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7766FAB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11.3.5 在现场外修复</w:t>
      </w:r>
    </w:p>
    <w:p w14:paraId="34A4760F">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22EDD9D4">
      <w:pPr>
        <w:pStyle w:val="52"/>
        <w:numPr>
          <w:ilvl w:val="0"/>
          <w:numId w:val="0"/>
        </w:numPr>
        <w:spacing w:after="0" w:afterLines="0" w:line="400" w:lineRule="exact"/>
        <w:ind w:firstLine="480" w:firstLineChars="200"/>
        <w:outlineLvl w:val="4"/>
        <w:rPr>
          <w:rFonts w:hint="eastAsia" w:cs="宋体"/>
          <w:color w:val="auto"/>
          <w:szCs w:val="24"/>
        </w:rPr>
      </w:pPr>
      <w:bookmarkStart w:id="1281" w:name="_Ref4534291"/>
      <w:bookmarkStart w:id="1282" w:name="_Hlk51506786"/>
      <w:r>
        <w:rPr>
          <w:rFonts w:hint="eastAsia" w:cs="宋体"/>
          <w:color w:val="auto"/>
          <w:szCs w:val="24"/>
        </w:rPr>
        <w:t>11.3.6 未能修复</w:t>
      </w:r>
      <w:bookmarkEnd w:id="1281"/>
    </w:p>
    <w:bookmarkEnd w:id="1282"/>
    <w:p w14:paraId="6562C15D">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A4DFE6F">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如果工程或工程设备的缺陷或损害使发包人实质上失去了工程的整体功能，发包人有权向承包人追回已支付的工程款项，并要求其赔偿发包人相应损失。</w:t>
      </w:r>
    </w:p>
    <w:bookmarkEnd w:id="1270"/>
    <w:bookmarkEnd w:id="1271"/>
    <w:bookmarkEnd w:id="1272"/>
    <w:p w14:paraId="461A70AF">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83" w:name="_Ref532662554"/>
      <w:bookmarkStart w:id="1284" w:name="_Toc54862273"/>
      <w:bookmarkStart w:id="1285" w:name="_Ref532662552"/>
      <w:bookmarkStart w:id="1286" w:name="_Toc11913"/>
      <w:r>
        <w:rPr>
          <w:rFonts w:hint="eastAsia" w:ascii="宋体" w:hAnsi="宋体" w:eastAsia="宋体" w:cs="宋体"/>
          <w:b w:val="0"/>
          <w:bCs/>
          <w:color w:val="auto"/>
        </w:rPr>
        <w:t>11.4 缺陷修复后的进一步试验</w:t>
      </w:r>
      <w:bookmarkEnd w:id="1283"/>
      <w:bookmarkEnd w:id="1284"/>
      <w:bookmarkEnd w:id="1285"/>
      <w:bookmarkEnd w:id="1286"/>
    </w:p>
    <w:p w14:paraId="3E5733BD">
      <w:pPr>
        <w:spacing w:line="400" w:lineRule="exact"/>
        <w:ind w:firstLine="480" w:firstLineChars="200"/>
        <w:rPr>
          <w:rFonts w:hint="eastAsia" w:ascii="宋体" w:hAnsi="宋体" w:cs="宋体"/>
          <w:color w:val="auto"/>
          <w:sz w:val="24"/>
        </w:rPr>
      </w:pPr>
      <w:r>
        <w:rPr>
          <w:rFonts w:hint="eastAsia" w:ascii="宋体" w:hAnsi="宋体" w:cs="宋体"/>
          <w:color w:val="auto"/>
          <w:sz w:val="24"/>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0AC7CA53">
      <w:pPr>
        <w:spacing w:line="400" w:lineRule="exact"/>
        <w:ind w:firstLine="480" w:firstLineChars="200"/>
        <w:rPr>
          <w:rFonts w:hint="eastAsia" w:ascii="宋体" w:hAnsi="宋体" w:cs="宋体"/>
          <w:color w:val="auto"/>
          <w:sz w:val="24"/>
        </w:rPr>
      </w:pPr>
      <w:r>
        <w:rPr>
          <w:rFonts w:hint="eastAsia" w:ascii="宋体" w:hAnsi="宋体" w:cs="宋体"/>
          <w:color w:val="auto"/>
          <w:sz w:val="24"/>
        </w:rPr>
        <w:t>所有的重复试验应按照适用于先前试验的条款进行，但应由责任方承担修补工作的成本和重新试验的风险和费用。</w:t>
      </w:r>
    </w:p>
    <w:p w14:paraId="5AA28BF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87" w:name="_Toc25956"/>
      <w:bookmarkStart w:id="1288" w:name="_Toc54862274"/>
      <w:r>
        <w:rPr>
          <w:rFonts w:hint="eastAsia" w:ascii="宋体" w:hAnsi="宋体" w:eastAsia="宋体" w:cs="宋体"/>
          <w:b w:val="0"/>
          <w:bCs/>
          <w:color w:val="auto"/>
        </w:rPr>
        <w:t>11.5 承包人出入权</w:t>
      </w:r>
      <w:bookmarkEnd w:id="1287"/>
      <w:bookmarkEnd w:id="1288"/>
    </w:p>
    <w:p w14:paraId="44567A68">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3AF59C1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89" w:name="_Toc4309"/>
      <w:bookmarkStart w:id="1290" w:name="_Toc54862275"/>
      <w:bookmarkStart w:id="1291" w:name="_Ref4430223"/>
      <w:bookmarkStart w:id="1292" w:name="_Ref4430229"/>
      <w:r>
        <w:rPr>
          <w:rFonts w:hint="eastAsia" w:ascii="宋体" w:hAnsi="宋体" w:eastAsia="宋体" w:cs="宋体"/>
          <w:b w:val="0"/>
          <w:bCs/>
          <w:color w:val="auto"/>
        </w:rPr>
        <w:t>11.6 缺陷责任期终止证书</w:t>
      </w:r>
      <w:bookmarkEnd w:id="1289"/>
      <w:bookmarkEnd w:id="1290"/>
      <w:bookmarkEnd w:id="1291"/>
      <w:bookmarkEnd w:id="1292"/>
    </w:p>
    <w:p w14:paraId="15E545C4">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w:t>
      </w:r>
      <w:bookmarkStart w:id="1293" w:name="_Hlk4686672"/>
      <w:r>
        <w:rPr>
          <w:rFonts w:hint="eastAsia" w:ascii="宋体" w:hAnsi="宋体" w:cs="宋体"/>
          <w:color w:val="auto"/>
          <w:sz w:val="24"/>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293"/>
    </w:p>
    <w:p w14:paraId="16AA0F75">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如根据第10.5.3项[人员撤离]承包人在施工现场还留有人员、施工设备和临时工程的，承包人应当在收到缺陷责任期终止证书后28天内，将上述人员、施工设备和临时工程撤离施工现场。</w:t>
      </w:r>
    </w:p>
    <w:p w14:paraId="0CD5641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294" w:name="_Ref4430272"/>
      <w:bookmarkStart w:id="1295" w:name="_Toc29928"/>
      <w:bookmarkStart w:id="1296" w:name="_Toc54862276"/>
      <w:r>
        <w:rPr>
          <w:rFonts w:hint="eastAsia" w:ascii="宋体" w:hAnsi="宋体" w:eastAsia="宋体" w:cs="宋体"/>
          <w:b w:val="0"/>
          <w:bCs/>
          <w:color w:val="auto"/>
        </w:rPr>
        <w:t>11.7 保修责任</w:t>
      </w:r>
      <w:bookmarkEnd w:id="1294"/>
      <w:bookmarkEnd w:id="1295"/>
      <w:bookmarkEnd w:id="1296"/>
    </w:p>
    <w:p w14:paraId="0B65C075">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因承包人原因导致的质量缺陷责任，由合同当事人根据有关法律规定，在专用合同条件和工程质量保修书中约定工程质量保修范围、期限和责任。</w:t>
      </w:r>
      <w:bookmarkEnd w:id="1107"/>
      <w:bookmarkStart w:id="1297" w:name="_Ref531957860"/>
      <w:bookmarkStart w:id="1298" w:name="_Ref531958289"/>
    </w:p>
    <w:bookmarkEnd w:id="1297"/>
    <w:p w14:paraId="433D2CBD">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299" w:name="_Toc19512"/>
      <w:bookmarkStart w:id="1300" w:name="_Ref4621065"/>
      <w:bookmarkStart w:id="1301" w:name="_Toc21035"/>
      <w:bookmarkStart w:id="1302" w:name="_Ref4621057"/>
      <w:bookmarkStart w:id="1303" w:name="_Toc54862277"/>
      <w:bookmarkStart w:id="1304" w:name="_Ref4796958"/>
      <w:bookmarkStart w:id="1305" w:name="_Ref4796955"/>
      <w:r>
        <w:rPr>
          <w:rFonts w:hint="eastAsia" w:ascii="宋体" w:hAnsi="宋体" w:cs="宋体"/>
          <w:b w:val="0"/>
          <w:color w:val="auto"/>
          <w:sz w:val="24"/>
          <w:szCs w:val="24"/>
        </w:rPr>
        <w:t>第12条 竣工后试验</w:t>
      </w:r>
      <w:bookmarkEnd w:id="1299"/>
      <w:bookmarkEnd w:id="1300"/>
      <w:bookmarkEnd w:id="1301"/>
      <w:bookmarkEnd w:id="1302"/>
      <w:bookmarkEnd w:id="1303"/>
    </w:p>
    <w:p w14:paraId="6721D0AA">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本合同工程包含竣工后试验的，遵守本条约定。</w:t>
      </w:r>
    </w:p>
    <w:p w14:paraId="563A3708">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06" w:name="_Ref531954604"/>
      <w:bookmarkStart w:id="1307" w:name="_Ref531954601"/>
      <w:bookmarkStart w:id="1308" w:name="_Ref531954694"/>
      <w:bookmarkStart w:id="1309" w:name="_Toc10212"/>
      <w:bookmarkStart w:id="1310" w:name="_Toc54862278"/>
      <w:bookmarkStart w:id="1311" w:name="_Hlk522259976"/>
      <w:r>
        <w:rPr>
          <w:rFonts w:hint="eastAsia" w:ascii="宋体" w:hAnsi="宋体" w:eastAsia="宋体" w:cs="宋体"/>
          <w:b w:val="0"/>
          <w:bCs/>
          <w:color w:val="auto"/>
        </w:rPr>
        <w:t>12.1 竣工后试验</w:t>
      </w:r>
      <w:bookmarkEnd w:id="1306"/>
      <w:bookmarkEnd w:id="1307"/>
      <w:r>
        <w:rPr>
          <w:rFonts w:hint="eastAsia" w:ascii="宋体" w:hAnsi="宋体" w:eastAsia="宋体" w:cs="宋体"/>
          <w:b w:val="0"/>
          <w:bCs/>
          <w:color w:val="auto"/>
        </w:rPr>
        <w:t>的程序</w:t>
      </w:r>
      <w:bookmarkEnd w:id="1308"/>
      <w:bookmarkEnd w:id="1309"/>
      <w:bookmarkEnd w:id="1310"/>
    </w:p>
    <w:p w14:paraId="3535629F">
      <w:pPr>
        <w:pStyle w:val="52"/>
        <w:numPr>
          <w:ilvl w:val="0"/>
          <w:numId w:val="0"/>
        </w:numPr>
        <w:spacing w:after="0" w:afterLines="0" w:line="400" w:lineRule="exact"/>
        <w:ind w:firstLine="480" w:firstLineChars="200"/>
        <w:outlineLvl w:val="4"/>
        <w:rPr>
          <w:rFonts w:hint="eastAsia" w:cs="宋体"/>
          <w:color w:val="auto"/>
          <w:szCs w:val="24"/>
        </w:rPr>
      </w:pPr>
      <w:bookmarkStart w:id="1312" w:name="_Ref11920184"/>
      <w:r>
        <w:rPr>
          <w:rFonts w:hint="eastAsia" w:cs="宋体"/>
          <w:color w:val="auto"/>
          <w:szCs w:val="24"/>
        </w:rPr>
        <w:t>12.1.1 工程或区段工程被发包人接收后，在合理可行的情况下应根据合同约定尽早进行竣工后试验。</w:t>
      </w:r>
      <w:bookmarkEnd w:id="1312"/>
    </w:p>
    <w:p w14:paraId="06E0C63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515217B9">
      <w:pPr>
        <w:pStyle w:val="52"/>
        <w:numPr>
          <w:ilvl w:val="0"/>
          <w:numId w:val="0"/>
        </w:numPr>
        <w:spacing w:after="0" w:afterLines="0" w:line="400" w:lineRule="exact"/>
        <w:ind w:firstLine="480" w:firstLineChars="200"/>
        <w:outlineLvl w:val="4"/>
        <w:rPr>
          <w:rFonts w:hint="eastAsia" w:cs="宋体"/>
          <w:color w:val="auto"/>
          <w:szCs w:val="24"/>
        </w:rPr>
      </w:pPr>
      <w:bookmarkStart w:id="1313" w:name="_Ref11920162"/>
      <w:r>
        <w:rPr>
          <w:rFonts w:hint="eastAsia" w:cs="宋体"/>
          <w:color w:val="auto"/>
          <w:szCs w:val="24"/>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313"/>
    </w:p>
    <w:p w14:paraId="34E4913B">
      <w:pPr>
        <w:pStyle w:val="52"/>
        <w:numPr>
          <w:ilvl w:val="0"/>
          <w:numId w:val="0"/>
        </w:numPr>
        <w:spacing w:after="0" w:afterLines="0" w:line="400" w:lineRule="exact"/>
        <w:ind w:firstLine="480" w:firstLineChars="200"/>
        <w:outlineLvl w:val="4"/>
        <w:rPr>
          <w:rFonts w:hint="eastAsia" w:cs="宋体"/>
          <w:color w:val="auto"/>
          <w:szCs w:val="24"/>
        </w:rPr>
      </w:pPr>
      <w:bookmarkStart w:id="1314" w:name="_Ref11920146"/>
      <w:r>
        <w:rPr>
          <w:rFonts w:hint="eastAsia" w:cs="宋体"/>
          <w:color w:val="auto"/>
          <w:szCs w:val="24"/>
        </w:rPr>
        <w:t>12.1.4 发包人应根据《发包人要求》、承包人按照第5.5款</w:t>
      </w:r>
      <w:bookmarkStart w:id="1315" w:name="_Hlk18943978"/>
      <w:r>
        <w:rPr>
          <w:rFonts w:hint="eastAsia" w:cs="宋体"/>
          <w:color w:val="auto"/>
          <w:szCs w:val="24"/>
        </w:rPr>
        <w:t>[操作和维修手册]</w:t>
      </w:r>
      <w:bookmarkEnd w:id="1315"/>
      <w:r>
        <w:rPr>
          <w:rFonts w:hint="eastAsia" w:cs="宋体"/>
          <w:color w:val="auto"/>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314"/>
    </w:p>
    <w:p w14:paraId="7B3C547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12.1.5 竣工后试验的结果应由双方进行整理和评价，并应适当考虑发包人对工程或其任何部分的使用，对工程或区段工程的性能、特性和试验结果产生的影响。</w:t>
      </w:r>
    </w:p>
    <w:p w14:paraId="2E918DA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16" w:name="_Toc95"/>
      <w:bookmarkStart w:id="1317" w:name="_Toc54862279"/>
      <w:bookmarkStart w:id="1318" w:name="_Ref531954781"/>
      <w:bookmarkStart w:id="1319" w:name="_Ref531954785"/>
      <w:r>
        <w:rPr>
          <w:rFonts w:hint="eastAsia" w:ascii="宋体" w:hAnsi="宋体" w:eastAsia="宋体" w:cs="宋体"/>
          <w:b w:val="0"/>
          <w:bCs/>
          <w:color w:val="auto"/>
        </w:rPr>
        <w:t>12.2 延误的试验</w:t>
      </w:r>
      <w:bookmarkEnd w:id="1316"/>
      <w:bookmarkEnd w:id="1317"/>
      <w:bookmarkEnd w:id="1318"/>
      <w:bookmarkEnd w:id="1319"/>
      <w:r>
        <w:rPr>
          <w:rFonts w:hint="eastAsia" w:ascii="宋体" w:hAnsi="宋体" w:eastAsia="宋体" w:cs="宋体"/>
          <w:b w:val="0"/>
          <w:bCs/>
          <w:color w:val="auto"/>
        </w:rPr>
        <w:t xml:space="preserve"> </w:t>
      </w:r>
    </w:p>
    <w:p w14:paraId="32B8A5D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12.2.1 如果竣工后试验因发包人原因被延误的，发包人应承担承包人由此增加的费用并支付承包人合理利润。</w:t>
      </w:r>
    </w:p>
    <w:p w14:paraId="50DAD37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12.2.2 如果因承包人以外的原因，导致竣工后试验未能在缺陷责任期或双方另行同意的其他期限内完成，则相关工程或区段工程应视为已通过该竣工后试验。</w:t>
      </w:r>
    </w:p>
    <w:p w14:paraId="4E47A93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20" w:name="_Toc54862280"/>
      <w:bookmarkStart w:id="1321" w:name="_Toc17256"/>
      <w:r>
        <w:rPr>
          <w:rFonts w:hint="eastAsia" w:ascii="宋体" w:hAnsi="宋体" w:eastAsia="宋体" w:cs="宋体"/>
          <w:b w:val="0"/>
          <w:bCs/>
          <w:color w:val="auto"/>
        </w:rPr>
        <w:t>12.3 重新试验</w:t>
      </w:r>
      <w:bookmarkEnd w:id="1320"/>
      <w:bookmarkEnd w:id="1321"/>
    </w:p>
    <w:p w14:paraId="51C50C08">
      <w:pPr>
        <w:spacing w:line="400" w:lineRule="exact"/>
        <w:ind w:firstLine="480" w:firstLineChars="200"/>
        <w:rPr>
          <w:rFonts w:hint="eastAsia" w:ascii="宋体" w:hAnsi="宋体" w:cs="宋体"/>
          <w:color w:val="auto"/>
          <w:sz w:val="24"/>
        </w:rPr>
      </w:pPr>
      <w:r>
        <w:rPr>
          <w:rFonts w:hint="eastAsia" w:ascii="宋体" w:hAnsi="宋体" w:cs="宋体"/>
          <w:color w:val="auto"/>
          <w:sz w:val="24"/>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311"/>
    <w:p w14:paraId="34BD11B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22" w:name="_Toc18576"/>
      <w:bookmarkStart w:id="1323" w:name="_Ref531954811"/>
      <w:bookmarkStart w:id="1324" w:name="_Toc54862281"/>
      <w:bookmarkStart w:id="1325" w:name="_Ref531954819"/>
      <w:r>
        <w:rPr>
          <w:rFonts w:hint="eastAsia" w:ascii="宋体" w:hAnsi="宋体" w:eastAsia="宋体" w:cs="宋体"/>
          <w:b w:val="0"/>
          <w:bCs/>
          <w:color w:val="auto"/>
        </w:rPr>
        <w:t>12.4 未能通过竣工后试验</w:t>
      </w:r>
      <w:bookmarkEnd w:id="1322"/>
      <w:bookmarkEnd w:id="1323"/>
      <w:bookmarkEnd w:id="1324"/>
      <w:bookmarkEnd w:id="1325"/>
    </w:p>
    <w:p w14:paraId="0C601B5A">
      <w:pPr>
        <w:pStyle w:val="52"/>
        <w:numPr>
          <w:ilvl w:val="0"/>
          <w:numId w:val="0"/>
        </w:numPr>
        <w:spacing w:after="0" w:afterLines="0" w:line="400" w:lineRule="exact"/>
        <w:ind w:firstLine="480" w:firstLineChars="200"/>
        <w:outlineLvl w:val="4"/>
        <w:rPr>
          <w:rFonts w:hint="eastAsia" w:cs="宋体"/>
          <w:color w:val="auto"/>
          <w:szCs w:val="24"/>
        </w:rPr>
      </w:pPr>
      <w:bookmarkStart w:id="1326" w:name="_Ref531954829"/>
      <w:r>
        <w:rPr>
          <w:rFonts w:hint="eastAsia" w:cs="宋体"/>
          <w:color w:val="auto"/>
          <w:szCs w:val="24"/>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326"/>
    </w:p>
    <w:p w14:paraId="3FB4D12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418F8C5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12.4.3 发包人无故拖延给予承包人进行调查、调整或修补所需的进入工程或区段工程的许可，并造成承包人费用增加的，应承担由此增加的费用并支付承包人合理利润。</w:t>
      </w:r>
    </w:p>
    <w:p w14:paraId="166B0CD9">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327" w:name="_Toc32565"/>
      <w:bookmarkStart w:id="1328" w:name="_Toc54862282"/>
      <w:bookmarkStart w:id="1329" w:name="_Ref4415801"/>
      <w:bookmarkStart w:id="1330" w:name="_Toc29498"/>
      <w:r>
        <w:rPr>
          <w:rFonts w:hint="eastAsia" w:ascii="宋体" w:hAnsi="宋体" w:cs="宋体"/>
          <w:b w:val="0"/>
          <w:color w:val="auto"/>
          <w:sz w:val="24"/>
          <w:szCs w:val="24"/>
        </w:rPr>
        <w:t>第13条 变更与调整</w:t>
      </w:r>
      <w:bookmarkEnd w:id="1327"/>
      <w:bookmarkEnd w:id="1328"/>
      <w:bookmarkEnd w:id="1329"/>
      <w:bookmarkEnd w:id="1330"/>
    </w:p>
    <w:p w14:paraId="597A3D2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31" w:name="_Toc54862283"/>
      <w:bookmarkStart w:id="1332" w:name="_Ref532677087"/>
      <w:bookmarkStart w:id="1333" w:name="_Ref532668573"/>
      <w:bookmarkStart w:id="1334" w:name="_Ref532670395"/>
      <w:bookmarkStart w:id="1335" w:name="_Ref532670393"/>
      <w:bookmarkStart w:id="1336" w:name="_Ref532677084"/>
      <w:bookmarkStart w:id="1337" w:name="_Toc5637"/>
      <w:bookmarkStart w:id="1338" w:name="_Ref532668569"/>
      <w:r>
        <w:rPr>
          <w:rFonts w:hint="eastAsia" w:ascii="宋体" w:hAnsi="宋体" w:eastAsia="宋体" w:cs="宋体"/>
          <w:b w:val="0"/>
          <w:bCs/>
          <w:color w:val="auto"/>
        </w:rPr>
        <w:t>13.1 发包人变更权</w:t>
      </w:r>
      <w:bookmarkEnd w:id="1331"/>
      <w:bookmarkEnd w:id="1332"/>
      <w:bookmarkEnd w:id="1333"/>
      <w:bookmarkEnd w:id="1334"/>
      <w:bookmarkEnd w:id="1335"/>
      <w:bookmarkEnd w:id="1336"/>
      <w:bookmarkEnd w:id="1337"/>
      <w:bookmarkEnd w:id="1338"/>
      <w:r>
        <w:rPr>
          <w:rFonts w:hint="eastAsia" w:ascii="宋体" w:hAnsi="宋体" w:eastAsia="宋体" w:cs="宋体"/>
          <w:b w:val="0"/>
          <w:bCs/>
          <w:color w:val="auto"/>
        </w:rPr>
        <w:t xml:space="preserve"> </w:t>
      </w:r>
    </w:p>
    <w:p w14:paraId="2136D7CF">
      <w:pPr>
        <w:pStyle w:val="52"/>
        <w:numPr>
          <w:ilvl w:val="0"/>
          <w:numId w:val="0"/>
        </w:numPr>
        <w:spacing w:after="0" w:afterLines="0" w:line="400" w:lineRule="exact"/>
        <w:ind w:firstLine="480" w:firstLineChars="200"/>
        <w:outlineLvl w:val="4"/>
        <w:rPr>
          <w:rFonts w:hint="eastAsia" w:cs="宋体"/>
          <w:color w:val="auto"/>
          <w:szCs w:val="24"/>
        </w:rPr>
      </w:pPr>
      <w:bookmarkStart w:id="1339" w:name="_Ref4534979"/>
      <w:r>
        <w:rPr>
          <w:rFonts w:hint="eastAsia" w:cs="宋体"/>
          <w:color w:val="auto"/>
          <w:szCs w:val="24"/>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339"/>
      <w:r>
        <w:rPr>
          <w:rFonts w:hint="eastAsia" w:cs="宋体"/>
          <w:color w:val="auto"/>
          <w:szCs w:val="24"/>
        </w:rPr>
        <w:t>发包人与承包人对某项指示或批准是否构成变更产生争议的，按第20条[争议解决]处理。</w:t>
      </w:r>
    </w:p>
    <w:p w14:paraId="46A8851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45CDB25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40" w:name="_Ref531955587"/>
      <w:bookmarkStart w:id="1341" w:name="_Ref531955590"/>
      <w:bookmarkStart w:id="1342" w:name="_Toc4541"/>
      <w:bookmarkStart w:id="1343" w:name="_Toc54862284"/>
      <w:bookmarkStart w:id="1344" w:name="_Ref4623207"/>
      <w:r>
        <w:rPr>
          <w:rFonts w:hint="eastAsia" w:ascii="宋体" w:hAnsi="宋体" w:eastAsia="宋体" w:cs="宋体"/>
          <w:b w:val="0"/>
          <w:bCs/>
          <w:color w:val="auto"/>
        </w:rPr>
        <w:t>13.2 承</w:t>
      </w:r>
      <w:bookmarkEnd w:id="1340"/>
      <w:bookmarkEnd w:id="1341"/>
      <w:r>
        <w:rPr>
          <w:rFonts w:hint="eastAsia" w:ascii="宋体" w:hAnsi="宋体" w:eastAsia="宋体" w:cs="宋体"/>
          <w:b w:val="0"/>
          <w:bCs/>
          <w:color w:val="auto"/>
        </w:rPr>
        <w:t>包人的合理化建议</w:t>
      </w:r>
      <w:bookmarkEnd w:id="1342"/>
      <w:bookmarkEnd w:id="1343"/>
      <w:bookmarkEnd w:id="1344"/>
    </w:p>
    <w:p w14:paraId="0BB2A37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13.2.1 承包人提出合理化建议的，应向工程师提交合理化建议说明，说明建议的内容、理由以及实施该建议对合同价格和工期的影响。</w:t>
      </w:r>
    </w:p>
    <w:p w14:paraId="462DD498">
      <w:pPr>
        <w:pStyle w:val="52"/>
        <w:numPr>
          <w:ilvl w:val="0"/>
          <w:numId w:val="0"/>
        </w:numPr>
        <w:spacing w:after="0" w:afterLines="0" w:line="400" w:lineRule="exact"/>
        <w:ind w:firstLine="480" w:firstLineChars="200"/>
        <w:outlineLvl w:val="4"/>
        <w:rPr>
          <w:rFonts w:hint="eastAsia" w:cs="宋体"/>
          <w:color w:val="auto"/>
          <w:szCs w:val="24"/>
        </w:rPr>
      </w:pPr>
      <w:bookmarkStart w:id="1345" w:name="_Ref4681686"/>
      <w:r>
        <w:rPr>
          <w:rFonts w:hint="eastAsia" w:cs="宋体"/>
          <w:color w:val="auto"/>
          <w:szCs w:val="24"/>
        </w:rPr>
        <w:t>13.2.2 除专用合同条件另有约定外，</w:t>
      </w:r>
      <w:bookmarkStart w:id="1346" w:name="_Hlk4682273"/>
      <w:r>
        <w:rPr>
          <w:rFonts w:hint="eastAsia" w:cs="宋体"/>
          <w:color w:val="auto"/>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345"/>
      <w:r>
        <w:rPr>
          <w:rFonts w:hint="eastAsia" w:cs="宋体"/>
          <w:color w:val="auto"/>
          <w:szCs w:val="24"/>
        </w:rPr>
        <w:t>。</w:t>
      </w:r>
    </w:p>
    <w:p w14:paraId="5CDEB76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13.2.3 合理化建议降低了合同价格、缩短了工期或者提高了工程经济效益的，双方可以按照专用合同条件的约定进行利益分享。</w:t>
      </w:r>
    </w:p>
    <w:bookmarkEnd w:id="1346"/>
    <w:p w14:paraId="67D36F06">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47" w:name="_Ref532669305"/>
      <w:bookmarkStart w:id="1348" w:name="_Toc19712"/>
      <w:bookmarkStart w:id="1349" w:name="_Ref532669302"/>
      <w:bookmarkStart w:id="1350" w:name="_Ref532673538"/>
      <w:bookmarkStart w:id="1351" w:name="_Ref532673541"/>
      <w:bookmarkStart w:id="1352" w:name="_Ref532671480"/>
      <w:bookmarkStart w:id="1353" w:name="_Ref532671484"/>
      <w:bookmarkStart w:id="1354" w:name="_Toc54862285"/>
      <w:r>
        <w:rPr>
          <w:rFonts w:hint="eastAsia" w:ascii="宋体" w:hAnsi="宋体" w:eastAsia="宋体" w:cs="宋体"/>
          <w:b w:val="0"/>
          <w:bCs/>
          <w:color w:val="auto"/>
        </w:rPr>
        <w:t>13.3 变更程序</w:t>
      </w:r>
      <w:bookmarkEnd w:id="1347"/>
      <w:bookmarkEnd w:id="1348"/>
      <w:bookmarkEnd w:id="1349"/>
      <w:bookmarkEnd w:id="1350"/>
      <w:bookmarkEnd w:id="1351"/>
      <w:bookmarkEnd w:id="1352"/>
      <w:bookmarkEnd w:id="1353"/>
      <w:bookmarkEnd w:id="1354"/>
    </w:p>
    <w:p w14:paraId="3AD3AC03">
      <w:pPr>
        <w:pStyle w:val="52"/>
        <w:numPr>
          <w:ilvl w:val="0"/>
          <w:numId w:val="0"/>
        </w:numPr>
        <w:spacing w:after="0" w:afterLines="0" w:line="400" w:lineRule="exact"/>
        <w:ind w:firstLine="480" w:firstLineChars="200"/>
        <w:outlineLvl w:val="4"/>
        <w:rPr>
          <w:rFonts w:hint="eastAsia" w:cs="宋体"/>
          <w:color w:val="auto"/>
          <w:szCs w:val="24"/>
        </w:rPr>
      </w:pPr>
      <w:bookmarkStart w:id="1355" w:name="_Ref4534600"/>
      <w:r>
        <w:rPr>
          <w:rFonts w:hint="eastAsia" w:cs="宋体"/>
          <w:color w:val="auto"/>
          <w:szCs w:val="24"/>
        </w:rPr>
        <w:t>13.3.1 发包人提出变更</w:t>
      </w:r>
      <w:bookmarkEnd w:id="1355"/>
    </w:p>
    <w:p w14:paraId="7E5894B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发包人提出变更的，应通过工程师向承包人发出书面形式的变更指示，变更指示应说明计划变更的工程范围和变更的内容。</w:t>
      </w:r>
    </w:p>
    <w:p w14:paraId="688719FA">
      <w:pPr>
        <w:pStyle w:val="52"/>
        <w:numPr>
          <w:ilvl w:val="0"/>
          <w:numId w:val="0"/>
        </w:numPr>
        <w:spacing w:after="0" w:afterLines="0" w:line="400" w:lineRule="exact"/>
        <w:ind w:firstLine="480" w:firstLineChars="200"/>
        <w:outlineLvl w:val="4"/>
        <w:rPr>
          <w:rFonts w:hint="eastAsia" w:cs="宋体"/>
          <w:color w:val="auto"/>
          <w:szCs w:val="24"/>
        </w:rPr>
      </w:pPr>
      <w:bookmarkStart w:id="1356" w:name="_Ref4534617"/>
      <w:r>
        <w:rPr>
          <w:rFonts w:hint="eastAsia" w:cs="宋体"/>
          <w:color w:val="auto"/>
          <w:szCs w:val="24"/>
        </w:rPr>
        <w:t>13.3.2 变更执行</w:t>
      </w:r>
      <w:bookmarkEnd w:id="1356"/>
    </w:p>
    <w:p w14:paraId="2A6C602C">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27595669">
      <w:pPr>
        <w:pStyle w:val="52"/>
        <w:numPr>
          <w:ilvl w:val="0"/>
          <w:numId w:val="0"/>
        </w:numPr>
        <w:spacing w:after="0" w:afterLines="0" w:line="400" w:lineRule="exact"/>
        <w:ind w:firstLine="480" w:firstLineChars="200"/>
        <w:outlineLvl w:val="4"/>
        <w:rPr>
          <w:rFonts w:hint="eastAsia" w:cs="宋体"/>
          <w:color w:val="auto"/>
          <w:szCs w:val="24"/>
        </w:rPr>
      </w:pPr>
      <w:bookmarkStart w:id="1357" w:name="_Ref3835481"/>
      <w:r>
        <w:rPr>
          <w:rFonts w:hint="eastAsia" w:cs="宋体"/>
          <w:color w:val="auto"/>
          <w:szCs w:val="24"/>
        </w:rPr>
        <w:t>13.3.3 变更估价</w:t>
      </w:r>
      <w:bookmarkEnd w:id="1357"/>
    </w:p>
    <w:p w14:paraId="554A27B4">
      <w:pPr>
        <w:pStyle w:val="53"/>
        <w:widowControl/>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13.3.3.1 变更估价原则</w:t>
      </w:r>
    </w:p>
    <w:p w14:paraId="5FC0372C">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除专用合同条件另有约定外，变更估价按照本款约定处理：</w:t>
      </w:r>
    </w:p>
    <w:p w14:paraId="4F4D886E">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合同中未包含价格清单，合同价格应按照所执行的变更工程的成本加利润调整；</w:t>
      </w:r>
    </w:p>
    <w:p w14:paraId="5C95F194">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合同中包含价格清单，合同价格按照如下规则调整：</w:t>
      </w:r>
    </w:p>
    <w:p w14:paraId="107D1A7D">
      <w:pPr>
        <w:spacing w:line="400" w:lineRule="exact"/>
        <w:ind w:firstLine="480" w:firstLineChars="200"/>
        <w:rPr>
          <w:rFonts w:hint="eastAsia" w:ascii="宋体" w:hAnsi="宋体" w:cs="宋体"/>
          <w:color w:val="auto"/>
          <w:sz w:val="24"/>
        </w:rPr>
      </w:pPr>
      <w:r>
        <w:rPr>
          <w:rFonts w:hint="eastAsia" w:ascii="宋体" w:hAnsi="宋体" w:cs="宋体"/>
          <w:color w:val="auto"/>
          <w:sz w:val="24"/>
        </w:rPr>
        <w:t>1） 价格清单中有适用于变更工程项目的，应采用该项目的费率和价格；</w:t>
      </w:r>
    </w:p>
    <w:p w14:paraId="4D96CE31">
      <w:pPr>
        <w:spacing w:line="400" w:lineRule="exact"/>
        <w:ind w:firstLine="480" w:firstLineChars="200"/>
        <w:rPr>
          <w:rFonts w:hint="eastAsia" w:ascii="宋体" w:hAnsi="宋体" w:cs="宋体"/>
          <w:color w:val="auto"/>
          <w:sz w:val="24"/>
        </w:rPr>
      </w:pPr>
      <w:r>
        <w:rPr>
          <w:rFonts w:hint="eastAsia" w:ascii="宋体" w:hAnsi="宋体" w:cs="宋体"/>
          <w:color w:val="auto"/>
          <w:sz w:val="24"/>
        </w:rPr>
        <w:t>2） 价格清单中没有适用但有类似于变更工程项目的，可在合理范围内参照类似项目的费率或价格；</w:t>
      </w:r>
    </w:p>
    <w:p w14:paraId="0A861D4F">
      <w:pPr>
        <w:spacing w:line="400" w:lineRule="exact"/>
        <w:ind w:firstLine="480" w:firstLineChars="200"/>
        <w:rPr>
          <w:rFonts w:hint="eastAsia" w:ascii="宋体" w:hAnsi="宋体" w:cs="宋体"/>
          <w:color w:val="auto"/>
          <w:sz w:val="24"/>
        </w:rPr>
      </w:pPr>
      <w:r>
        <w:rPr>
          <w:rFonts w:hint="eastAsia" w:ascii="宋体" w:hAnsi="宋体" w:cs="宋体"/>
          <w:color w:val="auto"/>
          <w:sz w:val="24"/>
        </w:rPr>
        <w:t>3） 价格清单中没有适用也没有类似于变更工程项目的，该工程项目应按成本加利润原则调整适用新的费率或价格。</w:t>
      </w:r>
    </w:p>
    <w:p w14:paraId="245C1360">
      <w:pPr>
        <w:pStyle w:val="53"/>
        <w:widowControl/>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13.3.3.2 变更估价程序</w:t>
      </w:r>
    </w:p>
    <w:p w14:paraId="4FAF5078">
      <w:pPr>
        <w:spacing w:line="400" w:lineRule="exact"/>
        <w:ind w:firstLine="480" w:firstLineChars="200"/>
        <w:rPr>
          <w:rFonts w:hint="eastAsia" w:ascii="宋体" w:hAnsi="宋体" w:cs="宋体"/>
          <w:color w:val="auto"/>
          <w:sz w:val="24"/>
        </w:rPr>
      </w:pPr>
      <w:bookmarkStart w:id="1358" w:name="_Ref531955607"/>
      <w:bookmarkStart w:id="1359" w:name="_Ref531955605"/>
      <w:bookmarkStart w:id="1360" w:name="_Toc296503150"/>
      <w:bookmarkStart w:id="1361" w:name="_Toc337558844"/>
      <w:bookmarkStart w:id="1362" w:name="_Toc296346651"/>
      <w:r>
        <w:rPr>
          <w:rFonts w:hint="eastAsia" w:ascii="宋体" w:hAnsi="宋体" w:cs="宋体"/>
          <w:color w:val="auto"/>
          <w:sz w:val="24"/>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7BEC0A96">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因变更引起的价格调整应计入最近一期的进度款中支付。</w:t>
      </w:r>
    </w:p>
    <w:p w14:paraId="2FC2154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13.3.4 变更引起的工期调整</w:t>
      </w:r>
    </w:p>
    <w:p w14:paraId="1B49E161">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因变更引起工期变化的，合同当事人均可要求调整合同工期，由合同当事人按照第3.6款[商定或确定]并参考工程所在地的工期定额标准确定增减工期天数。</w:t>
      </w:r>
    </w:p>
    <w:p w14:paraId="7FED9E9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63" w:name="_Toc16355"/>
      <w:bookmarkStart w:id="1364" w:name="_Ref4431237"/>
      <w:bookmarkStart w:id="1365" w:name="_Toc54862286"/>
      <w:r>
        <w:rPr>
          <w:rFonts w:hint="eastAsia" w:ascii="宋体" w:hAnsi="宋体" w:eastAsia="宋体" w:cs="宋体"/>
          <w:b w:val="0"/>
          <w:bCs/>
          <w:color w:val="auto"/>
        </w:rPr>
        <w:t>13.4 暂估价</w:t>
      </w:r>
      <w:bookmarkEnd w:id="1363"/>
      <w:bookmarkEnd w:id="1364"/>
      <w:bookmarkEnd w:id="1365"/>
    </w:p>
    <w:p w14:paraId="405CCF67">
      <w:pPr>
        <w:pStyle w:val="52"/>
        <w:numPr>
          <w:ilvl w:val="0"/>
          <w:numId w:val="0"/>
        </w:numPr>
        <w:spacing w:after="0" w:afterLines="0" w:line="400" w:lineRule="exact"/>
        <w:ind w:firstLine="480" w:firstLineChars="200"/>
        <w:outlineLvl w:val="4"/>
        <w:rPr>
          <w:rFonts w:hint="eastAsia" w:cs="宋体"/>
          <w:color w:val="auto"/>
          <w:szCs w:val="24"/>
        </w:rPr>
      </w:pPr>
      <w:bookmarkStart w:id="1366" w:name="_Ref4616729"/>
      <w:r>
        <w:rPr>
          <w:rFonts w:hint="eastAsia" w:cs="宋体"/>
          <w:color w:val="auto"/>
          <w:szCs w:val="24"/>
        </w:rPr>
        <w:t>13.4.1 依法必须招标的暂估价项目</w:t>
      </w:r>
      <w:bookmarkEnd w:id="1366"/>
    </w:p>
    <w:p w14:paraId="6689B9F4">
      <w:pPr>
        <w:spacing w:line="400" w:lineRule="exact"/>
        <w:ind w:firstLine="480" w:firstLineChars="200"/>
        <w:rPr>
          <w:rFonts w:hint="eastAsia" w:ascii="宋体" w:hAnsi="宋体" w:cs="宋体"/>
          <w:color w:val="auto"/>
          <w:sz w:val="24"/>
        </w:rPr>
      </w:pPr>
      <w:r>
        <w:rPr>
          <w:rFonts w:hint="eastAsia" w:ascii="宋体" w:hAnsi="宋体" w:cs="宋体"/>
          <w:color w:val="auto"/>
          <w:sz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1C209EBC">
      <w:pPr>
        <w:pStyle w:val="54"/>
        <w:numPr>
          <w:ilvl w:val="0"/>
          <w:numId w:val="0"/>
        </w:numPr>
        <w:spacing w:line="400" w:lineRule="exact"/>
        <w:ind w:firstLine="480" w:firstLineChars="200"/>
        <w:rPr>
          <w:rFonts w:hint="eastAsia" w:ascii="宋体" w:hAnsi="宋体" w:cs="宋体"/>
          <w:color w:val="auto"/>
          <w:sz w:val="24"/>
        </w:rPr>
      </w:pPr>
      <w:r>
        <w:rPr>
          <w:rFonts w:hint="eastAsia" w:ascii="宋体" w:hAnsi="宋体" w:cs="宋体"/>
          <w:color w:val="auto"/>
          <w:sz w:val="24"/>
        </w:rPr>
        <w:t>专用合同条件约定由发包人和承包人共同作为招标人的，与组织招标工作有关的费用在专用合同条件中约定。</w:t>
      </w:r>
    </w:p>
    <w:p w14:paraId="035390DE">
      <w:pPr>
        <w:spacing w:line="400" w:lineRule="exact"/>
        <w:ind w:firstLine="480" w:firstLineChars="200"/>
        <w:rPr>
          <w:rFonts w:hint="eastAsia" w:ascii="宋体" w:hAnsi="宋体" w:cs="宋体"/>
          <w:color w:val="auto"/>
          <w:sz w:val="24"/>
        </w:rPr>
      </w:pPr>
      <w:r>
        <w:rPr>
          <w:rFonts w:hint="eastAsia" w:ascii="宋体" w:hAnsi="宋体" w:cs="宋体"/>
          <w:color w:val="auto"/>
          <w:sz w:val="24"/>
        </w:rPr>
        <w:t>具体的招标程序以及发包人和承包人权利义务关系可在专用合同条件中约定。暂估价项目的中标金额与价格清单中所列暂估价的金额差以及相应的税金等其他费用应列入合同价格。</w:t>
      </w:r>
    </w:p>
    <w:p w14:paraId="4B3C7B02">
      <w:pPr>
        <w:pStyle w:val="52"/>
        <w:numPr>
          <w:ilvl w:val="0"/>
          <w:numId w:val="0"/>
        </w:numPr>
        <w:spacing w:after="0" w:afterLines="0" w:line="400" w:lineRule="exact"/>
        <w:ind w:firstLine="480" w:firstLineChars="200"/>
        <w:outlineLvl w:val="4"/>
        <w:rPr>
          <w:rFonts w:hint="eastAsia" w:cs="宋体"/>
          <w:color w:val="auto"/>
          <w:szCs w:val="24"/>
        </w:rPr>
      </w:pPr>
      <w:bookmarkStart w:id="1367" w:name="_Ref4682312"/>
      <w:r>
        <w:rPr>
          <w:rFonts w:hint="eastAsia" w:cs="宋体"/>
          <w:color w:val="auto"/>
          <w:szCs w:val="24"/>
        </w:rPr>
        <w:t>13.4.2 不属于依法必须招标的暂估价项目</w:t>
      </w:r>
      <w:bookmarkEnd w:id="1367"/>
    </w:p>
    <w:p w14:paraId="7534F6B3">
      <w:pPr>
        <w:spacing w:line="400" w:lineRule="exact"/>
        <w:ind w:firstLine="480" w:firstLineChars="200"/>
        <w:rPr>
          <w:rFonts w:hint="eastAsia" w:ascii="宋体" w:hAnsi="宋体" w:cs="宋体"/>
          <w:color w:val="auto"/>
          <w:sz w:val="24"/>
        </w:rPr>
      </w:pPr>
      <w:r>
        <w:rPr>
          <w:rFonts w:hint="eastAsia" w:ascii="宋体" w:hAnsi="宋体" w:cs="宋体"/>
          <w:color w:val="auto"/>
          <w:sz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60B74B91">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95E9BA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68" w:name="_Toc10592"/>
      <w:bookmarkStart w:id="1369" w:name="_Ref4431250"/>
      <w:bookmarkStart w:id="1370" w:name="_Toc54862287"/>
      <w:r>
        <w:rPr>
          <w:rFonts w:hint="eastAsia" w:ascii="宋体" w:hAnsi="宋体" w:eastAsia="宋体" w:cs="宋体"/>
          <w:b w:val="0"/>
          <w:bCs/>
          <w:color w:val="auto"/>
        </w:rPr>
        <w:t>13.5 暂列金额</w:t>
      </w:r>
      <w:bookmarkEnd w:id="1368"/>
      <w:bookmarkEnd w:id="1369"/>
      <w:bookmarkEnd w:id="1370"/>
      <w:r>
        <w:rPr>
          <w:rFonts w:hint="eastAsia" w:ascii="宋体" w:hAnsi="宋体" w:eastAsia="宋体" w:cs="宋体"/>
          <w:b w:val="0"/>
          <w:bCs/>
          <w:color w:val="auto"/>
        </w:rPr>
        <w:t xml:space="preserve"> </w:t>
      </w:r>
      <w:bookmarkEnd w:id="1358"/>
      <w:bookmarkEnd w:id="1359"/>
    </w:p>
    <w:bookmarkEnd w:id="1360"/>
    <w:bookmarkEnd w:id="1361"/>
    <w:bookmarkEnd w:id="1362"/>
    <w:p w14:paraId="0F8A6112">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3D8DBE12">
      <w:pPr>
        <w:spacing w:line="400" w:lineRule="exact"/>
        <w:ind w:firstLine="480" w:firstLineChars="200"/>
        <w:rPr>
          <w:rFonts w:hint="eastAsia" w:ascii="宋体" w:hAnsi="宋体" w:cs="宋体"/>
          <w:color w:val="auto"/>
          <w:sz w:val="24"/>
        </w:rPr>
      </w:pPr>
      <w:r>
        <w:rPr>
          <w:rFonts w:hint="eastAsia" w:ascii="宋体" w:hAnsi="宋体" w:cs="宋体"/>
          <w:color w:val="auto"/>
          <w:sz w:val="24"/>
        </w:rPr>
        <w:t>对于每笔暂列金额，发包人可以指示用于下列支付：</w:t>
      </w:r>
    </w:p>
    <w:p w14:paraId="02CED2D4">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发包人根据第13.1款[发包人变更权]指示变更，决定对合同价格和付款计划表（如有）进行调整的、由承包人实施的工作（包括要提供的工程设备、材料和服务）；</w:t>
      </w:r>
    </w:p>
    <w:p w14:paraId="33D8EA53">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承包人购买的工程设备、材料、工作或服务，应支付包括承包人已付（或应付）的实际金额以及相应的管理费等费用和利润（管理费和利润应以实际金额为基数根据合同约定的费率（如有）或百分比计算）。</w:t>
      </w:r>
    </w:p>
    <w:p w14:paraId="7CB0C21C">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3456C836">
      <w:pPr>
        <w:spacing w:line="400" w:lineRule="exact"/>
        <w:ind w:firstLine="480" w:firstLineChars="200"/>
        <w:rPr>
          <w:rFonts w:hint="eastAsia" w:ascii="宋体" w:hAnsi="宋体" w:cs="宋体"/>
          <w:color w:val="auto"/>
          <w:sz w:val="24"/>
        </w:rPr>
      </w:pPr>
      <w:r>
        <w:rPr>
          <w:rFonts w:hint="eastAsia" w:ascii="宋体" w:hAnsi="宋体" w:cs="宋体"/>
          <w:color w:val="auto"/>
          <w:sz w:val="24"/>
        </w:rPr>
        <w:t>每份包含暂列金额的文件还应包括用以证明暂列金额的所有有效的发票、凭证和账户或收据。</w:t>
      </w:r>
    </w:p>
    <w:p w14:paraId="2D51E74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71" w:name="_Toc337558845"/>
      <w:bookmarkStart w:id="1372" w:name="_Ref4431438"/>
      <w:bookmarkStart w:id="1373" w:name="_Toc54862288"/>
      <w:bookmarkStart w:id="1374" w:name="_Toc296346653"/>
      <w:bookmarkStart w:id="1375" w:name="_Toc296503152"/>
      <w:bookmarkStart w:id="1376" w:name="_Toc21994"/>
      <w:r>
        <w:rPr>
          <w:rFonts w:hint="eastAsia" w:ascii="宋体" w:hAnsi="宋体" w:eastAsia="宋体" w:cs="宋体"/>
          <w:b w:val="0"/>
          <w:bCs/>
          <w:color w:val="auto"/>
        </w:rPr>
        <w:t>13.6 计日工</w:t>
      </w:r>
      <w:bookmarkEnd w:id="1371"/>
      <w:bookmarkEnd w:id="1372"/>
      <w:bookmarkEnd w:id="1373"/>
      <w:bookmarkEnd w:id="1374"/>
      <w:bookmarkEnd w:id="1375"/>
      <w:bookmarkEnd w:id="1376"/>
    </w:p>
    <w:p w14:paraId="66A1E7D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21CCDB3F">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13.6.2 采用计日工计价的任何一项工作，承包人应在该项工作实施过程中，每天提交以下报表和有关凭证报送工程师审查：</w:t>
      </w:r>
    </w:p>
    <w:p w14:paraId="05F3F16C">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工作名称、内容和数量；</w:t>
      </w:r>
    </w:p>
    <w:p w14:paraId="34D563F3">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投入该工作的所有人员的姓名、专业、工种、级别和耗用工时；</w:t>
      </w:r>
    </w:p>
    <w:p w14:paraId="4EADC78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投入该工作的材料类别和数量；</w:t>
      </w:r>
    </w:p>
    <w:p w14:paraId="4C69042F">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投入该工作的施工设备型号、台数和耗用台时；</w:t>
      </w:r>
    </w:p>
    <w:p w14:paraId="429E8F0C">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其他有关资料和凭证。</w:t>
      </w:r>
    </w:p>
    <w:p w14:paraId="51AF1612">
      <w:pPr>
        <w:spacing w:line="400" w:lineRule="exact"/>
        <w:ind w:firstLine="480" w:firstLineChars="200"/>
        <w:rPr>
          <w:rFonts w:hint="eastAsia" w:ascii="宋体" w:hAnsi="宋体" w:cs="宋体"/>
          <w:color w:val="auto"/>
          <w:sz w:val="24"/>
        </w:rPr>
      </w:pPr>
      <w:r>
        <w:rPr>
          <w:rFonts w:hint="eastAsia" w:ascii="宋体" w:hAnsi="宋体" w:cs="宋体"/>
          <w:color w:val="auto"/>
          <w:sz w:val="24"/>
        </w:rPr>
        <w:t>计日工由承包人汇总后，列入最近一期进度付款申请单，由工程师审查并经发包人批准后列入进度付款。</w:t>
      </w:r>
    </w:p>
    <w:p w14:paraId="290969D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77" w:name="_Toc18171"/>
      <w:bookmarkStart w:id="1378" w:name="_Ref4617318"/>
      <w:bookmarkStart w:id="1379" w:name="_Toc54862289"/>
      <w:bookmarkStart w:id="1380" w:name="_Ref4617331"/>
      <w:r>
        <w:rPr>
          <w:rFonts w:hint="eastAsia" w:ascii="宋体" w:hAnsi="宋体" w:eastAsia="宋体" w:cs="宋体"/>
          <w:b w:val="0"/>
          <w:bCs/>
          <w:color w:val="auto"/>
        </w:rPr>
        <w:t>13.7 法律变化引起的调整</w:t>
      </w:r>
      <w:bookmarkEnd w:id="1377"/>
      <w:bookmarkEnd w:id="1378"/>
      <w:bookmarkEnd w:id="1379"/>
      <w:bookmarkEnd w:id="1380"/>
    </w:p>
    <w:p w14:paraId="3435619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3E17257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13.7.2 因法律变化引起的合同价格和工期调整，合同当事人无法达成一致的，由工程师按第3.6款[商定或确定]的约定处理。</w:t>
      </w:r>
    </w:p>
    <w:p w14:paraId="487579B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13.7.3 因承包人原因造成工期延误，在工期延误期间出现法律变化的，由此增加的费用和（或）延误的工期由承包人承担。</w:t>
      </w:r>
    </w:p>
    <w:p w14:paraId="4DD1476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13.7.4 因法律变化而需要对工程的实施进行任何调整的，承包人应迅速通知发包人，或者发包人应迅速通知承包人，并附上详细的辅助资料。发包人接到通知后，应根据第13.3款[变更程序]发出变更指示。</w:t>
      </w:r>
    </w:p>
    <w:p w14:paraId="11F0F25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81" w:name="_Toc15021"/>
      <w:bookmarkStart w:id="1382" w:name="_Toc54862290"/>
      <w:bookmarkStart w:id="1383" w:name="_Ref531955630"/>
      <w:bookmarkStart w:id="1384" w:name="_Ref531955627"/>
      <w:bookmarkStart w:id="1385" w:name="_Ref18977613"/>
      <w:r>
        <w:rPr>
          <w:rFonts w:hint="eastAsia" w:ascii="宋体" w:hAnsi="宋体" w:eastAsia="宋体" w:cs="宋体"/>
          <w:b w:val="0"/>
          <w:bCs/>
          <w:color w:val="auto"/>
        </w:rPr>
        <w:t>13.8 市场价格波动引起的调整</w:t>
      </w:r>
      <w:bookmarkEnd w:id="1381"/>
      <w:bookmarkEnd w:id="1382"/>
      <w:bookmarkEnd w:id="1383"/>
      <w:bookmarkEnd w:id="1384"/>
      <w:bookmarkEnd w:id="1385"/>
    </w:p>
    <w:p w14:paraId="577D8198">
      <w:pPr>
        <w:pStyle w:val="52"/>
        <w:numPr>
          <w:ilvl w:val="0"/>
          <w:numId w:val="0"/>
        </w:numPr>
        <w:spacing w:after="0" w:afterLines="0" w:line="400" w:lineRule="exact"/>
        <w:ind w:firstLine="480" w:firstLineChars="200"/>
        <w:outlineLvl w:val="4"/>
        <w:rPr>
          <w:rFonts w:hint="eastAsia" w:cs="宋体"/>
          <w:color w:val="auto"/>
          <w:szCs w:val="24"/>
        </w:rPr>
      </w:pPr>
      <w:bookmarkStart w:id="1386" w:name="_Ref4709841"/>
      <w:r>
        <w:rPr>
          <w:rFonts w:hint="eastAsia" w:cs="宋体"/>
          <w:color w:val="auto"/>
          <w:szCs w:val="24"/>
        </w:rPr>
        <w:t>13.8.1 主要工程材料、设备、人工价格与招标时基期价相比，波动幅度超过合同约定幅度的，双方按照合同约定的价格调整方式调整。</w:t>
      </w:r>
    </w:p>
    <w:p w14:paraId="0A79032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13.8.2 发包人与承包人在专用合同条件中约定采用《价格指数权重表》的，适用本项约定。</w:t>
      </w:r>
    </w:p>
    <w:p w14:paraId="5812E840">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13.8.2.1 双方当事人可以将部分主要工程材料、工程设备、人工价格及其他双方认为应当根据市场价格调整的费用列入附件6[价格指数权重表]，并根据以下公式计算差额并调整合同价格：</w:t>
      </w:r>
    </w:p>
    <w:bookmarkEnd w:id="1386"/>
    <w:p w14:paraId="28DF1552">
      <w:pPr>
        <w:spacing w:line="400" w:lineRule="exact"/>
        <w:ind w:firstLine="480" w:firstLineChars="200"/>
        <w:rPr>
          <w:rFonts w:hint="eastAsia" w:ascii="宋体" w:hAnsi="宋体" w:cs="宋体"/>
          <w:color w:val="auto"/>
          <w:sz w:val="24"/>
        </w:rPr>
      </w:pPr>
      <w:bookmarkStart w:id="1387" w:name="_Ref4616996"/>
      <w:r>
        <w:rPr>
          <w:rFonts w:hint="eastAsia" w:ascii="宋体" w:hAnsi="宋体" w:cs="宋体"/>
          <w:color w:val="auto"/>
          <w:sz w:val="24"/>
        </w:rPr>
        <w:t>（1） 价格调整公式</w:t>
      </w:r>
      <w:bookmarkEnd w:id="1387"/>
    </w:p>
    <w:p w14:paraId="3D2A5C98">
      <w:pPr>
        <w:spacing w:line="400" w:lineRule="exact"/>
        <w:ind w:firstLine="480" w:firstLineChars="200"/>
        <w:rPr>
          <w:rFonts w:hint="eastAsia" w:ascii="宋体" w:hAnsi="宋体" w:cs="宋体"/>
          <w:color w:val="auto"/>
          <w:sz w:val="24"/>
        </w:rPr>
      </w:pPr>
      <w:r>
        <w:rPr>
          <w:rFonts w:hint="eastAsia" w:ascii="宋体" w:hAnsi="宋体" w:cs="宋体"/>
          <w:color w:val="auto"/>
          <w:sz w:val="24"/>
        </w:rPr>
        <w:drawing>
          <wp:inline distT="0" distB="0" distL="114300" distR="114300">
            <wp:extent cx="4777740" cy="678815"/>
            <wp:effectExtent l="0" t="0" r="381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777740" cy="678815"/>
                    </a:xfrm>
                    <a:prstGeom prst="rect">
                      <a:avLst/>
                    </a:prstGeom>
                    <a:noFill/>
                    <a:ln>
                      <a:noFill/>
                    </a:ln>
                  </pic:spPr>
                </pic:pic>
              </a:graphicData>
            </a:graphic>
          </wp:inline>
        </w:drawing>
      </w:r>
    </w:p>
    <w:p w14:paraId="3A32AF46">
      <w:pPr>
        <w:spacing w:line="400" w:lineRule="exact"/>
        <w:ind w:firstLine="480" w:firstLineChars="200"/>
        <w:rPr>
          <w:rFonts w:hint="eastAsia" w:ascii="宋体" w:hAnsi="宋体" w:cs="宋体"/>
          <w:color w:val="auto"/>
          <w:sz w:val="24"/>
        </w:rPr>
      </w:pPr>
      <w:r>
        <w:rPr>
          <w:rFonts w:hint="eastAsia" w:ascii="宋体" w:hAnsi="宋体" w:cs="宋体"/>
          <w:color w:val="auto"/>
          <w:sz w:val="24"/>
        </w:rPr>
        <w:t>公式中：△P---需调整的价格差额；</w:t>
      </w:r>
    </w:p>
    <w:p w14:paraId="4B901C40">
      <w:pPr>
        <w:spacing w:line="400" w:lineRule="exact"/>
        <w:ind w:firstLine="480" w:firstLineChars="200"/>
        <w:rPr>
          <w:rFonts w:hint="eastAsia" w:ascii="宋体" w:hAnsi="宋体" w:cs="宋体"/>
          <w:color w:val="auto"/>
          <w:sz w:val="24"/>
        </w:rPr>
      </w:pPr>
      <w:r>
        <w:rPr>
          <w:rFonts w:hint="eastAsia" w:ascii="宋体" w:hAnsi="宋体" w:cs="宋体"/>
          <w:color w:val="auto"/>
          <w:sz w:val="24"/>
        </w:rPr>
        <w:t>P</w:t>
      </w:r>
      <w:r>
        <w:rPr>
          <w:rFonts w:hint="eastAsia" w:ascii="宋体" w:hAnsi="宋体" w:cs="宋体"/>
          <w:color w:val="auto"/>
          <w:sz w:val="24"/>
          <w:vertAlign w:val="subscript"/>
        </w:rPr>
        <w:t>O</w:t>
      </w:r>
      <w:r>
        <w:rPr>
          <w:rFonts w:hint="eastAsia" w:ascii="宋体" w:hAnsi="宋体" w:cs="宋体"/>
          <w:color w:val="auto"/>
          <w:sz w:val="24"/>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097E07FC">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A ---定值权重（即不调部分的权重）； </w:t>
      </w:r>
    </w:p>
    <w:p w14:paraId="1DFE4CB1">
      <w:pPr>
        <w:spacing w:line="400" w:lineRule="exact"/>
        <w:ind w:firstLine="480" w:firstLineChars="200"/>
        <w:rPr>
          <w:rFonts w:hint="eastAsia" w:ascii="宋体" w:hAnsi="宋体" w:cs="宋体"/>
          <w:color w:val="auto"/>
          <w:sz w:val="24"/>
        </w:rPr>
      </w:pPr>
      <w:bookmarkStart w:id="1388" w:name="_Hlk24103184"/>
      <w:r>
        <w:rPr>
          <w:rFonts w:hint="eastAsia" w:ascii="宋体" w:hAnsi="宋体" w:cs="宋体"/>
          <w:color w:val="auto"/>
          <w:sz w:val="24"/>
        </w:rPr>
        <w:t>B</w:t>
      </w:r>
      <w:r>
        <w:rPr>
          <w:rFonts w:hint="eastAsia" w:ascii="宋体" w:hAnsi="宋体" w:cs="宋体"/>
          <w:color w:val="auto"/>
          <w:sz w:val="24"/>
          <w:vertAlign w:val="subscript"/>
        </w:rPr>
        <w:t>1</w:t>
      </w:r>
      <w:bookmarkEnd w:id="1388"/>
      <w:r>
        <w:rPr>
          <w:rFonts w:hint="eastAsia" w:ascii="宋体" w:hAnsi="宋体" w:cs="宋体"/>
          <w:color w:val="auto"/>
          <w:sz w:val="24"/>
        </w:rPr>
        <w:t>；</w:t>
      </w:r>
      <w:bookmarkStart w:id="1389" w:name="_Hlk24103205"/>
      <w:r>
        <w:rPr>
          <w:rFonts w:hint="eastAsia" w:ascii="宋体" w:hAnsi="宋体" w:cs="宋体"/>
          <w:color w:val="auto"/>
          <w:sz w:val="24"/>
        </w:rPr>
        <w:t>B</w:t>
      </w:r>
      <w:r>
        <w:rPr>
          <w:rFonts w:hint="eastAsia" w:ascii="宋体" w:hAnsi="宋体" w:cs="宋体"/>
          <w:color w:val="auto"/>
          <w:sz w:val="24"/>
          <w:vertAlign w:val="subscript"/>
        </w:rPr>
        <w:t>2</w:t>
      </w:r>
      <w:bookmarkEnd w:id="1389"/>
      <w:r>
        <w:rPr>
          <w:rFonts w:hint="eastAsia" w:ascii="宋体" w:hAnsi="宋体" w:cs="宋体"/>
          <w:color w:val="auto"/>
          <w:sz w:val="24"/>
        </w:rPr>
        <w:t>；</w:t>
      </w:r>
      <w:bookmarkStart w:id="1390" w:name="_Hlk24103220"/>
      <w:r>
        <w:rPr>
          <w:rFonts w:hint="eastAsia" w:ascii="宋体" w:hAnsi="宋体" w:cs="宋体"/>
          <w:color w:val="auto"/>
          <w:sz w:val="24"/>
        </w:rPr>
        <w:t>B</w:t>
      </w:r>
      <w:r>
        <w:rPr>
          <w:rFonts w:hint="eastAsia" w:ascii="宋体" w:hAnsi="宋体" w:cs="宋体"/>
          <w:color w:val="auto"/>
          <w:sz w:val="24"/>
          <w:vertAlign w:val="subscript"/>
        </w:rPr>
        <w:t>3</w:t>
      </w:r>
      <w:bookmarkEnd w:id="1390"/>
      <w:r>
        <w:rPr>
          <w:rFonts w:hint="eastAsia" w:ascii="宋体" w:hAnsi="宋体" w:cs="宋体"/>
          <w:color w:val="auto"/>
          <w:sz w:val="24"/>
        </w:rPr>
        <w:t>；……</w:t>
      </w:r>
      <w:bookmarkStart w:id="1391" w:name="_Hlk24103245"/>
      <w:r>
        <w:rPr>
          <w:rFonts w:hint="eastAsia" w:ascii="宋体" w:hAnsi="宋体" w:cs="宋体"/>
          <w:color w:val="auto"/>
          <w:sz w:val="24"/>
        </w:rPr>
        <w:t>B</w:t>
      </w:r>
      <w:r>
        <w:rPr>
          <w:rFonts w:hint="eastAsia" w:ascii="宋体" w:hAnsi="宋体" w:cs="宋体"/>
          <w:color w:val="auto"/>
          <w:sz w:val="24"/>
          <w:vertAlign w:val="subscript"/>
        </w:rPr>
        <w:t>n</w:t>
      </w:r>
      <w:bookmarkEnd w:id="1391"/>
      <w:r>
        <w:rPr>
          <w:rFonts w:hint="eastAsia" w:ascii="宋体" w:hAnsi="宋体" w:cs="宋体"/>
          <w:color w:val="auto"/>
          <w:sz w:val="24"/>
        </w:rPr>
        <w:t>---各可调因子的变值权重（即可调部分的权重）为各可调因子在投标函投标总报价中所占的比例，且A+B</w:t>
      </w:r>
      <w:r>
        <w:rPr>
          <w:rFonts w:hint="eastAsia" w:ascii="宋体" w:hAnsi="宋体" w:cs="宋体"/>
          <w:color w:val="auto"/>
          <w:sz w:val="24"/>
          <w:vertAlign w:val="subscript"/>
        </w:rPr>
        <w:t>1</w:t>
      </w:r>
      <w:r>
        <w:rPr>
          <w:rFonts w:hint="eastAsia" w:ascii="宋体" w:hAnsi="宋体" w:cs="宋体"/>
          <w:color w:val="auto"/>
          <w:sz w:val="24"/>
        </w:rPr>
        <w:t>+B</w:t>
      </w:r>
      <w:r>
        <w:rPr>
          <w:rFonts w:hint="eastAsia" w:ascii="宋体" w:hAnsi="宋体" w:cs="宋体"/>
          <w:color w:val="auto"/>
          <w:sz w:val="24"/>
          <w:vertAlign w:val="subscript"/>
        </w:rPr>
        <w:t>2</w:t>
      </w:r>
      <w:r>
        <w:rPr>
          <w:rFonts w:hint="eastAsia" w:ascii="宋体" w:hAnsi="宋体" w:cs="宋体"/>
          <w:color w:val="auto"/>
          <w:sz w:val="24"/>
        </w:rPr>
        <w:t>+B</w:t>
      </w:r>
      <w:r>
        <w:rPr>
          <w:rFonts w:hint="eastAsia" w:ascii="宋体" w:hAnsi="宋体" w:cs="宋体"/>
          <w:color w:val="auto"/>
          <w:sz w:val="24"/>
          <w:vertAlign w:val="subscript"/>
        </w:rPr>
        <w:t>3</w:t>
      </w:r>
      <w:r>
        <w:rPr>
          <w:rFonts w:hint="eastAsia" w:ascii="宋体" w:hAnsi="宋体" w:cs="宋体"/>
          <w:color w:val="auto"/>
          <w:sz w:val="24"/>
        </w:rPr>
        <w:t>+……+B</w:t>
      </w:r>
      <w:r>
        <w:rPr>
          <w:rFonts w:hint="eastAsia" w:ascii="宋体" w:hAnsi="宋体" w:cs="宋体"/>
          <w:color w:val="auto"/>
          <w:sz w:val="24"/>
          <w:vertAlign w:val="subscript"/>
        </w:rPr>
        <w:t>n</w:t>
      </w:r>
      <w:r>
        <w:rPr>
          <w:rFonts w:hint="eastAsia" w:ascii="宋体" w:hAnsi="宋体" w:cs="宋体"/>
          <w:color w:val="auto"/>
          <w:sz w:val="24"/>
        </w:rPr>
        <w:t>=1；</w:t>
      </w:r>
    </w:p>
    <w:p w14:paraId="1980472E">
      <w:pPr>
        <w:spacing w:line="400" w:lineRule="exact"/>
        <w:ind w:firstLine="480" w:firstLineChars="200"/>
        <w:rPr>
          <w:rFonts w:hint="eastAsia" w:ascii="宋体" w:hAnsi="宋体" w:cs="宋体"/>
          <w:color w:val="auto"/>
          <w:sz w:val="24"/>
        </w:rPr>
      </w:pPr>
      <w:r>
        <w:rPr>
          <w:rFonts w:hint="eastAsia" w:ascii="宋体" w:hAnsi="宋体" w:cs="宋体"/>
          <w:color w:val="auto"/>
          <w:sz w:val="24"/>
        </w:rPr>
        <w:t>F</w:t>
      </w:r>
      <w:r>
        <w:rPr>
          <w:rFonts w:hint="eastAsia" w:ascii="宋体" w:hAnsi="宋体" w:cs="宋体"/>
          <w:color w:val="auto"/>
          <w:sz w:val="24"/>
          <w:vertAlign w:val="subscript"/>
        </w:rPr>
        <w:t>t1</w:t>
      </w:r>
      <w:r>
        <w:rPr>
          <w:rFonts w:hint="eastAsia" w:ascii="宋体" w:hAnsi="宋体" w:cs="宋体"/>
          <w:color w:val="auto"/>
          <w:sz w:val="24"/>
        </w:rPr>
        <w:t>；F</w:t>
      </w:r>
      <w:r>
        <w:rPr>
          <w:rFonts w:hint="eastAsia" w:ascii="宋体" w:hAnsi="宋体" w:cs="宋体"/>
          <w:color w:val="auto"/>
          <w:sz w:val="24"/>
          <w:vertAlign w:val="subscript"/>
        </w:rPr>
        <w:t>t2</w:t>
      </w:r>
      <w:r>
        <w:rPr>
          <w:rFonts w:hint="eastAsia" w:ascii="宋体" w:hAnsi="宋体" w:cs="宋体"/>
          <w:color w:val="auto"/>
          <w:sz w:val="24"/>
        </w:rPr>
        <w:t>；F</w:t>
      </w:r>
      <w:r>
        <w:rPr>
          <w:rFonts w:hint="eastAsia" w:ascii="宋体" w:hAnsi="宋体" w:cs="宋体"/>
          <w:color w:val="auto"/>
          <w:sz w:val="24"/>
          <w:vertAlign w:val="subscript"/>
        </w:rPr>
        <w:t>t3</w:t>
      </w:r>
      <w:r>
        <w:rPr>
          <w:rFonts w:hint="eastAsia" w:ascii="宋体" w:hAnsi="宋体" w:cs="宋体"/>
          <w:color w:val="auto"/>
          <w:sz w:val="24"/>
        </w:rPr>
        <w:t>；……F</w:t>
      </w:r>
      <w:r>
        <w:rPr>
          <w:rFonts w:hint="eastAsia" w:ascii="宋体" w:hAnsi="宋体" w:cs="宋体"/>
          <w:color w:val="auto"/>
          <w:sz w:val="24"/>
          <w:vertAlign w:val="subscript"/>
        </w:rPr>
        <w:t>tn</w:t>
      </w:r>
      <w:r>
        <w:rPr>
          <w:rFonts w:hint="eastAsia" w:ascii="宋体" w:hAnsi="宋体" w:cs="宋体"/>
          <w:color w:val="auto"/>
          <w:sz w:val="24"/>
        </w:rPr>
        <w:t>---各可调因子的当期价格指数，指付款证书相关周期最后一天的前42天的各可调因子的价格指数；</w:t>
      </w:r>
    </w:p>
    <w:p w14:paraId="68C82E35">
      <w:pPr>
        <w:spacing w:line="400" w:lineRule="exact"/>
        <w:ind w:firstLine="480" w:firstLineChars="200"/>
        <w:rPr>
          <w:rFonts w:hint="eastAsia" w:ascii="宋体" w:hAnsi="宋体" w:cs="宋体"/>
          <w:color w:val="auto"/>
          <w:sz w:val="24"/>
        </w:rPr>
      </w:pPr>
      <w:r>
        <w:rPr>
          <w:rFonts w:hint="eastAsia" w:ascii="宋体" w:hAnsi="宋体" w:cs="宋体"/>
          <w:color w:val="auto"/>
          <w:sz w:val="24"/>
        </w:rPr>
        <w:t>F</w:t>
      </w:r>
      <w:r>
        <w:rPr>
          <w:rFonts w:hint="eastAsia" w:ascii="宋体" w:hAnsi="宋体" w:cs="宋体"/>
          <w:color w:val="auto"/>
          <w:sz w:val="24"/>
          <w:vertAlign w:val="subscript"/>
        </w:rPr>
        <w:t>01</w:t>
      </w:r>
      <w:r>
        <w:rPr>
          <w:rFonts w:hint="eastAsia" w:ascii="宋体" w:hAnsi="宋体" w:cs="宋体"/>
          <w:color w:val="auto"/>
          <w:sz w:val="24"/>
        </w:rPr>
        <w:t>；F</w:t>
      </w:r>
      <w:r>
        <w:rPr>
          <w:rFonts w:hint="eastAsia" w:ascii="宋体" w:hAnsi="宋体" w:cs="宋体"/>
          <w:color w:val="auto"/>
          <w:sz w:val="24"/>
          <w:vertAlign w:val="subscript"/>
        </w:rPr>
        <w:t>02</w:t>
      </w:r>
      <w:r>
        <w:rPr>
          <w:rFonts w:hint="eastAsia" w:ascii="宋体" w:hAnsi="宋体" w:cs="宋体"/>
          <w:color w:val="auto"/>
          <w:sz w:val="24"/>
        </w:rPr>
        <w:t>；F</w:t>
      </w:r>
      <w:r>
        <w:rPr>
          <w:rFonts w:hint="eastAsia" w:ascii="宋体" w:hAnsi="宋体" w:cs="宋体"/>
          <w:color w:val="auto"/>
          <w:sz w:val="24"/>
          <w:vertAlign w:val="subscript"/>
        </w:rPr>
        <w:t>03</w:t>
      </w:r>
      <w:r>
        <w:rPr>
          <w:rFonts w:hint="eastAsia" w:ascii="宋体" w:hAnsi="宋体" w:cs="宋体"/>
          <w:color w:val="auto"/>
          <w:sz w:val="24"/>
        </w:rPr>
        <w:t>；……F</w:t>
      </w:r>
      <w:r>
        <w:rPr>
          <w:rFonts w:hint="eastAsia" w:ascii="宋体" w:hAnsi="宋体" w:cs="宋体"/>
          <w:color w:val="auto"/>
          <w:sz w:val="24"/>
          <w:vertAlign w:val="subscript"/>
        </w:rPr>
        <w:t>0n</w:t>
      </w:r>
      <w:r>
        <w:rPr>
          <w:rFonts w:hint="eastAsia" w:ascii="宋体" w:hAnsi="宋体" w:cs="宋体"/>
          <w:color w:val="auto"/>
          <w:sz w:val="24"/>
        </w:rPr>
        <w:t>---各可调因子的基本价格指数，指基准日期的各可调因子的价格指数。</w:t>
      </w:r>
    </w:p>
    <w:p w14:paraId="42F516FA">
      <w:pPr>
        <w:spacing w:line="400" w:lineRule="exact"/>
        <w:ind w:firstLine="480" w:firstLineChars="200"/>
        <w:rPr>
          <w:rFonts w:hint="eastAsia" w:ascii="宋体" w:hAnsi="宋体" w:cs="宋体"/>
          <w:color w:val="auto"/>
          <w:sz w:val="24"/>
        </w:rPr>
      </w:pPr>
      <w:r>
        <w:rPr>
          <w:rFonts w:hint="eastAsia" w:ascii="宋体" w:hAnsi="宋体" w:cs="宋体"/>
          <w:color w:val="auto"/>
          <w:sz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574AD1E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暂时确定调整差额</w:t>
      </w:r>
    </w:p>
    <w:p w14:paraId="1BCAE1E8">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在计算调整差额时得不到当期价格指数的，可暂用上一次价格指数计算，并在以后的付款中再按实际价格指数进行调整。</w:t>
      </w:r>
    </w:p>
    <w:p w14:paraId="265C875C">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权重的调整</w:t>
      </w:r>
    </w:p>
    <w:p w14:paraId="477901D7">
      <w:pPr>
        <w:spacing w:line="400" w:lineRule="exact"/>
        <w:ind w:firstLine="480" w:firstLineChars="200"/>
        <w:rPr>
          <w:rFonts w:hint="eastAsia" w:ascii="宋体" w:hAnsi="宋体" w:cs="宋体"/>
          <w:color w:val="auto"/>
          <w:sz w:val="24"/>
        </w:rPr>
      </w:pPr>
      <w:r>
        <w:rPr>
          <w:rFonts w:hint="eastAsia" w:ascii="宋体" w:hAnsi="宋体" w:cs="宋体"/>
          <w:color w:val="auto"/>
          <w:sz w:val="24"/>
        </w:rPr>
        <w:t>按第13.1款[发包人变更权]约定的变更导致原定合同中的权重不合理的，由工程师与承包人和发包人协商后进行调整。</w:t>
      </w:r>
    </w:p>
    <w:p w14:paraId="11FEF20E">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承包人原因工期延误后的价格调整</w:t>
      </w:r>
    </w:p>
    <w:p w14:paraId="485E426D">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5CFCEB08">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发包人引起的工期延误后的价格调整</w:t>
      </w:r>
    </w:p>
    <w:p w14:paraId="5ECE5FA5">
      <w:pPr>
        <w:spacing w:line="400" w:lineRule="exact"/>
        <w:ind w:firstLine="480" w:firstLineChars="200"/>
        <w:rPr>
          <w:rFonts w:hint="eastAsia" w:ascii="宋体" w:hAnsi="宋体" w:cs="宋体"/>
          <w:color w:val="auto"/>
          <w:sz w:val="24"/>
        </w:rPr>
      </w:pPr>
      <w:r>
        <w:rPr>
          <w:rFonts w:hint="eastAsia" w:ascii="宋体" w:hAnsi="宋体" w:cs="宋体"/>
          <w:color w:val="auto"/>
          <w:sz w:val="24"/>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2E50DA3E">
      <w:pPr>
        <w:pStyle w:val="53"/>
        <w:numPr>
          <w:ilvl w:val="0"/>
          <w:numId w:val="0"/>
        </w:numPr>
        <w:spacing w:after="0" w:afterLines="0" w:line="400" w:lineRule="exact"/>
        <w:ind w:firstLine="480" w:firstLineChars="200"/>
        <w:rPr>
          <w:rFonts w:hint="eastAsia" w:cs="宋体"/>
          <w:color w:val="auto"/>
          <w:szCs w:val="24"/>
        </w:rPr>
      </w:pPr>
      <w:r>
        <w:rPr>
          <w:rFonts w:hint="eastAsia" w:cs="宋体"/>
          <w:color w:val="auto"/>
          <w:szCs w:val="24"/>
        </w:rPr>
        <w:t>13.8.2.2 未列入</w:t>
      </w:r>
      <w:bookmarkStart w:id="1392" w:name="_Hlk24494865"/>
      <w:r>
        <w:rPr>
          <w:rFonts w:hint="eastAsia" w:cs="宋体"/>
          <w:color w:val="auto"/>
          <w:szCs w:val="24"/>
        </w:rPr>
        <w:t>《价格指数权重表》</w:t>
      </w:r>
      <w:bookmarkEnd w:id="1392"/>
      <w:r>
        <w:rPr>
          <w:rFonts w:hint="eastAsia" w:cs="宋体"/>
          <w:color w:val="auto"/>
          <w:szCs w:val="24"/>
        </w:rPr>
        <w:t>的费用不因市场变化而调整。</w:t>
      </w:r>
    </w:p>
    <w:p w14:paraId="7A832AE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13.8.3 双方约定采用其他方式调整合同价款的，以专用合同条件约定为准。</w:t>
      </w:r>
    </w:p>
    <w:p w14:paraId="745B114D">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393" w:name="_Ref531955880"/>
      <w:bookmarkStart w:id="1394" w:name="_Ref531955885"/>
      <w:bookmarkStart w:id="1395" w:name="_Toc54862291"/>
      <w:bookmarkStart w:id="1396" w:name="_Toc18966"/>
      <w:bookmarkStart w:id="1397" w:name="_Toc23999"/>
      <w:r>
        <w:rPr>
          <w:rFonts w:hint="eastAsia" w:ascii="宋体" w:hAnsi="宋体" w:cs="宋体"/>
          <w:b w:val="0"/>
          <w:color w:val="auto"/>
          <w:sz w:val="24"/>
          <w:szCs w:val="24"/>
        </w:rPr>
        <w:t>第14条 合同价格与支付</w:t>
      </w:r>
      <w:bookmarkEnd w:id="1393"/>
      <w:bookmarkEnd w:id="1394"/>
      <w:bookmarkEnd w:id="1395"/>
      <w:bookmarkEnd w:id="1396"/>
      <w:bookmarkEnd w:id="1397"/>
    </w:p>
    <w:p w14:paraId="25BE37B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398" w:name="_Ref4431521"/>
      <w:bookmarkStart w:id="1399" w:name="_Ref4431531"/>
      <w:bookmarkStart w:id="1400" w:name="_Toc24272"/>
      <w:bookmarkStart w:id="1401" w:name="_Toc54862292"/>
      <w:r>
        <w:rPr>
          <w:rFonts w:hint="eastAsia" w:ascii="宋体" w:hAnsi="宋体" w:eastAsia="宋体" w:cs="宋体"/>
          <w:b w:val="0"/>
          <w:bCs/>
          <w:color w:val="auto"/>
        </w:rPr>
        <w:t>14.1 合同价格形式</w:t>
      </w:r>
      <w:bookmarkEnd w:id="1398"/>
      <w:bookmarkEnd w:id="1399"/>
      <w:bookmarkEnd w:id="1400"/>
      <w:bookmarkEnd w:id="1401"/>
    </w:p>
    <w:p w14:paraId="650B4F26">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14.1.1 除专用合同条件中另有约定外，本合同为总价合同，除根据第13条[变更与调整]，以及合同中其它相关增减金额的约定进行调整外，合同价格不做调整。</w:t>
      </w:r>
    </w:p>
    <w:p w14:paraId="41E553D1">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14.1.2 除专用合同条件另有约定外：</w:t>
      </w:r>
    </w:p>
    <w:p w14:paraId="258E9360">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工程款的支付应以合同协议书约定的签约合同价格为基础，按照合同约定进行调整；</w:t>
      </w:r>
    </w:p>
    <w:p w14:paraId="121BFA9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承包人应支付根据法律规定或合同约定应由其支付的各项税费，除第13.7款[法律变化引起的调整]约定外，合同价格不应因任何这些税费进行调整；</w:t>
      </w:r>
    </w:p>
    <w:p w14:paraId="12DE46BE">
      <w:pPr>
        <w:spacing w:line="400" w:lineRule="exact"/>
        <w:ind w:firstLine="480" w:firstLineChars="200"/>
        <w:rPr>
          <w:rFonts w:hint="eastAsia" w:ascii="宋体" w:hAnsi="宋体" w:cs="宋体"/>
          <w:color w:val="auto"/>
          <w:sz w:val="24"/>
        </w:rPr>
      </w:pPr>
      <w:r>
        <w:rPr>
          <w:rFonts w:hint="eastAsia" w:ascii="宋体" w:hAnsi="宋体" w:cs="宋体"/>
          <w:color w:val="auto"/>
          <w:sz w:val="24"/>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1B769D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14.1.3 合同约定工程的某部分按照实际完成的工程量进行支付的，应按照专用合同条件的约定进行计量和估价，并据此调整合同价格。</w:t>
      </w:r>
    </w:p>
    <w:p w14:paraId="2FC93188">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02" w:name="_Ref531956881"/>
      <w:bookmarkStart w:id="1403" w:name="_Toc54862293"/>
      <w:bookmarkStart w:id="1404" w:name="_Ref531956884"/>
      <w:bookmarkStart w:id="1405" w:name="_Toc4208"/>
      <w:r>
        <w:rPr>
          <w:rFonts w:hint="eastAsia" w:ascii="宋体" w:hAnsi="宋体" w:eastAsia="宋体" w:cs="宋体"/>
          <w:b w:val="0"/>
          <w:bCs/>
          <w:color w:val="auto"/>
        </w:rPr>
        <w:t>14.2 预付款</w:t>
      </w:r>
      <w:bookmarkEnd w:id="1402"/>
      <w:bookmarkEnd w:id="1403"/>
      <w:bookmarkEnd w:id="1404"/>
      <w:bookmarkEnd w:id="1405"/>
    </w:p>
    <w:p w14:paraId="5186001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14.2.1 预付款支付</w:t>
      </w:r>
    </w:p>
    <w:p w14:paraId="56C2BCD9">
      <w:pPr>
        <w:spacing w:line="400" w:lineRule="exact"/>
        <w:ind w:firstLine="480" w:firstLineChars="200"/>
        <w:rPr>
          <w:rFonts w:hint="eastAsia" w:ascii="宋体" w:hAnsi="宋体" w:cs="宋体"/>
          <w:color w:val="auto"/>
          <w:sz w:val="24"/>
        </w:rPr>
      </w:pPr>
      <w:r>
        <w:rPr>
          <w:rFonts w:hint="eastAsia" w:ascii="宋体" w:hAnsi="宋体" w:cs="宋体"/>
          <w:color w:val="auto"/>
          <w:sz w:val="24"/>
        </w:rPr>
        <w:t>预付款的额度和支付按照专用合同条件约定执行。预付款应当专用于承包人为合同工程的设计和工程实施购置材料、工程设备、施工设备、修建临时设施以及组织施工队伍进场等合同工作。</w:t>
      </w:r>
    </w:p>
    <w:p w14:paraId="1137EF4D">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除专用合同条件另有约定外，预付款在进度付款中同比例扣回。在颁发工程接收证书前，提前解除合同的，尚未扣完的预付款应与合同价款一并结算。</w:t>
      </w:r>
    </w:p>
    <w:p w14:paraId="5FADE868">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发包人逾期支付预付款超过7天的，承包人有权向发包人发出要求预付的催告通知，发包人收到通知后7天内仍未支付的，承包人有权暂停施工，并按第15.1.1项[发包人违约的情形]执行。</w:t>
      </w:r>
    </w:p>
    <w:p w14:paraId="00E92B83">
      <w:pPr>
        <w:pStyle w:val="52"/>
        <w:numPr>
          <w:ilvl w:val="0"/>
          <w:numId w:val="0"/>
        </w:numPr>
        <w:spacing w:after="0" w:afterLines="0" w:line="400" w:lineRule="exact"/>
        <w:ind w:firstLine="480" w:firstLineChars="200"/>
        <w:outlineLvl w:val="4"/>
        <w:rPr>
          <w:rFonts w:hint="eastAsia" w:cs="宋体"/>
          <w:color w:val="auto"/>
          <w:szCs w:val="24"/>
        </w:rPr>
      </w:pPr>
      <w:bookmarkStart w:id="1406" w:name="_Ref531956907"/>
      <w:bookmarkStart w:id="1407" w:name="_Ref4797624"/>
      <w:bookmarkStart w:id="1408" w:name="_Hlk54429963"/>
      <w:r>
        <w:rPr>
          <w:rFonts w:hint="eastAsia" w:cs="宋体"/>
          <w:color w:val="auto"/>
          <w:szCs w:val="24"/>
        </w:rPr>
        <w:t>14.2.2 预付款</w:t>
      </w:r>
      <w:bookmarkEnd w:id="1406"/>
      <w:r>
        <w:rPr>
          <w:rFonts w:hint="eastAsia" w:cs="宋体"/>
          <w:color w:val="auto"/>
          <w:szCs w:val="24"/>
        </w:rPr>
        <w:t>担保</w:t>
      </w:r>
      <w:bookmarkEnd w:id="1407"/>
    </w:p>
    <w:bookmarkEnd w:id="1408"/>
    <w:p w14:paraId="1BB99111">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69B7FD9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发包人在工程款中逐期扣回预付款后，预付款担保额度应相应减少，但剩余的预付款担保金额不得低于未被扣回的预付款金额。</w:t>
      </w:r>
    </w:p>
    <w:p w14:paraId="3E91E2E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09" w:name="_Toc4784194"/>
      <w:bookmarkEnd w:id="1409"/>
      <w:bookmarkStart w:id="1410" w:name="_Toc4784193"/>
      <w:bookmarkEnd w:id="1410"/>
      <w:bookmarkStart w:id="1411" w:name="_Toc4784195"/>
      <w:bookmarkEnd w:id="1411"/>
      <w:bookmarkStart w:id="1412" w:name="_Toc16922"/>
      <w:bookmarkStart w:id="1413" w:name="_Ref531956967"/>
      <w:bookmarkStart w:id="1414" w:name="_Ref531956963"/>
      <w:bookmarkStart w:id="1415" w:name="_Toc54862294"/>
      <w:bookmarkStart w:id="1416" w:name="_Ref4623398"/>
      <w:r>
        <w:rPr>
          <w:rFonts w:hint="eastAsia" w:ascii="宋体" w:hAnsi="宋体" w:eastAsia="宋体" w:cs="宋体"/>
          <w:b w:val="0"/>
          <w:bCs/>
          <w:color w:val="auto"/>
        </w:rPr>
        <w:t>14.3 工程进度款</w:t>
      </w:r>
      <w:bookmarkEnd w:id="1412"/>
      <w:bookmarkEnd w:id="1413"/>
      <w:bookmarkEnd w:id="1414"/>
      <w:bookmarkEnd w:id="1415"/>
      <w:bookmarkEnd w:id="1416"/>
    </w:p>
    <w:p w14:paraId="0040ED3F">
      <w:pPr>
        <w:pStyle w:val="52"/>
        <w:numPr>
          <w:ilvl w:val="0"/>
          <w:numId w:val="0"/>
        </w:numPr>
        <w:spacing w:after="0" w:afterLines="0" w:line="400" w:lineRule="exact"/>
        <w:ind w:firstLine="480" w:firstLineChars="200"/>
        <w:outlineLvl w:val="4"/>
        <w:rPr>
          <w:rFonts w:hint="eastAsia" w:cs="宋体"/>
          <w:color w:val="auto"/>
          <w:szCs w:val="24"/>
        </w:rPr>
      </w:pPr>
      <w:bookmarkStart w:id="1417" w:name="_Ref531956987"/>
      <w:bookmarkStart w:id="1418" w:name="_Ref532679934"/>
      <w:r>
        <w:rPr>
          <w:rFonts w:hint="eastAsia" w:cs="宋体"/>
          <w:color w:val="auto"/>
          <w:szCs w:val="24"/>
        </w:rPr>
        <w:t>14.3.1 工程进度付款申请</w:t>
      </w:r>
      <w:bookmarkEnd w:id="1417"/>
      <w:bookmarkEnd w:id="1418"/>
    </w:p>
    <w:p w14:paraId="5BA24679">
      <w:pPr>
        <w:spacing w:line="400" w:lineRule="exact"/>
        <w:ind w:firstLine="480" w:firstLineChars="200"/>
        <w:rPr>
          <w:rFonts w:hint="eastAsia" w:ascii="宋体" w:hAnsi="宋体" w:cs="宋体"/>
          <w:color w:val="auto"/>
          <w:sz w:val="24"/>
        </w:rPr>
      </w:pPr>
      <w:r>
        <w:rPr>
          <w:rFonts w:hint="eastAsia" w:ascii="宋体" w:hAnsi="宋体" w:cs="宋体"/>
          <w:color w:val="auto"/>
          <w:sz w:val="24"/>
        </w:rPr>
        <w:t>（1）人工费的申请</w:t>
      </w:r>
    </w:p>
    <w:p w14:paraId="400625B2">
      <w:pPr>
        <w:spacing w:line="400" w:lineRule="exact"/>
        <w:ind w:firstLine="480" w:firstLineChars="200"/>
        <w:rPr>
          <w:rFonts w:hint="eastAsia" w:ascii="宋体" w:hAnsi="宋体" w:cs="宋体"/>
          <w:color w:val="auto"/>
          <w:sz w:val="24"/>
        </w:rPr>
      </w:pPr>
      <w:r>
        <w:rPr>
          <w:rFonts w:hint="eastAsia" w:ascii="宋体" w:hAnsi="宋体" w:cs="宋体"/>
          <w:color w:val="auto"/>
          <w:sz w:val="24"/>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460E6D3B">
      <w:pPr>
        <w:spacing w:line="400" w:lineRule="exact"/>
        <w:ind w:firstLine="480" w:firstLineChars="200"/>
        <w:rPr>
          <w:rFonts w:hint="eastAsia" w:ascii="宋体" w:hAnsi="宋体" w:cs="宋体"/>
          <w:color w:val="auto"/>
          <w:sz w:val="24"/>
        </w:rPr>
      </w:pPr>
      <w:r>
        <w:rPr>
          <w:rFonts w:hint="eastAsia" w:ascii="宋体" w:hAnsi="宋体" w:cs="宋体"/>
          <w:color w:val="auto"/>
          <w:sz w:val="24"/>
        </w:rPr>
        <w:t>（2）除专用合同条件另有约定外，承包人应在每月月末向工程师提交进度付款申请单，该进度付款申请单应包括下列内容：</w:t>
      </w:r>
    </w:p>
    <w:p w14:paraId="724400EC">
      <w:pPr>
        <w:spacing w:line="400" w:lineRule="exact"/>
        <w:ind w:firstLine="480" w:firstLineChars="200"/>
        <w:rPr>
          <w:rFonts w:hint="eastAsia" w:ascii="宋体" w:hAnsi="宋体" w:cs="宋体"/>
          <w:color w:val="auto"/>
          <w:sz w:val="24"/>
        </w:rPr>
      </w:pPr>
      <w:bookmarkStart w:id="1419" w:name="_Ref24496054"/>
      <w:r>
        <w:rPr>
          <w:rFonts w:hint="eastAsia" w:ascii="宋体" w:hAnsi="宋体" w:cs="宋体"/>
          <w:color w:val="auto"/>
          <w:sz w:val="24"/>
        </w:rPr>
        <w:t>1） 截至本次付款周期内已完成工作对应的金额；</w:t>
      </w:r>
      <w:bookmarkEnd w:id="1419"/>
    </w:p>
    <w:p w14:paraId="19F647EF">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扣除依据本款第（1）目约定中已扣除的人工费金额；</w:t>
      </w:r>
    </w:p>
    <w:p w14:paraId="2771684B">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根据第13条[变更与调整]应增加和扣减的变更金额；</w:t>
      </w:r>
    </w:p>
    <w:p w14:paraId="06402C0E">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根据第14.2款[预付款]约定应支付的预付款和扣减的返还预付款；</w:t>
      </w:r>
    </w:p>
    <w:p w14:paraId="75A9EE7B">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根据第14.6.2项[质量保证金的预留]约定应预留的质量保证金金额；</w:t>
      </w:r>
    </w:p>
    <w:p w14:paraId="2200802B">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根据第19条[索赔]应增加和扣减的索赔金额；</w:t>
      </w:r>
    </w:p>
    <w:p w14:paraId="4A5B1047">
      <w:pPr>
        <w:spacing w:line="400" w:lineRule="exact"/>
        <w:ind w:firstLine="480" w:firstLineChars="200"/>
        <w:rPr>
          <w:rFonts w:hint="eastAsia" w:ascii="宋体" w:hAnsi="宋体" w:cs="宋体"/>
          <w:color w:val="auto"/>
          <w:sz w:val="24"/>
        </w:rPr>
      </w:pPr>
      <w:r>
        <w:rPr>
          <w:rFonts w:hint="eastAsia" w:ascii="宋体" w:hAnsi="宋体" w:cs="宋体"/>
          <w:color w:val="auto"/>
          <w:sz w:val="24"/>
        </w:rPr>
        <w:t>7） 对已签发的进度款支付证书中出现错误的修正，应在本次进度付款中支付或扣除的金额；</w:t>
      </w:r>
    </w:p>
    <w:p w14:paraId="6E08378A">
      <w:pPr>
        <w:spacing w:line="400" w:lineRule="exact"/>
        <w:ind w:firstLine="480" w:firstLineChars="200"/>
        <w:rPr>
          <w:rFonts w:hint="eastAsia" w:ascii="宋体" w:hAnsi="宋体" w:cs="宋体"/>
          <w:color w:val="auto"/>
          <w:sz w:val="24"/>
        </w:rPr>
      </w:pPr>
      <w:r>
        <w:rPr>
          <w:rFonts w:hint="eastAsia" w:ascii="宋体" w:hAnsi="宋体" w:cs="宋体"/>
          <w:color w:val="auto"/>
          <w:sz w:val="24"/>
        </w:rPr>
        <w:t>8） 根据合同约定应增加和扣减的其他金额。</w:t>
      </w:r>
    </w:p>
    <w:p w14:paraId="0428E694">
      <w:pPr>
        <w:pStyle w:val="52"/>
        <w:numPr>
          <w:ilvl w:val="0"/>
          <w:numId w:val="0"/>
        </w:numPr>
        <w:spacing w:after="0" w:afterLines="0" w:line="400" w:lineRule="exact"/>
        <w:ind w:firstLine="480" w:firstLineChars="200"/>
        <w:outlineLvl w:val="4"/>
        <w:rPr>
          <w:rFonts w:hint="eastAsia" w:cs="宋体"/>
          <w:color w:val="auto"/>
          <w:szCs w:val="24"/>
        </w:rPr>
      </w:pPr>
      <w:bookmarkStart w:id="1420" w:name="_Ref531957608"/>
      <w:r>
        <w:rPr>
          <w:rFonts w:hint="eastAsia" w:cs="宋体"/>
          <w:color w:val="auto"/>
          <w:szCs w:val="24"/>
        </w:rPr>
        <w:t>14.3.2 进度付款审核和支付</w:t>
      </w:r>
      <w:bookmarkEnd w:id="1420"/>
    </w:p>
    <w:p w14:paraId="03896643">
      <w:pPr>
        <w:pStyle w:val="54"/>
        <w:numPr>
          <w:ilvl w:val="0"/>
          <w:numId w:val="0"/>
        </w:num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69B5A605">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3B073609">
      <w:pPr>
        <w:pStyle w:val="54"/>
        <w:numPr>
          <w:ilvl w:val="0"/>
          <w:numId w:val="0"/>
        </w:num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202A3CB7">
      <w:pPr>
        <w:pStyle w:val="54"/>
        <w:numPr>
          <w:ilvl w:val="0"/>
          <w:numId w:val="0"/>
        </w:num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发包人签发进度款支付证书，不表明发包人已同意、批准或接受了承包人完成的相应部分的工作。</w:t>
      </w:r>
    </w:p>
    <w:p w14:paraId="65BF26CC">
      <w:pPr>
        <w:pStyle w:val="52"/>
        <w:numPr>
          <w:ilvl w:val="0"/>
          <w:numId w:val="0"/>
        </w:numPr>
        <w:spacing w:after="0" w:afterLines="0" w:line="400" w:lineRule="exact"/>
        <w:ind w:firstLine="480" w:firstLineChars="200"/>
        <w:outlineLvl w:val="4"/>
        <w:rPr>
          <w:rFonts w:hint="eastAsia" w:cs="宋体"/>
          <w:color w:val="auto"/>
          <w:szCs w:val="24"/>
        </w:rPr>
      </w:pPr>
      <w:bookmarkStart w:id="1421" w:name="_Ref531957023"/>
      <w:r>
        <w:rPr>
          <w:rFonts w:hint="eastAsia" w:cs="宋体"/>
          <w:color w:val="auto"/>
          <w:szCs w:val="24"/>
        </w:rPr>
        <w:t>14.3.3 进度付款的修正</w:t>
      </w:r>
      <w:bookmarkEnd w:id="1421"/>
    </w:p>
    <w:p w14:paraId="2F1F1A26">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在对已签发的进度款支付证书进行阶段汇总和复核中发现错误、遗漏或重复的，发包人和承包人均有权提出修正申请。经发包人和承包人同意的修正，应在下期进度付款中支付或扣除。</w:t>
      </w:r>
    </w:p>
    <w:p w14:paraId="26D716C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22" w:name="_Ref4538578"/>
      <w:bookmarkStart w:id="1423" w:name="_Toc22444"/>
      <w:bookmarkStart w:id="1424" w:name="_Toc54862295"/>
      <w:bookmarkStart w:id="1425" w:name="_Ref536647814"/>
      <w:bookmarkStart w:id="1426" w:name="_Ref536647822"/>
      <w:r>
        <w:rPr>
          <w:rFonts w:hint="eastAsia" w:ascii="宋体" w:hAnsi="宋体" w:eastAsia="宋体" w:cs="宋体"/>
          <w:b w:val="0"/>
          <w:bCs/>
          <w:color w:val="auto"/>
        </w:rPr>
        <w:t>14.4 付款计划表</w:t>
      </w:r>
      <w:bookmarkEnd w:id="1422"/>
      <w:bookmarkEnd w:id="1423"/>
      <w:bookmarkEnd w:id="1424"/>
    </w:p>
    <w:p w14:paraId="6050578B">
      <w:pPr>
        <w:pStyle w:val="52"/>
        <w:numPr>
          <w:ilvl w:val="0"/>
          <w:numId w:val="0"/>
        </w:numPr>
        <w:spacing w:after="0" w:afterLines="0" w:line="400" w:lineRule="exact"/>
        <w:ind w:firstLine="480" w:firstLineChars="200"/>
        <w:outlineLvl w:val="4"/>
        <w:rPr>
          <w:rFonts w:hint="eastAsia" w:cs="宋体"/>
          <w:color w:val="auto"/>
          <w:szCs w:val="24"/>
        </w:rPr>
      </w:pPr>
      <w:bookmarkStart w:id="1427" w:name="_Ref4570974"/>
      <w:r>
        <w:rPr>
          <w:rFonts w:hint="eastAsia" w:cs="宋体"/>
          <w:color w:val="auto"/>
          <w:szCs w:val="24"/>
        </w:rPr>
        <w:t>14.4.1 付款计划表的编制要求</w:t>
      </w:r>
      <w:bookmarkEnd w:id="1427"/>
    </w:p>
    <w:p w14:paraId="3A622F9A">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除专用合同条件另有约定外，付款计划表按如下要求编制：</w:t>
      </w:r>
    </w:p>
    <w:p w14:paraId="0A7BE061">
      <w:pPr>
        <w:spacing w:line="400" w:lineRule="exact"/>
        <w:ind w:firstLine="480" w:firstLineChars="200"/>
        <w:rPr>
          <w:rFonts w:hint="eastAsia" w:ascii="宋体" w:hAnsi="宋体" w:cs="宋体"/>
          <w:color w:val="auto"/>
          <w:sz w:val="24"/>
        </w:rPr>
      </w:pPr>
      <w:r>
        <w:rPr>
          <w:rFonts w:hint="eastAsia" w:ascii="宋体" w:hAnsi="宋体" w:cs="宋体"/>
          <w:color w:val="auto"/>
          <w:sz w:val="24"/>
        </w:rPr>
        <w:t>（1） 付款计划表中所列的每期付款金额，应为第14.3.1项[工程进度付款申请]每期进度款的估算金额；</w:t>
      </w:r>
    </w:p>
    <w:p w14:paraId="27FCE8DD">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实际进度与项目进度计划不一致的，合同当事人可按照第3.6款[商定或确定]修改付款计划表；</w:t>
      </w:r>
    </w:p>
    <w:p w14:paraId="07544735">
      <w:pPr>
        <w:spacing w:line="400" w:lineRule="exact"/>
        <w:ind w:firstLine="480" w:firstLineChars="200"/>
        <w:rPr>
          <w:rFonts w:hint="eastAsia" w:ascii="宋体" w:hAnsi="宋体" w:cs="宋体"/>
          <w:color w:val="auto"/>
          <w:sz w:val="24"/>
        </w:rPr>
      </w:pPr>
      <w:r>
        <w:rPr>
          <w:rFonts w:hint="eastAsia" w:ascii="宋体" w:hAnsi="宋体" w:cs="宋体"/>
          <w:color w:val="auto"/>
          <w:sz w:val="24"/>
        </w:rPr>
        <w:t>（3） 不采用付款计划表的，承包人应向工程师提交按季度编制的支付估算付款计划表，用于支付参考。</w:t>
      </w:r>
    </w:p>
    <w:p w14:paraId="5C9F46AB">
      <w:pPr>
        <w:pStyle w:val="52"/>
        <w:numPr>
          <w:ilvl w:val="0"/>
          <w:numId w:val="0"/>
        </w:numPr>
        <w:spacing w:after="0" w:afterLines="0" w:line="400" w:lineRule="exact"/>
        <w:ind w:firstLine="480" w:firstLineChars="200"/>
        <w:outlineLvl w:val="4"/>
        <w:rPr>
          <w:rFonts w:hint="eastAsia" w:cs="宋体"/>
          <w:color w:val="auto"/>
          <w:szCs w:val="24"/>
        </w:rPr>
      </w:pPr>
      <w:bookmarkStart w:id="1428" w:name="_Ref4571011"/>
      <w:r>
        <w:rPr>
          <w:rFonts w:hint="eastAsia" w:cs="宋体"/>
          <w:color w:val="auto"/>
          <w:szCs w:val="24"/>
        </w:rPr>
        <w:t>14.4.2 付款计划表的编制与审批</w:t>
      </w:r>
      <w:bookmarkEnd w:id="1428"/>
    </w:p>
    <w:p w14:paraId="7DFF32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0F1409C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工程师应在收到付款计划表后7天内完成审核并报送发包人。发包人应在收到经工程师审核的付款计划表后7天内完成审批，经发包人批准的付款计划表为有约束力的付款计划表。</w:t>
      </w:r>
    </w:p>
    <w:p w14:paraId="26C18D59">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发包人逾期未完成付款计划表审批的，也未及时要求承包人进行修正和提供补充资料的，则承包人提交的付款计划表视为已经获得发包人批准。</w:t>
      </w:r>
    </w:p>
    <w:p w14:paraId="01788C1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29" w:name="_Toc23727"/>
      <w:bookmarkStart w:id="1430" w:name="_Toc54862296"/>
      <w:bookmarkStart w:id="1431" w:name="_Ref4538634"/>
      <w:r>
        <w:rPr>
          <w:rFonts w:hint="eastAsia" w:ascii="宋体" w:hAnsi="宋体" w:eastAsia="宋体" w:cs="宋体"/>
          <w:b w:val="0"/>
          <w:bCs/>
          <w:color w:val="auto"/>
        </w:rPr>
        <w:t>14.5 竣工结算</w:t>
      </w:r>
      <w:bookmarkEnd w:id="1429"/>
      <w:bookmarkEnd w:id="1430"/>
      <w:bookmarkEnd w:id="1431"/>
    </w:p>
    <w:p w14:paraId="5C09D20B">
      <w:pPr>
        <w:pStyle w:val="52"/>
        <w:numPr>
          <w:ilvl w:val="0"/>
          <w:numId w:val="0"/>
        </w:numPr>
        <w:spacing w:after="0" w:afterLines="0" w:line="400" w:lineRule="exact"/>
        <w:ind w:firstLine="480" w:firstLineChars="200"/>
        <w:outlineLvl w:val="4"/>
        <w:rPr>
          <w:rFonts w:hint="eastAsia" w:cs="宋体"/>
          <w:color w:val="auto"/>
          <w:szCs w:val="24"/>
        </w:rPr>
      </w:pPr>
      <w:bookmarkStart w:id="1432" w:name="_Ref4571361"/>
      <w:r>
        <w:rPr>
          <w:rFonts w:hint="eastAsia" w:cs="宋体"/>
          <w:color w:val="auto"/>
          <w:szCs w:val="24"/>
        </w:rPr>
        <w:t>14.5.1 竣工结算申请</w:t>
      </w:r>
      <w:bookmarkEnd w:id="1432"/>
    </w:p>
    <w:p w14:paraId="174B2097">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49237093">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除专用合同条件另有约定外，竣工结算申请单应包括以下内容：</w:t>
      </w:r>
    </w:p>
    <w:p w14:paraId="1AE210F8">
      <w:pPr>
        <w:spacing w:line="400" w:lineRule="exact"/>
        <w:ind w:firstLine="480" w:firstLineChars="200"/>
        <w:rPr>
          <w:rFonts w:hint="eastAsia" w:ascii="宋体" w:hAnsi="宋体" w:cs="宋体"/>
          <w:color w:val="auto"/>
          <w:sz w:val="24"/>
        </w:rPr>
      </w:pPr>
      <w:r>
        <w:rPr>
          <w:rFonts w:hint="eastAsia" w:ascii="宋体" w:hAnsi="宋体" w:cs="宋体"/>
          <w:color w:val="auto"/>
          <w:sz w:val="24"/>
        </w:rPr>
        <w:t>（1） 竣工结算合同价格；</w:t>
      </w:r>
    </w:p>
    <w:p w14:paraId="0878ED2E">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发包人已支付承包人的款项；</w:t>
      </w:r>
    </w:p>
    <w:p w14:paraId="5D44E2D6">
      <w:pPr>
        <w:spacing w:line="400" w:lineRule="exact"/>
        <w:ind w:firstLine="480" w:firstLineChars="200"/>
        <w:rPr>
          <w:rFonts w:hint="eastAsia" w:ascii="宋体" w:hAnsi="宋体" w:cs="宋体"/>
          <w:color w:val="auto"/>
          <w:sz w:val="24"/>
        </w:rPr>
      </w:pPr>
      <w:r>
        <w:rPr>
          <w:rFonts w:hint="eastAsia" w:ascii="宋体" w:hAnsi="宋体" w:cs="宋体"/>
          <w:color w:val="auto"/>
          <w:sz w:val="24"/>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1210AAB6">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发包人应支付承包人的合同价款。</w:t>
      </w:r>
    </w:p>
    <w:p w14:paraId="6C43BC24">
      <w:pPr>
        <w:pStyle w:val="52"/>
        <w:numPr>
          <w:ilvl w:val="0"/>
          <w:numId w:val="0"/>
        </w:numPr>
        <w:spacing w:after="0" w:afterLines="0" w:line="400" w:lineRule="exact"/>
        <w:ind w:firstLine="480" w:firstLineChars="200"/>
        <w:outlineLvl w:val="4"/>
        <w:rPr>
          <w:rFonts w:hint="eastAsia" w:cs="宋体"/>
          <w:color w:val="auto"/>
          <w:szCs w:val="24"/>
        </w:rPr>
      </w:pPr>
      <w:bookmarkStart w:id="1433" w:name="_Ref4571384"/>
      <w:r>
        <w:rPr>
          <w:rFonts w:hint="eastAsia" w:cs="宋体"/>
          <w:color w:val="auto"/>
          <w:szCs w:val="24"/>
        </w:rPr>
        <w:t>14.5.2 竣工结算审核</w:t>
      </w:r>
      <w:bookmarkEnd w:id="1433"/>
    </w:p>
    <w:p w14:paraId="69E986E0">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628CB4D8">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C09519E">
      <w:pPr>
        <w:spacing w:line="400" w:lineRule="exact"/>
        <w:ind w:firstLine="480" w:firstLineChars="200"/>
        <w:rPr>
          <w:rFonts w:hint="eastAsia" w:ascii="宋体" w:hAnsi="宋体" w:cs="宋体"/>
          <w:color w:val="auto"/>
          <w:sz w:val="24"/>
        </w:rPr>
      </w:pPr>
      <w:bookmarkStart w:id="1434" w:name="_Ref4618006"/>
      <w:r>
        <w:rPr>
          <w:rFonts w:hint="eastAsia" w:ascii="宋体" w:hAnsi="宋体" w:cs="宋体"/>
          <w:color w:val="auto"/>
          <w:sz w:val="24"/>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434"/>
    </w:p>
    <w:p w14:paraId="1B9672DD">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38AB3143">
      <w:pPr>
        <w:pStyle w:val="52"/>
        <w:numPr>
          <w:ilvl w:val="0"/>
          <w:numId w:val="0"/>
        </w:numPr>
        <w:spacing w:after="0" w:afterLines="0" w:line="400" w:lineRule="exact"/>
        <w:ind w:firstLine="480" w:firstLineChars="200"/>
        <w:outlineLvl w:val="4"/>
        <w:rPr>
          <w:rFonts w:hint="eastAsia" w:cs="宋体"/>
          <w:color w:val="auto"/>
          <w:szCs w:val="24"/>
        </w:rPr>
      </w:pPr>
      <w:bookmarkStart w:id="1435" w:name="_Ref15484305"/>
      <w:r>
        <w:rPr>
          <w:rFonts w:hint="eastAsia" w:cs="宋体"/>
          <w:color w:val="auto"/>
          <w:szCs w:val="24"/>
        </w:rPr>
        <w:t>14.5.3 扫尾工作清单</w:t>
      </w:r>
      <w:bookmarkEnd w:id="1435"/>
    </w:p>
    <w:p w14:paraId="35776458">
      <w:pPr>
        <w:spacing w:line="400" w:lineRule="exact"/>
        <w:ind w:firstLine="480" w:firstLineChars="200"/>
        <w:rPr>
          <w:rFonts w:hint="eastAsia" w:ascii="宋体" w:hAnsi="宋体" w:cs="宋体"/>
          <w:color w:val="auto"/>
          <w:sz w:val="24"/>
        </w:rPr>
      </w:pPr>
      <w:r>
        <w:rPr>
          <w:rFonts w:hint="eastAsia" w:ascii="宋体" w:hAnsi="宋体" w:cs="宋体"/>
          <w:color w:val="auto"/>
          <w:sz w:val="24"/>
        </w:rPr>
        <w:t>经双方协商，部分工作在工程竣工验收后进行的，承包人应当编制扫尾工作清单，扫尾工作清单中应当列明承包人应当完成的扫尾工作的内容及完成时间。</w:t>
      </w:r>
    </w:p>
    <w:p w14:paraId="3F8210F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承包人完成扫尾工作清单中的内容应取得的费用包含在第14.5.1项[竣工结算申请]及第14.5.2项[竣工结算审核]中一并结算。</w:t>
      </w:r>
    </w:p>
    <w:p w14:paraId="0E41C3A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扫尾工作的缺陷责任期按第11条[缺陷责任与保修]处理。承包人未能按照扫尾工作清单约定的完成时间完成扫尾工作的，视为承包人原因导致的工程质量缺陷按照第11.3款[缺陷调查]处理。</w:t>
      </w:r>
    </w:p>
    <w:p w14:paraId="21BEBD6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36" w:name="_Ref4571100"/>
      <w:bookmarkStart w:id="1437" w:name="_Ref4617582"/>
      <w:bookmarkStart w:id="1438" w:name="_Ref4571127"/>
      <w:bookmarkStart w:id="1439" w:name="_Ref4617592"/>
      <w:bookmarkStart w:id="1440" w:name="_Toc54862297"/>
      <w:bookmarkStart w:id="1441" w:name="_Toc27695"/>
      <w:bookmarkStart w:id="1442" w:name="_Ref4582115"/>
      <w:bookmarkStart w:id="1443" w:name="_Ref15395020"/>
      <w:bookmarkStart w:id="1444" w:name="_Hlk15394931"/>
      <w:r>
        <w:rPr>
          <w:rFonts w:hint="eastAsia" w:ascii="宋体" w:hAnsi="宋体" w:eastAsia="宋体" w:cs="宋体"/>
          <w:b w:val="0"/>
          <w:bCs/>
          <w:color w:val="auto"/>
        </w:rPr>
        <w:t>14.6 质量保证金</w:t>
      </w:r>
      <w:bookmarkEnd w:id="1425"/>
      <w:bookmarkEnd w:id="1426"/>
      <w:bookmarkEnd w:id="1436"/>
      <w:bookmarkEnd w:id="1437"/>
      <w:bookmarkEnd w:id="1438"/>
      <w:bookmarkEnd w:id="1439"/>
      <w:bookmarkEnd w:id="1440"/>
      <w:bookmarkEnd w:id="1441"/>
      <w:bookmarkEnd w:id="1442"/>
      <w:bookmarkEnd w:id="1443"/>
      <w:r>
        <w:rPr>
          <w:rFonts w:hint="eastAsia" w:ascii="宋体" w:hAnsi="宋体" w:eastAsia="宋体" w:cs="宋体"/>
          <w:b w:val="0"/>
          <w:bCs/>
          <w:color w:val="auto"/>
        </w:rPr>
        <w:t xml:space="preserve"> </w:t>
      </w:r>
    </w:p>
    <w:p w14:paraId="67411D10">
      <w:pPr>
        <w:spacing w:line="400" w:lineRule="exact"/>
        <w:ind w:firstLine="480" w:firstLineChars="200"/>
        <w:rPr>
          <w:rFonts w:hint="eastAsia" w:ascii="宋体" w:hAnsi="宋体" w:cs="宋体"/>
          <w:color w:val="auto"/>
          <w:sz w:val="24"/>
        </w:rPr>
      </w:pPr>
      <w:r>
        <w:rPr>
          <w:rFonts w:hint="eastAsia" w:ascii="宋体" w:hAnsi="宋体" w:cs="宋体"/>
          <w:color w:val="auto"/>
          <w:sz w:val="24"/>
        </w:rPr>
        <w:t>经合同当事人协商一致提供质量保证金的，应在专用合同条件中予以明确。在工程项目竣工前，承包人已经提供履约担保的，发包人不得同时要求承包人提供质量保证金。</w:t>
      </w:r>
    </w:p>
    <w:bookmarkEnd w:id="1444"/>
    <w:p w14:paraId="29FD27F8">
      <w:pPr>
        <w:pStyle w:val="52"/>
        <w:numPr>
          <w:ilvl w:val="0"/>
          <w:numId w:val="0"/>
        </w:numPr>
        <w:spacing w:after="0" w:afterLines="0" w:line="400" w:lineRule="exact"/>
        <w:ind w:firstLine="480" w:firstLineChars="200"/>
        <w:outlineLvl w:val="4"/>
        <w:rPr>
          <w:rFonts w:hint="eastAsia" w:cs="宋体"/>
          <w:color w:val="auto"/>
          <w:szCs w:val="24"/>
        </w:rPr>
      </w:pPr>
      <w:bookmarkStart w:id="1445" w:name="_Ref531955069"/>
      <w:bookmarkStart w:id="1446" w:name="_Ref531957153"/>
      <w:r>
        <w:rPr>
          <w:rFonts w:hint="eastAsia" w:cs="宋体"/>
          <w:color w:val="auto"/>
          <w:szCs w:val="24"/>
        </w:rPr>
        <w:t>14.6.1 承包人提供质量保证金的方式</w:t>
      </w:r>
      <w:bookmarkEnd w:id="1445"/>
    </w:p>
    <w:p w14:paraId="74414E1D">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承包人提供质量保证金有以下三种方式：</w:t>
      </w:r>
    </w:p>
    <w:p w14:paraId="4E784F60">
      <w:pPr>
        <w:spacing w:line="400" w:lineRule="exact"/>
        <w:ind w:firstLine="480" w:firstLineChars="200"/>
        <w:rPr>
          <w:rFonts w:hint="eastAsia" w:ascii="宋体" w:hAnsi="宋体" w:cs="宋体"/>
          <w:color w:val="auto"/>
          <w:sz w:val="24"/>
        </w:rPr>
      </w:pPr>
      <w:bookmarkStart w:id="1447" w:name="_Ref531955096"/>
      <w:r>
        <w:rPr>
          <w:rFonts w:hint="eastAsia" w:ascii="宋体" w:hAnsi="宋体" w:cs="宋体"/>
          <w:color w:val="auto"/>
          <w:sz w:val="24"/>
        </w:rPr>
        <w:t>（1） 提交工程质量保证担保；</w:t>
      </w:r>
      <w:bookmarkEnd w:id="1447"/>
    </w:p>
    <w:p w14:paraId="1F43E97E">
      <w:pPr>
        <w:spacing w:line="400" w:lineRule="exact"/>
        <w:ind w:firstLine="480" w:firstLineChars="200"/>
        <w:rPr>
          <w:rFonts w:hint="eastAsia" w:ascii="宋体" w:hAnsi="宋体" w:cs="宋体"/>
          <w:color w:val="auto"/>
          <w:sz w:val="24"/>
        </w:rPr>
      </w:pPr>
      <w:bookmarkStart w:id="1448" w:name="_Ref531955107"/>
      <w:r>
        <w:rPr>
          <w:rFonts w:hint="eastAsia" w:ascii="宋体" w:hAnsi="宋体" w:cs="宋体"/>
          <w:color w:val="auto"/>
          <w:sz w:val="24"/>
        </w:rPr>
        <w:t>（2） 预留相应比例的工程款；</w:t>
      </w:r>
      <w:bookmarkEnd w:id="1448"/>
    </w:p>
    <w:p w14:paraId="11312CDB">
      <w:pPr>
        <w:spacing w:line="400" w:lineRule="exact"/>
        <w:ind w:firstLine="480" w:firstLineChars="200"/>
        <w:rPr>
          <w:rFonts w:hint="eastAsia" w:ascii="宋体" w:hAnsi="宋体" w:cs="宋体"/>
          <w:color w:val="auto"/>
          <w:sz w:val="24"/>
        </w:rPr>
      </w:pPr>
      <w:bookmarkStart w:id="1449" w:name="_Ref531955117"/>
      <w:r>
        <w:rPr>
          <w:rFonts w:hint="eastAsia" w:ascii="宋体" w:hAnsi="宋体" w:cs="宋体"/>
          <w:color w:val="auto"/>
          <w:sz w:val="24"/>
        </w:rPr>
        <w:t>（3） 双方约定的其他方式。</w:t>
      </w:r>
      <w:bookmarkEnd w:id="1449"/>
    </w:p>
    <w:p w14:paraId="72C803A1">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1A64744F">
      <w:pPr>
        <w:pStyle w:val="52"/>
        <w:numPr>
          <w:ilvl w:val="0"/>
          <w:numId w:val="0"/>
        </w:numPr>
        <w:spacing w:after="0" w:afterLines="0" w:line="400" w:lineRule="exact"/>
        <w:ind w:firstLine="480" w:firstLineChars="200"/>
        <w:outlineLvl w:val="4"/>
        <w:rPr>
          <w:rFonts w:hint="eastAsia" w:cs="宋体"/>
          <w:color w:val="auto"/>
          <w:szCs w:val="24"/>
        </w:rPr>
      </w:pPr>
      <w:bookmarkStart w:id="1450" w:name="_Ref15419738"/>
      <w:bookmarkStart w:id="1451" w:name="_Ref18931667"/>
      <w:r>
        <w:rPr>
          <w:rFonts w:hint="eastAsia" w:cs="宋体"/>
          <w:color w:val="auto"/>
          <w:szCs w:val="24"/>
        </w:rPr>
        <w:t>14.6.2 质量保证金的预留</w:t>
      </w:r>
      <w:bookmarkEnd w:id="1450"/>
      <w:bookmarkEnd w:id="1451"/>
    </w:p>
    <w:p w14:paraId="4656172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双方约定采用预留相应比例的工程款方式提供质量保证金的，质量保证金的预留有以下三种方式：</w:t>
      </w:r>
    </w:p>
    <w:p w14:paraId="1C472681">
      <w:pPr>
        <w:spacing w:line="400" w:lineRule="exact"/>
        <w:ind w:firstLine="480" w:firstLineChars="200"/>
        <w:rPr>
          <w:rFonts w:hint="eastAsia" w:ascii="宋体" w:hAnsi="宋体" w:cs="宋体"/>
          <w:color w:val="auto"/>
          <w:sz w:val="24"/>
        </w:rPr>
      </w:pPr>
      <w:bookmarkStart w:id="1452" w:name="_Hlk18840714"/>
      <w:bookmarkStart w:id="1453" w:name="_Ref531955143"/>
      <w:r>
        <w:rPr>
          <w:rFonts w:hint="eastAsia" w:ascii="宋体" w:hAnsi="宋体" w:cs="宋体"/>
          <w:color w:val="auto"/>
          <w:sz w:val="24"/>
        </w:rPr>
        <w:t>（1） 按专用合同条件的约定在支付工程进度款时逐次预留，直至预留的质量保证金总额达到专用合同条件约定的金额或比例为止</w:t>
      </w:r>
      <w:bookmarkEnd w:id="1452"/>
      <w:r>
        <w:rPr>
          <w:rFonts w:hint="eastAsia" w:ascii="宋体" w:hAnsi="宋体" w:cs="宋体"/>
          <w:color w:val="auto"/>
          <w:sz w:val="24"/>
        </w:rPr>
        <w:t>。在此情形下，质量保证金的计算基数不包括预付款的支付、扣回以及价格调整的金额；</w:t>
      </w:r>
      <w:bookmarkEnd w:id="1453"/>
    </w:p>
    <w:p w14:paraId="6D432013">
      <w:pPr>
        <w:spacing w:line="400" w:lineRule="exact"/>
        <w:ind w:firstLine="480" w:firstLineChars="200"/>
        <w:rPr>
          <w:rFonts w:hint="eastAsia" w:ascii="宋体" w:hAnsi="宋体" w:cs="宋体"/>
          <w:color w:val="auto"/>
          <w:sz w:val="24"/>
        </w:rPr>
      </w:pPr>
      <w:bookmarkStart w:id="1454" w:name="_Ref531955151"/>
      <w:r>
        <w:rPr>
          <w:rFonts w:hint="eastAsia" w:ascii="宋体" w:hAnsi="宋体" w:cs="宋体"/>
          <w:color w:val="auto"/>
          <w:sz w:val="24"/>
        </w:rPr>
        <w:t>（2） 工程竣工结算时一次性预留质量保证金；</w:t>
      </w:r>
      <w:bookmarkEnd w:id="1454"/>
    </w:p>
    <w:p w14:paraId="252C73E3">
      <w:pPr>
        <w:spacing w:line="400" w:lineRule="exact"/>
        <w:ind w:firstLine="480" w:firstLineChars="200"/>
        <w:rPr>
          <w:rFonts w:hint="eastAsia" w:ascii="宋体" w:hAnsi="宋体" w:cs="宋体"/>
          <w:color w:val="auto"/>
          <w:sz w:val="24"/>
        </w:rPr>
      </w:pPr>
      <w:bookmarkStart w:id="1455" w:name="_Ref531955161"/>
      <w:r>
        <w:rPr>
          <w:rFonts w:hint="eastAsia" w:ascii="宋体" w:hAnsi="宋体" w:cs="宋体"/>
          <w:color w:val="auto"/>
          <w:sz w:val="24"/>
        </w:rPr>
        <w:t>（3） 双方约定的其他预留方式。</w:t>
      </w:r>
      <w:bookmarkEnd w:id="1455"/>
    </w:p>
    <w:p w14:paraId="60932ADD">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7F92F8DC">
      <w:pPr>
        <w:pStyle w:val="52"/>
        <w:numPr>
          <w:ilvl w:val="0"/>
          <w:numId w:val="0"/>
        </w:numPr>
        <w:spacing w:after="0" w:afterLines="0" w:line="400" w:lineRule="exact"/>
        <w:ind w:firstLine="480" w:firstLineChars="200"/>
        <w:outlineLvl w:val="4"/>
        <w:rPr>
          <w:rFonts w:hint="eastAsia" w:cs="宋体"/>
          <w:color w:val="auto"/>
          <w:szCs w:val="24"/>
        </w:rPr>
      </w:pPr>
      <w:bookmarkStart w:id="1456" w:name="_Ref532690096"/>
      <w:bookmarkStart w:id="1457" w:name="_Ref4571243"/>
      <w:r>
        <w:rPr>
          <w:rFonts w:hint="eastAsia" w:cs="宋体"/>
          <w:color w:val="auto"/>
          <w:szCs w:val="24"/>
        </w:rPr>
        <w:t>14.6.3 质量保证金的</w:t>
      </w:r>
      <w:bookmarkEnd w:id="1456"/>
      <w:r>
        <w:rPr>
          <w:rFonts w:hint="eastAsia" w:cs="宋体"/>
          <w:color w:val="auto"/>
          <w:szCs w:val="24"/>
        </w:rPr>
        <w:t>返还</w:t>
      </w:r>
      <w:bookmarkEnd w:id="1457"/>
    </w:p>
    <w:p w14:paraId="452D321C">
      <w:pPr>
        <w:spacing w:line="400" w:lineRule="exact"/>
        <w:ind w:firstLine="480" w:firstLineChars="200"/>
        <w:rPr>
          <w:rFonts w:hint="eastAsia" w:ascii="宋体" w:hAnsi="宋体" w:cs="宋体"/>
          <w:color w:val="auto"/>
          <w:sz w:val="24"/>
        </w:rPr>
      </w:pPr>
      <w:r>
        <w:rPr>
          <w:rFonts w:hint="eastAsia" w:ascii="宋体" w:hAnsi="宋体" w:cs="宋体"/>
          <w:color w:val="auto"/>
          <w:sz w:val="24"/>
        </w:rPr>
        <w:t>缺陷责任期内，承包人认真履行合同约定的责任，缺陷责任期满，发包人根据第11.6款[缺陷责任期终止证书]向承包人颁发缺陷责任期终止证书后，承包人可向发包人申请返还质量保证金。</w:t>
      </w:r>
    </w:p>
    <w:p w14:paraId="5AB8C09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24F2450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发包人和承包人对质量保证金预留、返还以及工程维修质量、费用有争议的，按本合同第20条[争议解决]约定的争议和纠纷解决程序处理。</w:t>
      </w:r>
    </w:p>
    <w:bookmarkEnd w:id="1446"/>
    <w:p w14:paraId="71B91966">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58" w:name="_Toc21257"/>
      <w:bookmarkStart w:id="1459" w:name="_Ref531957339"/>
      <w:bookmarkStart w:id="1460" w:name="_Ref531957341"/>
      <w:bookmarkStart w:id="1461" w:name="_Toc54862298"/>
      <w:r>
        <w:rPr>
          <w:rFonts w:hint="eastAsia" w:ascii="宋体" w:hAnsi="宋体" w:eastAsia="宋体" w:cs="宋体"/>
          <w:b w:val="0"/>
          <w:bCs/>
          <w:color w:val="auto"/>
        </w:rPr>
        <w:t>14.7 最终结清</w:t>
      </w:r>
      <w:bookmarkEnd w:id="1458"/>
      <w:bookmarkEnd w:id="1459"/>
      <w:bookmarkEnd w:id="1460"/>
      <w:bookmarkEnd w:id="1461"/>
      <w:r>
        <w:rPr>
          <w:rFonts w:hint="eastAsia" w:ascii="宋体" w:hAnsi="宋体" w:eastAsia="宋体" w:cs="宋体"/>
          <w:b w:val="0"/>
          <w:bCs/>
          <w:color w:val="auto"/>
        </w:rPr>
        <w:t xml:space="preserve"> </w:t>
      </w:r>
    </w:p>
    <w:p w14:paraId="5D80155B">
      <w:pPr>
        <w:pStyle w:val="52"/>
        <w:numPr>
          <w:ilvl w:val="0"/>
          <w:numId w:val="0"/>
        </w:numPr>
        <w:spacing w:after="0" w:afterLines="0" w:line="400" w:lineRule="exact"/>
        <w:ind w:firstLine="480" w:firstLineChars="200"/>
        <w:outlineLvl w:val="4"/>
        <w:rPr>
          <w:rFonts w:hint="eastAsia" w:cs="宋体"/>
          <w:color w:val="auto"/>
          <w:szCs w:val="24"/>
        </w:rPr>
      </w:pPr>
      <w:bookmarkStart w:id="1462" w:name="_Ref531957350"/>
      <w:r>
        <w:rPr>
          <w:rFonts w:hint="eastAsia" w:cs="宋体"/>
          <w:color w:val="auto"/>
          <w:szCs w:val="24"/>
        </w:rPr>
        <w:t>14.7.1 最终结清申请</w:t>
      </w:r>
      <w:bookmarkEnd w:id="1462"/>
      <w:r>
        <w:rPr>
          <w:rFonts w:hint="eastAsia" w:cs="宋体"/>
          <w:color w:val="auto"/>
          <w:szCs w:val="24"/>
        </w:rPr>
        <w:t>单</w:t>
      </w:r>
    </w:p>
    <w:p w14:paraId="146A03BB">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除专用合同条件另有约定外，承包人应在缺陷责任期终止证书颁发后7天内，按专用合同条件约定的份数向发包人提交最终结清申请单，并提供相关证明材料。</w:t>
      </w:r>
    </w:p>
    <w:p w14:paraId="0D859B69">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除专用合同条件另有约定外，最终结清申请单应列明质量保证金、应扣除的质量保证金、缺陷责任期内发生的增减费用。</w:t>
      </w:r>
    </w:p>
    <w:p w14:paraId="3272BB93">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发包人对最终结清申请单内容有异议的，有权要求承包人进行修正和提供补充资料，承包人应向发包人提交修正后的最终结清申请单。</w:t>
      </w:r>
    </w:p>
    <w:p w14:paraId="67EB0B41">
      <w:pPr>
        <w:pStyle w:val="52"/>
        <w:numPr>
          <w:ilvl w:val="0"/>
          <w:numId w:val="0"/>
        </w:numPr>
        <w:spacing w:after="0" w:afterLines="0" w:line="400" w:lineRule="exact"/>
        <w:ind w:firstLine="480" w:firstLineChars="200"/>
        <w:outlineLvl w:val="4"/>
        <w:rPr>
          <w:rFonts w:hint="eastAsia" w:cs="宋体"/>
          <w:color w:val="auto"/>
          <w:szCs w:val="24"/>
        </w:rPr>
      </w:pPr>
      <w:bookmarkStart w:id="1463" w:name="_Ref531957369"/>
      <w:bookmarkStart w:id="1464" w:name="_Ref4624099"/>
      <w:r>
        <w:rPr>
          <w:rFonts w:hint="eastAsia" w:cs="宋体"/>
          <w:color w:val="auto"/>
          <w:szCs w:val="24"/>
        </w:rPr>
        <w:t>14.7.2 最终结清证书</w:t>
      </w:r>
      <w:bookmarkEnd w:id="1463"/>
      <w:r>
        <w:rPr>
          <w:rFonts w:hint="eastAsia" w:cs="宋体"/>
          <w:color w:val="auto"/>
          <w:szCs w:val="24"/>
        </w:rPr>
        <w:t>和支付</w:t>
      </w:r>
      <w:bookmarkEnd w:id="1464"/>
    </w:p>
    <w:p w14:paraId="403A3810">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FF3A982">
      <w:pPr>
        <w:spacing w:line="400" w:lineRule="exact"/>
        <w:ind w:firstLine="480" w:firstLineChars="200"/>
        <w:rPr>
          <w:rFonts w:hint="eastAsia" w:ascii="宋体" w:hAnsi="宋体" w:cs="宋体"/>
          <w:color w:val="auto"/>
          <w:sz w:val="24"/>
        </w:rPr>
      </w:pPr>
      <w:r>
        <w:rPr>
          <w:rFonts w:hint="eastAsia" w:ascii="宋体" w:hAnsi="宋体" w:cs="宋体"/>
          <w:color w:val="auto"/>
          <w:sz w:val="24"/>
        </w:rPr>
        <w:t>（2） 除专用合同条件另有约定外，发包人应在颁发最终结清证书后7天内完成支付。发包人逾期支付的，按照贷款市场报价利率（LPR）支付利息；逾期支付超过56天的，按照贷款市场报价利率（LPR）的两倍支付利息。</w:t>
      </w:r>
    </w:p>
    <w:p w14:paraId="7B6D5846">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承包人对发包人颁发的最终结清证书有异议的，按第20条[争议解决]的约定办理。</w:t>
      </w:r>
    </w:p>
    <w:p w14:paraId="09525A48">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465" w:name="_Ref11874957"/>
      <w:bookmarkStart w:id="1466" w:name="_Toc19356"/>
      <w:bookmarkStart w:id="1467" w:name="_Ref11920407"/>
      <w:bookmarkStart w:id="1468" w:name="_Toc54862299"/>
      <w:bookmarkStart w:id="1469" w:name="_Ref11920396"/>
      <w:bookmarkStart w:id="1470" w:name="_Toc26130"/>
      <w:r>
        <w:rPr>
          <w:rFonts w:hint="eastAsia" w:ascii="宋体" w:hAnsi="宋体" w:cs="宋体"/>
          <w:b w:val="0"/>
          <w:color w:val="auto"/>
          <w:sz w:val="24"/>
          <w:szCs w:val="24"/>
        </w:rPr>
        <w:t>第15条 违约</w:t>
      </w:r>
      <w:bookmarkEnd w:id="1298"/>
      <w:bookmarkEnd w:id="1304"/>
      <w:bookmarkEnd w:id="1305"/>
      <w:bookmarkEnd w:id="1465"/>
      <w:bookmarkEnd w:id="1466"/>
      <w:bookmarkEnd w:id="1467"/>
      <w:bookmarkEnd w:id="1468"/>
      <w:bookmarkEnd w:id="1469"/>
      <w:bookmarkEnd w:id="1470"/>
    </w:p>
    <w:p w14:paraId="280F4A8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71" w:name="_Toc21226"/>
      <w:bookmarkStart w:id="1472" w:name="_Ref4534376"/>
      <w:bookmarkStart w:id="1473" w:name="_Ref4534399"/>
      <w:bookmarkStart w:id="1474" w:name="_Ref4534411"/>
      <w:bookmarkStart w:id="1475" w:name="_Ref4534384"/>
      <w:bookmarkStart w:id="1476" w:name="_Toc54862300"/>
      <w:r>
        <w:rPr>
          <w:rFonts w:hint="eastAsia" w:ascii="宋体" w:hAnsi="宋体" w:eastAsia="宋体" w:cs="宋体"/>
          <w:b w:val="0"/>
          <w:bCs/>
          <w:color w:val="auto"/>
        </w:rPr>
        <w:t>15.1 发包人违约</w:t>
      </w:r>
      <w:bookmarkEnd w:id="1471"/>
      <w:bookmarkEnd w:id="1472"/>
      <w:bookmarkEnd w:id="1473"/>
      <w:bookmarkEnd w:id="1474"/>
      <w:bookmarkEnd w:id="1475"/>
      <w:bookmarkEnd w:id="1476"/>
    </w:p>
    <w:p w14:paraId="2242E226">
      <w:pPr>
        <w:pStyle w:val="52"/>
        <w:numPr>
          <w:ilvl w:val="0"/>
          <w:numId w:val="0"/>
        </w:numPr>
        <w:spacing w:after="0" w:afterLines="0" w:line="400" w:lineRule="exact"/>
        <w:ind w:firstLine="480" w:firstLineChars="200"/>
        <w:outlineLvl w:val="4"/>
        <w:rPr>
          <w:rFonts w:hint="eastAsia" w:cs="宋体"/>
          <w:color w:val="auto"/>
          <w:szCs w:val="24"/>
        </w:rPr>
      </w:pPr>
      <w:bookmarkStart w:id="1477" w:name="_Ref3841087"/>
      <w:r>
        <w:rPr>
          <w:rFonts w:hint="eastAsia" w:cs="宋体"/>
          <w:color w:val="auto"/>
          <w:szCs w:val="24"/>
        </w:rPr>
        <w:t>15.1.1 发包人违约的情形</w:t>
      </w:r>
      <w:bookmarkEnd w:id="1477"/>
    </w:p>
    <w:p w14:paraId="67E3B588">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除专用合同条件另有约定外，在合同履行过程中发生的下列情形，属于发包人违约：</w:t>
      </w:r>
    </w:p>
    <w:p w14:paraId="4A98277F">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（1） 因发包人原因导致开始工作日期延误的； </w:t>
      </w:r>
    </w:p>
    <w:p w14:paraId="61C1509B">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因发包人原因未能按合同约定支付合同价款的；</w:t>
      </w:r>
    </w:p>
    <w:p w14:paraId="533DAD40">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发包人违反第13.1.1项约定，自行实施被取消的工作或转由他人实施的；</w:t>
      </w:r>
    </w:p>
    <w:p w14:paraId="192A8857">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因发包人违反合同约定造成工程暂停施工的；</w:t>
      </w:r>
    </w:p>
    <w:p w14:paraId="418624D7">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工程师无正当理由没有在约定期限内发出复工指示，导致承包人无法复工的；</w:t>
      </w:r>
    </w:p>
    <w:p w14:paraId="7684C82F">
      <w:pPr>
        <w:spacing w:line="400" w:lineRule="exact"/>
        <w:ind w:firstLine="480" w:firstLineChars="200"/>
        <w:rPr>
          <w:rFonts w:hint="eastAsia" w:ascii="宋体" w:hAnsi="宋体" w:cs="宋体"/>
          <w:color w:val="auto"/>
          <w:sz w:val="24"/>
        </w:rPr>
      </w:pPr>
      <w:r>
        <w:rPr>
          <w:rFonts w:hint="eastAsia" w:ascii="宋体" w:hAnsi="宋体" w:cs="宋体"/>
          <w:color w:val="auto"/>
          <w:sz w:val="24"/>
        </w:rPr>
        <w:t>（6） 发包人明确表示或者以其行为表明不履行合同主要义务的；</w:t>
      </w:r>
    </w:p>
    <w:p w14:paraId="33E94DE4">
      <w:pPr>
        <w:spacing w:line="400" w:lineRule="exact"/>
        <w:ind w:firstLine="480" w:firstLineChars="200"/>
        <w:rPr>
          <w:rFonts w:hint="eastAsia" w:ascii="宋体" w:hAnsi="宋体" w:cs="宋体"/>
          <w:color w:val="auto"/>
          <w:sz w:val="24"/>
        </w:rPr>
      </w:pPr>
      <w:r>
        <w:rPr>
          <w:rFonts w:hint="eastAsia" w:ascii="宋体" w:hAnsi="宋体" w:cs="宋体"/>
          <w:color w:val="auto"/>
          <w:sz w:val="24"/>
        </w:rPr>
        <w:t>（7） 发包人未能按照合同约定履行其他义务的。</w:t>
      </w:r>
    </w:p>
    <w:p w14:paraId="608CF8C5">
      <w:pPr>
        <w:pStyle w:val="52"/>
        <w:numPr>
          <w:ilvl w:val="0"/>
          <w:numId w:val="0"/>
        </w:numPr>
        <w:spacing w:after="0" w:afterLines="0" w:line="400" w:lineRule="exact"/>
        <w:ind w:firstLine="480" w:firstLineChars="200"/>
        <w:outlineLvl w:val="4"/>
        <w:rPr>
          <w:rFonts w:hint="eastAsia" w:cs="宋体"/>
          <w:color w:val="auto"/>
          <w:szCs w:val="24"/>
        </w:rPr>
      </w:pPr>
      <w:bookmarkStart w:id="1478" w:name="_Ref4535692"/>
      <w:r>
        <w:rPr>
          <w:rFonts w:hint="eastAsia" w:cs="宋体"/>
          <w:color w:val="auto"/>
          <w:szCs w:val="24"/>
        </w:rPr>
        <w:t>15.1.2 通知改正</w:t>
      </w:r>
      <w:bookmarkEnd w:id="1478"/>
    </w:p>
    <w:p w14:paraId="5F5A74C1">
      <w:pPr>
        <w:spacing w:line="400" w:lineRule="exact"/>
        <w:ind w:firstLine="480" w:firstLineChars="200"/>
        <w:rPr>
          <w:rFonts w:hint="eastAsia" w:ascii="宋体" w:hAnsi="宋体" w:cs="宋体"/>
          <w:color w:val="auto"/>
          <w:sz w:val="24"/>
        </w:rPr>
      </w:pPr>
      <w:bookmarkStart w:id="1479" w:name="_Hlk16248297"/>
      <w:r>
        <w:rPr>
          <w:rFonts w:hint="eastAsia" w:ascii="宋体" w:hAnsi="宋体" w:cs="宋体"/>
          <w:color w:val="auto"/>
          <w:sz w:val="24"/>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479"/>
    </w:p>
    <w:p w14:paraId="69212F8A">
      <w:pPr>
        <w:pStyle w:val="52"/>
        <w:numPr>
          <w:ilvl w:val="0"/>
          <w:numId w:val="0"/>
        </w:numPr>
        <w:spacing w:after="0" w:afterLines="0" w:line="400" w:lineRule="exact"/>
        <w:ind w:firstLine="480" w:firstLineChars="200"/>
        <w:outlineLvl w:val="4"/>
        <w:rPr>
          <w:rFonts w:hint="eastAsia" w:cs="宋体"/>
          <w:color w:val="auto"/>
          <w:szCs w:val="24"/>
        </w:rPr>
      </w:pPr>
      <w:bookmarkStart w:id="1480" w:name="_Ref3841132"/>
      <w:r>
        <w:rPr>
          <w:rFonts w:hint="eastAsia" w:cs="宋体"/>
          <w:color w:val="auto"/>
          <w:szCs w:val="24"/>
        </w:rPr>
        <w:t>15.1.3 发包人违约的责任</w:t>
      </w:r>
      <w:bookmarkEnd w:id="1480"/>
    </w:p>
    <w:p w14:paraId="2E639B43">
      <w:pPr>
        <w:spacing w:line="400" w:lineRule="exact"/>
        <w:ind w:firstLine="480" w:firstLineChars="200"/>
        <w:rPr>
          <w:rFonts w:hint="eastAsia" w:ascii="宋体" w:hAnsi="宋体" w:cs="宋体"/>
          <w:color w:val="auto"/>
          <w:sz w:val="24"/>
        </w:rPr>
      </w:pPr>
      <w:bookmarkStart w:id="1481" w:name="_Hlk16247984"/>
      <w:r>
        <w:rPr>
          <w:rFonts w:hint="eastAsia" w:ascii="宋体" w:hAnsi="宋体" w:cs="宋体"/>
          <w:color w:val="auto"/>
          <w:sz w:val="24"/>
        </w:rPr>
        <w:t>发包人应承担因其违约给承包人增加的费用和（或）延误的工期，并支付承包人合理的利润。此外，合同当事人可在专用合同条件中另行约定发包人违约责任的承担方式和计算方法。</w:t>
      </w:r>
      <w:bookmarkEnd w:id="1481"/>
    </w:p>
    <w:p w14:paraId="21C7713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82" w:name="_Ref11958663"/>
      <w:bookmarkStart w:id="1483" w:name="_Toc54862301"/>
      <w:bookmarkStart w:id="1484" w:name="_Ref11958660"/>
      <w:bookmarkStart w:id="1485" w:name="_Toc16543"/>
      <w:r>
        <w:rPr>
          <w:rFonts w:hint="eastAsia" w:ascii="宋体" w:hAnsi="宋体" w:eastAsia="宋体" w:cs="宋体"/>
          <w:b w:val="0"/>
          <w:bCs/>
          <w:color w:val="auto"/>
        </w:rPr>
        <w:t>15.2 承包人违约</w:t>
      </w:r>
      <w:bookmarkEnd w:id="1482"/>
      <w:bookmarkEnd w:id="1483"/>
      <w:bookmarkEnd w:id="1484"/>
      <w:bookmarkEnd w:id="1485"/>
    </w:p>
    <w:p w14:paraId="60F6CD2C">
      <w:pPr>
        <w:pStyle w:val="52"/>
        <w:numPr>
          <w:ilvl w:val="0"/>
          <w:numId w:val="0"/>
        </w:numPr>
        <w:spacing w:after="0" w:afterLines="0" w:line="400" w:lineRule="exact"/>
        <w:ind w:firstLine="480" w:firstLineChars="200"/>
        <w:outlineLvl w:val="4"/>
        <w:rPr>
          <w:rFonts w:hint="eastAsia" w:cs="宋体"/>
          <w:color w:val="auto"/>
          <w:szCs w:val="24"/>
        </w:rPr>
      </w:pPr>
      <w:bookmarkStart w:id="1486" w:name="_Ref3841153"/>
      <w:r>
        <w:rPr>
          <w:rFonts w:hint="eastAsia" w:cs="宋体"/>
          <w:color w:val="auto"/>
          <w:szCs w:val="24"/>
        </w:rPr>
        <w:t>15.2.1 承包人违约的情形</w:t>
      </w:r>
      <w:bookmarkEnd w:id="1486"/>
    </w:p>
    <w:p w14:paraId="4F1EF0F2">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除专用合同条件另有约定外，在履行合同过程中发生的下列情况之一的，属于承包人违约：</w:t>
      </w:r>
    </w:p>
    <w:p w14:paraId="78ECC72F">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承包人的原因导致的承包人文件、实施和竣工的工程不符合法律法规、工程质量验收标准以及合同约定；</w:t>
      </w:r>
    </w:p>
    <w:p w14:paraId="5FEEF96F">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承包人违反合同约定进行转包或违法分包的；</w:t>
      </w:r>
    </w:p>
    <w:p w14:paraId="4A09D3A0">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承包人违反约定采购和使用不合格材料或工程设备；</w:t>
      </w:r>
    </w:p>
    <w:p w14:paraId="69F8969A">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因承包人原因导致工程质量不符合合同要求的；</w:t>
      </w:r>
    </w:p>
    <w:p w14:paraId="6C143014">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承包人未经工程师批准，擅自将已按合同约定进入施工现场的施工设备、临时设施或材料撤离施工现场；</w:t>
      </w:r>
    </w:p>
    <w:p w14:paraId="2263100B">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承包人未能按项目进度计划及时完成合同约定的工作，造成工期延误；</w:t>
      </w:r>
    </w:p>
    <w:p w14:paraId="1F06C2F0">
      <w:pPr>
        <w:spacing w:line="400" w:lineRule="exact"/>
        <w:ind w:firstLine="480" w:firstLineChars="200"/>
        <w:rPr>
          <w:rFonts w:hint="eastAsia" w:ascii="宋体" w:hAnsi="宋体" w:cs="宋体"/>
          <w:color w:val="auto"/>
          <w:sz w:val="24"/>
        </w:rPr>
      </w:pPr>
      <w:r>
        <w:rPr>
          <w:rFonts w:hint="eastAsia" w:ascii="宋体" w:hAnsi="宋体" w:cs="宋体"/>
          <w:color w:val="auto"/>
          <w:sz w:val="24"/>
        </w:rPr>
        <w:t>（7） 由于承包人原因未能通过竣工试验或竣工后试验的；</w:t>
      </w:r>
    </w:p>
    <w:p w14:paraId="2835A822">
      <w:pPr>
        <w:spacing w:line="400" w:lineRule="exact"/>
        <w:ind w:firstLine="480" w:firstLineChars="200"/>
        <w:rPr>
          <w:rFonts w:hint="eastAsia" w:ascii="宋体" w:hAnsi="宋体" w:cs="宋体"/>
          <w:color w:val="auto"/>
          <w:sz w:val="24"/>
        </w:rPr>
      </w:pPr>
      <w:r>
        <w:rPr>
          <w:rFonts w:hint="eastAsia" w:ascii="宋体" w:hAnsi="宋体" w:cs="宋体"/>
          <w:color w:val="auto"/>
          <w:sz w:val="24"/>
        </w:rPr>
        <w:t>（8） 承包人在缺陷责任期及保修期内，未能在合理期限对工程缺陷进行修复，或拒绝按发包人指示进行修复的；</w:t>
      </w:r>
    </w:p>
    <w:p w14:paraId="1AEBE2C2">
      <w:pPr>
        <w:spacing w:line="400" w:lineRule="exact"/>
        <w:ind w:firstLine="480" w:firstLineChars="200"/>
        <w:rPr>
          <w:rFonts w:hint="eastAsia" w:ascii="宋体" w:hAnsi="宋体" w:cs="宋体"/>
          <w:color w:val="auto"/>
          <w:sz w:val="24"/>
        </w:rPr>
      </w:pPr>
      <w:r>
        <w:rPr>
          <w:rFonts w:hint="eastAsia" w:ascii="宋体" w:hAnsi="宋体" w:cs="宋体"/>
          <w:color w:val="auto"/>
          <w:sz w:val="24"/>
        </w:rPr>
        <w:t>（9） 承包人明确表示或者以其行为表明不履行合同主要义务的；</w:t>
      </w:r>
    </w:p>
    <w:p w14:paraId="035572E9">
      <w:pPr>
        <w:spacing w:line="400" w:lineRule="exact"/>
        <w:ind w:firstLine="480" w:firstLineChars="200"/>
        <w:rPr>
          <w:rFonts w:hint="eastAsia" w:ascii="宋体" w:hAnsi="宋体" w:cs="宋体"/>
          <w:color w:val="auto"/>
          <w:sz w:val="24"/>
        </w:rPr>
      </w:pPr>
      <w:r>
        <w:rPr>
          <w:rFonts w:hint="eastAsia" w:ascii="宋体" w:hAnsi="宋体" w:cs="宋体"/>
          <w:color w:val="auto"/>
          <w:sz w:val="24"/>
        </w:rPr>
        <w:t>（10） 承包人未能按照合同约定履行其他义务的。</w:t>
      </w:r>
    </w:p>
    <w:p w14:paraId="577AEA60">
      <w:pPr>
        <w:pStyle w:val="52"/>
        <w:numPr>
          <w:ilvl w:val="0"/>
          <w:numId w:val="0"/>
        </w:numPr>
        <w:spacing w:after="0" w:afterLines="0" w:line="400" w:lineRule="exact"/>
        <w:ind w:firstLine="480" w:firstLineChars="200"/>
        <w:outlineLvl w:val="4"/>
        <w:rPr>
          <w:rFonts w:hint="eastAsia" w:cs="宋体"/>
          <w:color w:val="auto"/>
          <w:szCs w:val="24"/>
        </w:rPr>
      </w:pPr>
      <w:bookmarkStart w:id="1487" w:name="_Ref531958512"/>
      <w:r>
        <w:rPr>
          <w:rFonts w:hint="eastAsia" w:cs="宋体"/>
          <w:color w:val="auto"/>
          <w:szCs w:val="24"/>
        </w:rPr>
        <w:t>15.2.2 通知改正</w:t>
      </w:r>
      <w:bookmarkEnd w:id="1487"/>
    </w:p>
    <w:p w14:paraId="1A9B3668">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承包人发生除第15.2.1项第(7)目、第(9)目约定以外的其他违约情况时，工程师可在专用合同条件约定的合理期限内向承包人发出整改通知，要求其在指定的期限内改正。</w:t>
      </w:r>
    </w:p>
    <w:p w14:paraId="22846541">
      <w:pPr>
        <w:pStyle w:val="52"/>
        <w:numPr>
          <w:ilvl w:val="0"/>
          <w:numId w:val="0"/>
        </w:numPr>
        <w:spacing w:after="0" w:afterLines="0" w:line="400" w:lineRule="exact"/>
        <w:ind w:firstLine="480" w:firstLineChars="200"/>
        <w:outlineLvl w:val="4"/>
        <w:rPr>
          <w:rFonts w:hint="eastAsia" w:cs="宋体"/>
          <w:color w:val="auto"/>
          <w:szCs w:val="24"/>
        </w:rPr>
      </w:pPr>
      <w:bookmarkStart w:id="1488" w:name="_Ref3841166"/>
      <w:r>
        <w:rPr>
          <w:rFonts w:hint="eastAsia" w:cs="宋体"/>
          <w:color w:val="auto"/>
          <w:szCs w:val="24"/>
        </w:rPr>
        <w:t>15.2.3 承包人违约的责任</w:t>
      </w:r>
      <w:bookmarkEnd w:id="1488"/>
    </w:p>
    <w:p w14:paraId="7DA5CB44">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承包人应承担因其违约行为而增加的费用和（或）延误的工期。此外，合同当事人可在专用合同条件中另行约定承包人违约责任的承担方式和计算方法。</w:t>
      </w:r>
    </w:p>
    <w:p w14:paraId="1F2EF24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89" w:name="_Toc10387"/>
      <w:bookmarkStart w:id="1490" w:name="_Toc54862302"/>
      <w:r>
        <w:rPr>
          <w:rFonts w:hint="eastAsia" w:ascii="宋体" w:hAnsi="宋体" w:eastAsia="宋体" w:cs="宋体"/>
          <w:b w:val="0"/>
          <w:bCs/>
          <w:color w:val="auto"/>
        </w:rPr>
        <w:t>15.3 第三人造成的违约</w:t>
      </w:r>
      <w:bookmarkEnd w:id="1489"/>
      <w:bookmarkEnd w:id="1490"/>
    </w:p>
    <w:p w14:paraId="4E497391">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在履行合同过程中，一方当事人因第三人的原因造成违约的，应当向对方当事人承担违约责任。一方当事人和第三人之间的纠纷，依照法律规定或者按照约定解决。</w:t>
      </w:r>
    </w:p>
    <w:p w14:paraId="4174A0F1">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491" w:name="_Toc54862303"/>
      <w:bookmarkStart w:id="1492" w:name="_Ref4510572"/>
      <w:bookmarkStart w:id="1493" w:name="_Toc27048"/>
      <w:bookmarkStart w:id="1494" w:name="_Toc502"/>
      <w:bookmarkStart w:id="1495" w:name="_Ref3840457"/>
      <w:bookmarkStart w:id="1496" w:name="_Ref532142069"/>
      <w:r>
        <w:rPr>
          <w:rFonts w:hint="eastAsia" w:ascii="宋体" w:hAnsi="宋体" w:cs="宋体"/>
          <w:b w:val="0"/>
          <w:color w:val="auto"/>
          <w:sz w:val="24"/>
          <w:szCs w:val="24"/>
        </w:rPr>
        <w:t>第16条 合同解除</w:t>
      </w:r>
      <w:bookmarkEnd w:id="1491"/>
      <w:bookmarkEnd w:id="1492"/>
      <w:bookmarkEnd w:id="1493"/>
      <w:bookmarkEnd w:id="1494"/>
    </w:p>
    <w:p w14:paraId="00DFEB5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497" w:name="_Toc54862304"/>
      <w:bookmarkStart w:id="1498" w:name="_Ref531958499"/>
      <w:bookmarkStart w:id="1499" w:name="_Ref531958502"/>
      <w:bookmarkStart w:id="1500" w:name="_Toc22282"/>
      <w:r>
        <w:rPr>
          <w:rFonts w:hint="eastAsia" w:ascii="宋体" w:hAnsi="宋体" w:eastAsia="宋体" w:cs="宋体"/>
          <w:b w:val="0"/>
          <w:bCs/>
          <w:color w:val="auto"/>
        </w:rPr>
        <w:t>16.1 由发包人解除合同</w:t>
      </w:r>
      <w:bookmarkEnd w:id="1497"/>
      <w:bookmarkEnd w:id="1498"/>
      <w:bookmarkEnd w:id="1499"/>
      <w:bookmarkEnd w:id="1500"/>
    </w:p>
    <w:p w14:paraId="1801F318">
      <w:pPr>
        <w:pStyle w:val="52"/>
        <w:numPr>
          <w:ilvl w:val="0"/>
          <w:numId w:val="0"/>
        </w:numPr>
        <w:spacing w:after="0" w:afterLines="0" w:line="400" w:lineRule="exact"/>
        <w:ind w:firstLine="480" w:firstLineChars="200"/>
        <w:outlineLvl w:val="4"/>
        <w:rPr>
          <w:rFonts w:hint="eastAsia" w:cs="宋体"/>
          <w:color w:val="auto"/>
          <w:szCs w:val="24"/>
        </w:rPr>
      </w:pPr>
      <w:bookmarkStart w:id="1501" w:name="_Ref4535422"/>
      <w:r>
        <w:rPr>
          <w:rFonts w:hint="eastAsia" w:cs="宋体"/>
          <w:color w:val="auto"/>
          <w:szCs w:val="24"/>
        </w:rPr>
        <w:t>16.1.1 因承包人违约解除合同</w:t>
      </w:r>
      <w:bookmarkEnd w:id="1501"/>
    </w:p>
    <w:p w14:paraId="3F63BBBE">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0B6BCD1E">
      <w:pPr>
        <w:spacing w:line="400" w:lineRule="exact"/>
        <w:ind w:firstLine="480" w:firstLineChars="200"/>
        <w:rPr>
          <w:rFonts w:hint="eastAsia" w:ascii="宋体" w:hAnsi="宋体" w:cs="宋体"/>
          <w:color w:val="auto"/>
          <w:sz w:val="24"/>
        </w:rPr>
      </w:pPr>
      <w:bookmarkStart w:id="1502" w:name="_Ref531958536"/>
      <w:r>
        <w:rPr>
          <w:rFonts w:hint="eastAsia" w:ascii="宋体" w:hAnsi="宋体" w:cs="宋体"/>
          <w:color w:val="auto"/>
          <w:sz w:val="24"/>
        </w:rPr>
        <w:t>（1） 承包人未能遵守第4.2款</w:t>
      </w:r>
      <w:bookmarkStart w:id="1503" w:name="_Hlk18839947"/>
      <w:r>
        <w:rPr>
          <w:rFonts w:hint="eastAsia" w:ascii="宋体" w:hAnsi="宋体" w:cs="宋体"/>
          <w:color w:val="auto"/>
          <w:sz w:val="24"/>
        </w:rPr>
        <w:t>[履约担保]</w:t>
      </w:r>
      <w:bookmarkEnd w:id="1503"/>
      <w:r>
        <w:rPr>
          <w:rFonts w:hint="eastAsia" w:ascii="宋体" w:hAnsi="宋体" w:cs="宋体"/>
          <w:color w:val="auto"/>
          <w:sz w:val="24"/>
        </w:rPr>
        <w:t>的约定；</w:t>
      </w:r>
    </w:p>
    <w:p w14:paraId="2015456C">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承包人未能遵守第4.5款[分包]有关分包和转包的约定；</w:t>
      </w:r>
    </w:p>
    <w:p w14:paraId="4C691204">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承包人实际进度明显落后于进度计划，并且未按发包人的指令采取措施并修正进度计划；</w:t>
      </w:r>
    </w:p>
    <w:p w14:paraId="120F203F">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工程质量有严重缺陷，承包人无正当理由使修复开始日期拖延达28天以上；</w:t>
      </w:r>
    </w:p>
    <w:p w14:paraId="7619C640">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86C5937">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承包人明确表示或以自己的行为表明不履行合同、或经发包人以书面形式通知其履约后仍未能依约履行合同、或以不适当的方式履行合同；</w:t>
      </w:r>
    </w:p>
    <w:p w14:paraId="20D0AC10">
      <w:pPr>
        <w:spacing w:line="400" w:lineRule="exact"/>
        <w:ind w:firstLine="480" w:firstLineChars="200"/>
        <w:rPr>
          <w:rFonts w:hint="eastAsia" w:ascii="宋体" w:hAnsi="宋体" w:cs="宋体"/>
          <w:color w:val="auto"/>
          <w:sz w:val="24"/>
        </w:rPr>
      </w:pPr>
      <w:r>
        <w:rPr>
          <w:rFonts w:hint="eastAsia" w:ascii="宋体" w:hAnsi="宋体" w:cs="宋体"/>
          <w:color w:val="auto"/>
          <w:sz w:val="24"/>
        </w:rPr>
        <w:t>（7） 未能通过的竣工试验、未能通过的竣工后试验，使工程的任何部分和（或）整个工程丧失了主要使用功能、生产功能；</w:t>
      </w:r>
    </w:p>
    <w:p w14:paraId="243B3E14">
      <w:pPr>
        <w:spacing w:line="400" w:lineRule="exact"/>
        <w:ind w:firstLine="480" w:firstLineChars="200"/>
        <w:rPr>
          <w:rFonts w:hint="eastAsia" w:ascii="宋体" w:hAnsi="宋体" w:cs="宋体"/>
          <w:color w:val="auto"/>
          <w:sz w:val="24"/>
        </w:rPr>
      </w:pPr>
      <w:r>
        <w:rPr>
          <w:rFonts w:hint="eastAsia" w:ascii="宋体" w:hAnsi="宋体" w:cs="宋体"/>
          <w:color w:val="auto"/>
          <w:sz w:val="24"/>
        </w:rPr>
        <w:t>（8） 因承包人的原因暂停工作超过56天且暂停影响到整个工程，或因承包人的原因暂停工作超过182天；</w:t>
      </w:r>
    </w:p>
    <w:p w14:paraId="7C51FBE7">
      <w:pPr>
        <w:spacing w:line="400" w:lineRule="exact"/>
        <w:ind w:firstLine="480" w:firstLineChars="200"/>
        <w:rPr>
          <w:rFonts w:hint="eastAsia" w:ascii="宋体" w:hAnsi="宋体" w:cs="宋体"/>
          <w:color w:val="auto"/>
          <w:sz w:val="24"/>
        </w:rPr>
      </w:pPr>
      <w:r>
        <w:rPr>
          <w:rFonts w:hint="eastAsia" w:ascii="宋体" w:hAnsi="宋体" w:cs="宋体"/>
          <w:color w:val="auto"/>
          <w:sz w:val="24"/>
        </w:rPr>
        <w:t>（9） 承包人未能遵守第8.2款[竣工日期]规定，延误超过182天；</w:t>
      </w:r>
    </w:p>
    <w:p w14:paraId="6E2CC9B0">
      <w:pPr>
        <w:spacing w:line="400" w:lineRule="exact"/>
        <w:ind w:firstLine="480" w:firstLineChars="200"/>
        <w:rPr>
          <w:rFonts w:hint="eastAsia" w:ascii="宋体" w:hAnsi="宋体" w:cs="宋体"/>
          <w:color w:val="auto"/>
          <w:sz w:val="24"/>
        </w:rPr>
      </w:pPr>
      <w:r>
        <w:rPr>
          <w:rFonts w:hint="eastAsia" w:ascii="宋体" w:hAnsi="宋体" w:cs="宋体"/>
          <w:color w:val="auto"/>
          <w:sz w:val="24"/>
        </w:rPr>
        <w:t>（10） 工程师根据第15.2.2项[通知改正]发出整改通知后，承包人在指定的合理期限内仍不纠正违约行为并致使合同目的不能实现的。</w:t>
      </w:r>
    </w:p>
    <w:bookmarkEnd w:id="1502"/>
    <w:p w14:paraId="4CBF8B65">
      <w:pPr>
        <w:pStyle w:val="52"/>
        <w:numPr>
          <w:ilvl w:val="0"/>
          <w:numId w:val="0"/>
        </w:numPr>
        <w:spacing w:after="0" w:afterLines="0" w:line="400" w:lineRule="exact"/>
        <w:ind w:firstLine="480" w:firstLineChars="200"/>
        <w:outlineLvl w:val="4"/>
        <w:rPr>
          <w:rFonts w:hint="eastAsia" w:cs="宋体"/>
          <w:color w:val="auto"/>
          <w:szCs w:val="24"/>
        </w:rPr>
      </w:pPr>
      <w:bookmarkStart w:id="1504" w:name="_Ref3841839"/>
      <w:bookmarkStart w:id="1505" w:name="_Ref4624315"/>
      <w:r>
        <w:rPr>
          <w:rFonts w:hint="eastAsia" w:cs="宋体"/>
          <w:color w:val="auto"/>
          <w:szCs w:val="24"/>
        </w:rPr>
        <w:t>16.1.2 因承包人违约解除合同后</w:t>
      </w:r>
      <w:bookmarkEnd w:id="1504"/>
      <w:r>
        <w:rPr>
          <w:rFonts w:hint="eastAsia" w:cs="宋体"/>
          <w:color w:val="auto"/>
          <w:szCs w:val="24"/>
        </w:rPr>
        <w:t>承包人的义务</w:t>
      </w:r>
      <w:bookmarkEnd w:id="1505"/>
    </w:p>
    <w:p w14:paraId="5BF41D56">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合同解除后，承包人应按以下约定执行：</w:t>
      </w:r>
    </w:p>
    <w:p w14:paraId="2E178136">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除了为保护生命、财产或工程安全、清理和必须执行的工作外，停止执行所有被通知解除的工作，并将相关人员撤离现场；</w:t>
      </w:r>
    </w:p>
    <w:p w14:paraId="4CCA8B42">
      <w:pPr>
        <w:spacing w:line="400" w:lineRule="exact"/>
        <w:ind w:firstLine="480" w:firstLineChars="200"/>
        <w:rPr>
          <w:rFonts w:hint="eastAsia" w:ascii="宋体" w:hAnsi="宋体" w:cs="宋体"/>
          <w:color w:val="auto"/>
          <w:sz w:val="24"/>
        </w:rPr>
      </w:pPr>
      <w:r>
        <w:rPr>
          <w:rFonts w:hint="eastAsia" w:ascii="宋体" w:hAnsi="宋体" w:cs="宋体"/>
          <w:color w:val="auto"/>
          <w:sz w:val="24"/>
        </w:rPr>
        <w:t>（2） 经发包人批准，承包人应将与被解除合同相关的和正在执行的分包合同及相关的责任和义务转让至发包人和（或）发包人指定方的名下，包括永久性工程及工程物资，以及相关工作；</w:t>
      </w:r>
    </w:p>
    <w:p w14:paraId="5600A63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移交已完成的永久性工程及负责已运抵现场的工程物资。在移交前，妥善做好己完工程和已运抵现场的工程物资的保管、维护和保养；</w:t>
      </w:r>
    </w:p>
    <w:p w14:paraId="39FD019C">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将发包人提供的所有信息及承包人为本工程编制的设计文件、技术资料及其它文件移交给发包人。在承包人留有的资料文件中，销毁与发包人提供的所有信息相关的数据及资料的备份；</w:t>
      </w:r>
    </w:p>
    <w:p w14:paraId="70CA0554">
      <w:pPr>
        <w:spacing w:line="400" w:lineRule="exact"/>
        <w:ind w:firstLine="480" w:firstLineChars="200"/>
        <w:rPr>
          <w:rFonts w:hint="eastAsia" w:ascii="宋体" w:hAnsi="宋体" w:cs="宋体"/>
          <w:color w:val="auto"/>
          <w:sz w:val="24"/>
        </w:rPr>
      </w:pPr>
      <w:r>
        <w:rPr>
          <w:rFonts w:hint="eastAsia" w:ascii="宋体" w:hAnsi="宋体" w:cs="宋体"/>
          <w:color w:val="auto"/>
          <w:sz w:val="24"/>
        </w:rPr>
        <w:t>（5） 移交相应实施阶段已经付款的并已完成的和尚待完成的设计文件、图纸、资料、操作维修手册、施工组织设计、质检资料、竣工资料等；</w:t>
      </w:r>
    </w:p>
    <w:p w14:paraId="43B2C6A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16.1.3 因承包人违约解除合同后的估价、付款和结算</w:t>
      </w:r>
    </w:p>
    <w:p w14:paraId="20404CE5">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因承包人原因导致合同解除的，则合同当事人应在合同解除后28天内完成估价、付款和清算，并按以下约定执行：</w:t>
      </w:r>
    </w:p>
    <w:p w14:paraId="74644B0F">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合同解除后，按第3.6款[商定或确定]商定或确定承包人实际完成工作对应的合同价款，以及承包人已提供的材料、工程设备、施工设备和临时工程等的价值；</w:t>
      </w:r>
    </w:p>
    <w:p w14:paraId="360AED27">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合同解除后，承包人应支付的违约金；</w:t>
      </w:r>
    </w:p>
    <w:p w14:paraId="585A2B67">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合同解除后，因解除合同给发包人造成的损失；</w:t>
      </w:r>
    </w:p>
    <w:p w14:paraId="03B1E744">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合同解除后，承包人应按照发包人的指示完成现场的清理和撤离；</w:t>
      </w:r>
    </w:p>
    <w:p w14:paraId="23828F19">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发包人和承包人应在合同解除后进行清算，出具最终结清付款证书，结清全部款项。</w:t>
      </w:r>
    </w:p>
    <w:p w14:paraId="4E8021A1">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因承包人违约解除合同的，发包人有权暂停对承包人的付款，查清各项付款和已扣款项，发包人和承包人未能就合同解除后的清算和款项支付达成一致的，按照第20条[争议解决]的约定处理。</w:t>
      </w:r>
    </w:p>
    <w:p w14:paraId="52B08C0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16.1.4 因承包人违约解除合同的合同权益转让</w:t>
      </w:r>
    </w:p>
    <w:p w14:paraId="2297C608">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131D4097">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06" w:name="_Ref531958549"/>
      <w:bookmarkStart w:id="1507" w:name="_Ref531958554"/>
      <w:bookmarkStart w:id="1508" w:name="_Toc27316"/>
      <w:bookmarkStart w:id="1509" w:name="_Toc54862305"/>
      <w:r>
        <w:rPr>
          <w:rFonts w:hint="eastAsia" w:ascii="宋体" w:hAnsi="宋体" w:eastAsia="宋体" w:cs="宋体"/>
          <w:b w:val="0"/>
          <w:bCs/>
          <w:color w:val="auto"/>
        </w:rPr>
        <w:t>16.2 由承包人解除合同</w:t>
      </w:r>
      <w:bookmarkEnd w:id="1506"/>
      <w:bookmarkEnd w:id="1507"/>
      <w:bookmarkEnd w:id="1508"/>
      <w:bookmarkEnd w:id="1509"/>
    </w:p>
    <w:p w14:paraId="780D0DE0">
      <w:pPr>
        <w:pStyle w:val="52"/>
        <w:numPr>
          <w:ilvl w:val="0"/>
          <w:numId w:val="0"/>
        </w:numPr>
        <w:spacing w:after="0" w:afterLines="0" w:line="400" w:lineRule="exact"/>
        <w:ind w:firstLine="480" w:firstLineChars="200"/>
        <w:outlineLvl w:val="4"/>
        <w:rPr>
          <w:rFonts w:hint="eastAsia" w:cs="宋体"/>
          <w:color w:val="auto"/>
          <w:szCs w:val="24"/>
        </w:rPr>
      </w:pPr>
      <w:bookmarkStart w:id="1510" w:name="_Ref3841758"/>
      <w:r>
        <w:rPr>
          <w:rFonts w:hint="eastAsia" w:cs="宋体"/>
          <w:color w:val="auto"/>
          <w:szCs w:val="24"/>
        </w:rPr>
        <w:t>16.2.1 因发包人违约解除合同</w:t>
      </w:r>
      <w:bookmarkEnd w:id="1510"/>
    </w:p>
    <w:p w14:paraId="1FBADE20">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45797B6A">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承包人就发包人未能遵守第2.5.2项关于发包人的资金安排发出通知后42天内，仍未收到合理的证明；</w:t>
      </w:r>
    </w:p>
    <w:p w14:paraId="6F9DF441">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（2） 在第14条规定的付款时间到期后42天内，承包人仍未收到应付款项； </w:t>
      </w:r>
    </w:p>
    <w:p w14:paraId="569EC865">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发包人实质上未能根据合同约定履行其义务，构成根本性违约；</w:t>
      </w:r>
    </w:p>
    <w:p w14:paraId="20E42C9A">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发承包双方订立本合同协议书后的84天内，承包人未收到根据第8.1款[开始工作]的开始工作通知；</w:t>
      </w:r>
    </w:p>
    <w:p w14:paraId="64BB4087">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4171F345">
      <w:pPr>
        <w:spacing w:line="400" w:lineRule="exact"/>
        <w:ind w:firstLine="480" w:firstLineChars="200"/>
        <w:rPr>
          <w:rFonts w:hint="eastAsia" w:ascii="宋体" w:hAnsi="宋体" w:cs="宋体"/>
          <w:color w:val="auto"/>
          <w:sz w:val="24"/>
        </w:rPr>
      </w:pPr>
      <w:r>
        <w:rPr>
          <w:rFonts w:hint="eastAsia" w:ascii="宋体" w:hAnsi="宋体" w:cs="宋体"/>
          <w:color w:val="auto"/>
          <w:sz w:val="24"/>
        </w:rPr>
        <w:t>（6） 发包人未能遵守第2.5.3项的约定提交支付担保；</w:t>
      </w:r>
    </w:p>
    <w:p w14:paraId="026218AF">
      <w:pPr>
        <w:spacing w:line="400" w:lineRule="exact"/>
        <w:ind w:firstLine="480" w:firstLineChars="200"/>
        <w:rPr>
          <w:rFonts w:hint="eastAsia" w:ascii="宋体" w:hAnsi="宋体" w:cs="宋体"/>
          <w:color w:val="auto"/>
          <w:sz w:val="24"/>
        </w:rPr>
      </w:pPr>
      <w:r>
        <w:rPr>
          <w:rFonts w:hint="eastAsia" w:ascii="宋体" w:hAnsi="宋体" w:cs="宋体"/>
          <w:color w:val="auto"/>
          <w:sz w:val="24"/>
        </w:rPr>
        <w:t>（7） 发包人未能执行第15.1.2项[通知改正]的约定，致使合同目的不能实现的；</w:t>
      </w:r>
    </w:p>
    <w:p w14:paraId="472924B6">
      <w:pPr>
        <w:spacing w:line="400" w:lineRule="exact"/>
        <w:ind w:firstLine="480" w:firstLineChars="200"/>
        <w:rPr>
          <w:rFonts w:hint="eastAsia" w:ascii="宋体" w:hAnsi="宋体" w:cs="宋体"/>
          <w:color w:val="auto"/>
          <w:sz w:val="24"/>
        </w:rPr>
      </w:pPr>
      <w:r>
        <w:rPr>
          <w:rFonts w:hint="eastAsia" w:ascii="宋体" w:hAnsi="宋体" w:cs="宋体"/>
          <w:color w:val="auto"/>
          <w:sz w:val="24"/>
        </w:rPr>
        <w:t>（8） 因发包人的原因暂停工作超过56天且暂停影响到整个工程，或因发包人的原因暂停工作超过182天的；</w:t>
      </w:r>
    </w:p>
    <w:p w14:paraId="2ED2258C">
      <w:pPr>
        <w:spacing w:line="400" w:lineRule="exact"/>
        <w:ind w:firstLine="480" w:firstLineChars="200"/>
        <w:rPr>
          <w:rFonts w:hint="eastAsia" w:ascii="宋体" w:hAnsi="宋体" w:cs="宋体"/>
          <w:color w:val="auto"/>
          <w:sz w:val="24"/>
        </w:rPr>
      </w:pPr>
      <w:r>
        <w:rPr>
          <w:rFonts w:hint="eastAsia" w:ascii="宋体" w:hAnsi="宋体" w:cs="宋体"/>
          <w:color w:val="auto"/>
          <w:sz w:val="24"/>
        </w:rPr>
        <w:t>（9） 因发包人原因造成开始工作日期迟于承包人收到中标通知书（或在无中标通知书的情况下，订立本合同之日）后第84天的。</w:t>
      </w:r>
    </w:p>
    <w:p w14:paraId="4D30B500">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235684B9">
      <w:pPr>
        <w:pStyle w:val="52"/>
        <w:numPr>
          <w:ilvl w:val="0"/>
          <w:numId w:val="0"/>
        </w:numPr>
        <w:spacing w:after="0" w:afterLines="0" w:line="400" w:lineRule="exact"/>
        <w:ind w:firstLine="480" w:firstLineChars="200"/>
        <w:outlineLvl w:val="4"/>
        <w:rPr>
          <w:rFonts w:hint="eastAsia" w:cs="宋体"/>
          <w:color w:val="auto"/>
          <w:szCs w:val="24"/>
        </w:rPr>
      </w:pPr>
      <w:bookmarkStart w:id="1511" w:name="_Ref3842018"/>
      <w:bookmarkStart w:id="1512" w:name="_Ref4624336"/>
      <w:r>
        <w:rPr>
          <w:rFonts w:hint="eastAsia" w:cs="宋体"/>
          <w:color w:val="auto"/>
          <w:szCs w:val="24"/>
        </w:rPr>
        <w:t>16.2.2 因发包人违约解除合同后</w:t>
      </w:r>
      <w:bookmarkEnd w:id="1511"/>
      <w:r>
        <w:rPr>
          <w:rFonts w:hint="eastAsia" w:cs="宋体"/>
          <w:color w:val="auto"/>
          <w:szCs w:val="24"/>
        </w:rPr>
        <w:t>承包人的义务</w:t>
      </w:r>
      <w:bookmarkEnd w:id="1512"/>
    </w:p>
    <w:p w14:paraId="480E3A40">
      <w:pPr>
        <w:pStyle w:val="54"/>
        <w:numPr>
          <w:ilvl w:val="0"/>
          <w:numId w:val="0"/>
        </w:numPr>
        <w:spacing w:line="400" w:lineRule="exact"/>
        <w:ind w:left="400" w:firstLine="480" w:firstLineChars="200"/>
        <w:rPr>
          <w:rFonts w:hint="eastAsia" w:ascii="宋体" w:hAnsi="宋体" w:cs="宋体"/>
          <w:color w:val="auto"/>
          <w:sz w:val="24"/>
        </w:rPr>
      </w:pPr>
      <w:r>
        <w:rPr>
          <w:rFonts w:hint="eastAsia" w:ascii="宋体" w:hAnsi="宋体" w:cs="宋体"/>
          <w:color w:val="auto"/>
          <w:sz w:val="24"/>
        </w:rPr>
        <w:t>合同解除后，承包人应按以下约定执行：</w:t>
      </w:r>
    </w:p>
    <w:p w14:paraId="40D1996B">
      <w:pPr>
        <w:spacing w:line="400" w:lineRule="exact"/>
        <w:ind w:firstLine="480" w:firstLineChars="200"/>
        <w:rPr>
          <w:rFonts w:hint="eastAsia" w:ascii="宋体" w:hAnsi="宋体" w:cs="宋体"/>
          <w:color w:val="auto"/>
          <w:sz w:val="24"/>
        </w:rPr>
      </w:pPr>
      <w:r>
        <w:rPr>
          <w:rFonts w:hint="eastAsia" w:ascii="宋体" w:hAnsi="宋体" w:cs="宋体"/>
          <w:color w:val="auto"/>
          <w:sz w:val="24"/>
        </w:rPr>
        <w:t>（1） 除为保护生命、财产、工程安全的工作外，停止所有进一步的工作；承包人因执行该保护工作而产生费用的，由发包人承担；</w:t>
      </w:r>
    </w:p>
    <w:p w14:paraId="762666E4">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向发包人移交承包人已获得支付的承包人文件、生产设备、材料和其他工作；</w:t>
      </w:r>
    </w:p>
    <w:p w14:paraId="76938278">
      <w:pPr>
        <w:spacing w:line="400" w:lineRule="exact"/>
        <w:ind w:firstLine="480" w:firstLineChars="200"/>
        <w:rPr>
          <w:rFonts w:hint="eastAsia" w:ascii="宋体" w:hAnsi="宋体" w:cs="宋体"/>
          <w:color w:val="auto"/>
          <w:sz w:val="24"/>
        </w:rPr>
      </w:pPr>
      <w:r>
        <w:rPr>
          <w:rFonts w:hint="eastAsia" w:ascii="宋体" w:hAnsi="宋体" w:cs="宋体"/>
          <w:color w:val="auto"/>
          <w:sz w:val="24"/>
        </w:rPr>
        <w:t>（3） 从现场运走除为了安全需要以外的所有属于承包人的其他货物，并撤离现场。</w:t>
      </w:r>
    </w:p>
    <w:p w14:paraId="249C0C7E">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16.2.3 因发包人违约解除合同后的付款</w:t>
      </w:r>
    </w:p>
    <w:p w14:paraId="6F83AC2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承包人按照本款约定解除合同的，发包人应在解除合同后28天内支付下列款项，并退还履约担保：</w:t>
      </w:r>
    </w:p>
    <w:p w14:paraId="3BCFCC3B">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合同解除前所完成工作的价款；</w:t>
      </w:r>
    </w:p>
    <w:p w14:paraId="2EDDB153">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承包人为工程施工订购并已付款的材料、工程设备和其他物品的价款；发包人付款后，该材料、工程设备和其他物品归发包人所有；</w:t>
      </w:r>
    </w:p>
    <w:p w14:paraId="750EA5E8">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承包人为完成工程所发生的，而发包人未支付的金额；</w:t>
      </w:r>
    </w:p>
    <w:p w14:paraId="578FCAAA">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承包人撤离施工现场以及遣散承包人人员的款项；</w:t>
      </w:r>
    </w:p>
    <w:p w14:paraId="4992FBDE">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按照合同约定在合同解除前应支付的违约金；</w:t>
      </w:r>
    </w:p>
    <w:p w14:paraId="6C707577">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按照合同约定应当支付给承包人的其他款项；</w:t>
      </w:r>
    </w:p>
    <w:p w14:paraId="617515F8">
      <w:pPr>
        <w:spacing w:line="400" w:lineRule="exact"/>
        <w:ind w:firstLine="480" w:firstLineChars="200"/>
        <w:rPr>
          <w:rFonts w:hint="eastAsia" w:ascii="宋体" w:hAnsi="宋体" w:cs="宋体"/>
          <w:color w:val="auto"/>
          <w:sz w:val="24"/>
        </w:rPr>
      </w:pPr>
      <w:r>
        <w:rPr>
          <w:rFonts w:hint="eastAsia" w:ascii="宋体" w:hAnsi="宋体" w:cs="宋体"/>
          <w:color w:val="auto"/>
          <w:sz w:val="24"/>
        </w:rPr>
        <w:t>（7） 按照合同约定应返还的质量保证金；</w:t>
      </w:r>
    </w:p>
    <w:p w14:paraId="52161D14">
      <w:pPr>
        <w:spacing w:line="400" w:lineRule="exact"/>
        <w:ind w:firstLine="480" w:firstLineChars="200"/>
        <w:rPr>
          <w:rFonts w:hint="eastAsia" w:ascii="宋体" w:hAnsi="宋体" w:cs="宋体"/>
          <w:color w:val="auto"/>
          <w:sz w:val="24"/>
        </w:rPr>
      </w:pPr>
      <w:r>
        <w:rPr>
          <w:rFonts w:hint="eastAsia" w:ascii="宋体" w:hAnsi="宋体" w:cs="宋体"/>
          <w:color w:val="auto"/>
          <w:sz w:val="24"/>
        </w:rPr>
        <w:t>（8） 因解除合同给承包人造成的损失。</w:t>
      </w:r>
    </w:p>
    <w:p w14:paraId="39CD6688">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承包人应妥善做好已完工程和与工程有关的已购材料、工程设备的保护和移交工作，并将施工设备和人员撤出施工现场，发包人应为承包人撤出提供必要条件。</w:t>
      </w:r>
    </w:p>
    <w:p w14:paraId="31668782">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13" w:name="_Ref3841966"/>
      <w:bookmarkStart w:id="1514" w:name="_Toc4916"/>
      <w:bookmarkStart w:id="1515" w:name="_Toc54862306"/>
      <w:r>
        <w:rPr>
          <w:rFonts w:hint="eastAsia" w:ascii="宋体" w:hAnsi="宋体" w:eastAsia="宋体" w:cs="宋体"/>
          <w:b w:val="0"/>
          <w:bCs/>
          <w:color w:val="auto"/>
        </w:rPr>
        <w:t>16.3 合同解除后的事项</w:t>
      </w:r>
      <w:bookmarkEnd w:id="1513"/>
      <w:bookmarkEnd w:id="1514"/>
      <w:bookmarkEnd w:id="1515"/>
    </w:p>
    <w:p w14:paraId="3600D029">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16.3.1 结算约定依然有效</w:t>
      </w:r>
    </w:p>
    <w:p w14:paraId="5CA8CB93">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合同解除后，由发包人或由承包人解除合同的结算及结算后的付款约定仍然有效，直至解除合同的结算工作结清。</w:t>
      </w:r>
    </w:p>
    <w:p w14:paraId="10DC7112">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16.3.2 解除合同的争议</w:t>
      </w:r>
    </w:p>
    <w:p w14:paraId="1E7F2F72">
      <w:pPr>
        <w:spacing w:line="400" w:lineRule="exact"/>
        <w:ind w:firstLine="480" w:firstLineChars="200"/>
        <w:rPr>
          <w:rFonts w:hint="eastAsia" w:ascii="宋体" w:hAnsi="宋体" w:cs="宋体"/>
          <w:color w:val="auto"/>
          <w:sz w:val="24"/>
        </w:rPr>
      </w:pPr>
      <w:bookmarkStart w:id="1516" w:name="_Hlk18988355"/>
      <w:r>
        <w:rPr>
          <w:rFonts w:hint="eastAsia" w:ascii="宋体" w:hAnsi="宋体" w:cs="宋体"/>
          <w:color w:val="auto"/>
          <w:sz w:val="24"/>
        </w:rPr>
        <w:t>双方对解除合同或解除合同后的结算有争议的，按照第20条[争议解决]的约定处理。</w:t>
      </w:r>
      <w:bookmarkEnd w:id="1516"/>
    </w:p>
    <w:p w14:paraId="7F48185B">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517" w:name="_Toc19053"/>
      <w:bookmarkStart w:id="1518" w:name="_Ref3840974"/>
      <w:bookmarkStart w:id="1519" w:name="_Toc54862307"/>
      <w:bookmarkStart w:id="1520" w:name="_Toc28064"/>
      <w:bookmarkStart w:id="1521" w:name="_Ref3840605"/>
      <w:r>
        <w:rPr>
          <w:rFonts w:hint="eastAsia" w:ascii="宋体" w:hAnsi="宋体" w:cs="宋体"/>
          <w:b w:val="0"/>
          <w:color w:val="auto"/>
          <w:sz w:val="24"/>
          <w:szCs w:val="24"/>
        </w:rPr>
        <w:t>第17条 不可抗力</w:t>
      </w:r>
      <w:bookmarkEnd w:id="1517"/>
      <w:bookmarkEnd w:id="1518"/>
      <w:bookmarkEnd w:id="1519"/>
      <w:bookmarkEnd w:id="1520"/>
    </w:p>
    <w:p w14:paraId="3E2E2C5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22" w:name="_Ref531958161"/>
      <w:bookmarkStart w:id="1523" w:name="_Ref531958158"/>
      <w:bookmarkStart w:id="1524" w:name="_Toc16646"/>
      <w:bookmarkStart w:id="1525" w:name="_Toc54862308"/>
      <w:r>
        <w:rPr>
          <w:rFonts w:hint="eastAsia" w:ascii="宋体" w:hAnsi="宋体" w:eastAsia="宋体" w:cs="宋体"/>
          <w:b w:val="0"/>
          <w:bCs/>
          <w:color w:val="auto"/>
        </w:rPr>
        <w:t>17.1 不可抗力的</w:t>
      </w:r>
      <w:bookmarkEnd w:id="1522"/>
      <w:bookmarkEnd w:id="1523"/>
      <w:r>
        <w:rPr>
          <w:rFonts w:hint="eastAsia" w:ascii="宋体" w:hAnsi="宋体" w:eastAsia="宋体" w:cs="宋体"/>
          <w:b w:val="0"/>
          <w:bCs/>
          <w:color w:val="auto"/>
        </w:rPr>
        <w:t>定义</w:t>
      </w:r>
      <w:bookmarkEnd w:id="1524"/>
      <w:bookmarkEnd w:id="1525"/>
    </w:p>
    <w:p w14:paraId="61C7F7E2">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112B13FC">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26" w:name="_Toc15644"/>
      <w:bookmarkStart w:id="1527" w:name="_Toc54862309"/>
      <w:r>
        <w:rPr>
          <w:rFonts w:hint="eastAsia" w:ascii="宋体" w:hAnsi="宋体" w:eastAsia="宋体" w:cs="宋体"/>
          <w:b w:val="0"/>
          <w:bCs/>
          <w:color w:val="auto"/>
        </w:rPr>
        <w:t>17.2 不可抗力的通知</w:t>
      </w:r>
      <w:bookmarkEnd w:id="1526"/>
      <w:bookmarkEnd w:id="1527"/>
      <w:r>
        <w:rPr>
          <w:rFonts w:hint="eastAsia" w:ascii="宋体" w:hAnsi="宋体" w:eastAsia="宋体" w:cs="宋体"/>
          <w:b w:val="0"/>
          <w:bCs/>
          <w:color w:val="auto"/>
        </w:rPr>
        <w:t xml:space="preserve"> </w:t>
      </w:r>
    </w:p>
    <w:p w14:paraId="4455C6A1">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合同一方当事人觉察或发现不可抗力事件发生，使其履行合同义务受到阻碍时，有义务立即通知合同另一方当事人和工程师，书面说明不可抗力和受阻碍的详细情况，并提供必要的证明。</w:t>
      </w:r>
    </w:p>
    <w:p w14:paraId="42E1D1DC">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不可抗力持续发生的，合同一方当事人应每隔28天向合同另一方当事人和工程师提交中间报告，说明不可抗力和履行合同受阻的情况，并于不可抗力事件结束后28天内提交最终报告及有关资料。</w:t>
      </w:r>
    </w:p>
    <w:p w14:paraId="6C813433">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28" w:name="_Toc54862310"/>
      <w:bookmarkStart w:id="1529" w:name="_Toc19243"/>
      <w:r>
        <w:rPr>
          <w:rFonts w:hint="eastAsia" w:ascii="宋体" w:hAnsi="宋体" w:eastAsia="宋体" w:cs="宋体"/>
          <w:b w:val="0"/>
          <w:bCs/>
          <w:color w:val="auto"/>
        </w:rPr>
        <w:t>17.3 将损失减至最小的义务</w:t>
      </w:r>
      <w:bookmarkEnd w:id="1528"/>
      <w:bookmarkEnd w:id="1529"/>
    </w:p>
    <w:p w14:paraId="76DBB664">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38EF25E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30" w:name="_Ref531958170"/>
      <w:bookmarkStart w:id="1531" w:name="_Ref531958172"/>
      <w:bookmarkStart w:id="1532" w:name="_Toc54862311"/>
      <w:bookmarkStart w:id="1533" w:name="_Toc29755"/>
      <w:bookmarkStart w:id="1534" w:name="_Ref3840916"/>
      <w:r>
        <w:rPr>
          <w:rFonts w:hint="eastAsia" w:ascii="宋体" w:hAnsi="宋体" w:eastAsia="宋体" w:cs="宋体"/>
          <w:b w:val="0"/>
          <w:bCs/>
          <w:color w:val="auto"/>
        </w:rPr>
        <w:t>17.4 不可抗力后果</w:t>
      </w:r>
      <w:bookmarkEnd w:id="1530"/>
      <w:bookmarkEnd w:id="1531"/>
      <w:r>
        <w:rPr>
          <w:rFonts w:hint="eastAsia" w:ascii="宋体" w:hAnsi="宋体" w:eastAsia="宋体" w:cs="宋体"/>
          <w:b w:val="0"/>
          <w:bCs/>
          <w:color w:val="auto"/>
        </w:rPr>
        <w:t>的承担</w:t>
      </w:r>
      <w:bookmarkEnd w:id="1532"/>
      <w:bookmarkEnd w:id="1533"/>
      <w:bookmarkEnd w:id="1534"/>
      <w:r>
        <w:rPr>
          <w:rFonts w:hint="eastAsia" w:ascii="宋体" w:hAnsi="宋体" w:eastAsia="宋体" w:cs="宋体"/>
          <w:b w:val="0"/>
          <w:bCs/>
          <w:color w:val="auto"/>
        </w:rPr>
        <w:t xml:space="preserve"> </w:t>
      </w:r>
    </w:p>
    <w:p w14:paraId="193B6313">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不可抗力导致的人员伤亡、财产损失、费用增加和（或）工期延误等后果，由合同当事人按以下原则承担：</w:t>
      </w:r>
    </w:p>
    <w:p w14:paraId="4B37A66D">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永久工程，包括已运至施工现场的材料和工程设备的损害，以及因工程损害造成的第三人人员伤亡和财产损失由发包人承担；</w:t>
      </w:r>
    </w:p>
    <w:p w14:paraId="0B2ACDA0">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承包人提供的施工设备的损坏由承包人承担；</w:t>
      </w:r>
    </w:p>
    <w:p w14:paraId="7D1644E3">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发包人和承包人各自承担其人员伤亡及其他财产损失；</w:t>
      </w:r>
    </w:p>
    <w:p w14:paraId="3263FC1C">
      <w:pPr>
        <w:spacing w:line="400" w:lineRule="exact"/>
        <w:ind w:firstLine="480" w:firstLineChars="200"/>
        <w:rPr>
          <w:rFonts w:hint="eastAsia" w:ascii="宋体" w:hAnsi="宋体" w:cs="宋体"/>
          <w:color w:val="auto"/>
          <w:sz w:val="24"/>
        </w:rPr>
      </w:pPr>
      <w:r>
        <w:rPr>
          <w:rFonts w:hint="eastAsia" w:ascii="宋体" w:hAnsi="宋体" w:cs="宋体"/>
          <w:color w:val="auto"/>
          <w:sz w:val="24"/>
        </w:rPr>
        <w:t>（4） 因不可抗力影响承包人履行合同约定的义务，已经引起或将引起工期延误的，应当顺延工期，由此导致承包人停工的费用损失由发包人和承包人合理分担，</w:t>
      </w:r>
      <w:bookmarkStart w:id="1535" w:name="_Hlk51507024"/>
      <w:r>
        <w:rPr>
          <w:rFonts w:hint="eastAsia" w:ascii="宋体" w:hAnsi="宋体" w:cs="宋体"/>
          <w:color w:val="auto"/>
          <w:sz w:val="24"/>
        </w:rPr>
        <w:t>停工期间必须支付的现场必要的工人工资</w:t>
      </w:r>
      <w:bookmarkEnd w:id="1535"/>
      <w:r>
        <w:rPr>
          <w:rFonts w:hint="eastAsia" w:ascii="宋体" w:hAnsi="宋体" w:cs="宋体"/>
          <w:color w:val="auto"/>
          <w:sz w:val="24"/>
        </w:rPr>
        <w:t>由发包人承担；</w:t>
      </w:r>
    </w:p>
    <w:p w14:paraId="3E5A4B04">
      <w:pPr>
        <w:spacing w:line="400" w:lineRule="exact"/>
        <w:ind w:firstLine="480" w:firstLineChars="200"/>
        <w:rPr>
          <w:rFonts w:hint="eastAsia" w:ascii="宋体" w:hAnsi="宋体" w:cs="宋体"/>
          <w:color w:val="auto"/>
          <w:sz w:val="24"/>
        </w:rPr>
      </w:pPr>
      <w:r>
        <w:rPr>
          <w:rFonts w:hint="eastAsia" w:ascii="宋体" w:hAnsi="宋体" w:cs="宋体"/>
          <w:color w:val="auto"/>
          <w:sz w:val="24"/>
        </w:rPr>
        <w:t>（5） 因不可抗力引起或将引起工期延误，发包人指示赶工的，由此增加的赶工费用由发包人承担；</w:t>
      </w:r>
    </w:p>
    <w:p w14:paraId="4BBF59E0">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承包人在停工期间按照工程师或发包人要求照管、清理和修复工程的费用由发包人承担。</w:t>
      </w:r>
    </w:p>
    <w:p w14:paraId="34FDDF35">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不可抗力引起的后果及造成的损失由合同当事人按照法律规定及合同约定各自承担。不可抗力发生前已完成的工程应当按照合同约定进行支付。</w:t>
      </w:r>
    </w:p>
    <w:p w14:paraId="0D51800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36" w:name="_Toc54862312"/>
      <w:bookmarkStart w:id="1537" w:name="_Toc12482"/>
      <w:r>
        <w:rPr>
          <w:rFonts w:hint="eastAsia" w:ascii="宋体" w:hAnsi="宋体" w:eastAsia="宋体" w:cs="宋体"/>
          <w:b w:val="0"/>
          <w:bCs/>
          <w:color w:val="auto"/>
        </w:rPr>
        <w:t>17.5 不可抗力影响分包人</w:t>
      </w:r>
      <w:bookmarkEnd w:id="1536"/>
      <w:bookmarkEnd w:id="1537"/>
      <w:r>
        <w:rPr>
          <w:rFonts w:hint="eastAsia" w:ascii="宋体" w:hAnsi="宋体" w:eastAsia="宋体" w:cs="宋体"/>
          <w:b w:val="0"/>
          <w:bCs/>
          <w:color w:val="auto"/>
        </w:rPr>
        <w:t xml:space="preserve"> </w:t>
      </w:r>
    </w:p>
    <w:p w14:paraId="61AA6606">
      <w:pPr>
        <w:spacing w:line="400" w:lineRule="exact"/>
        <w:ind w:firstLine="480" w:firstLineChars="200"/>
        <w:rPr>
          <w:rFonts w:hint="eastAsia" w:ascii="宋体" w:hAnsi="宋体" w:cs="宋体"/>
          <w:color w:val="auto"/>
          <w:sz w:val="24"/>
        </w:rPr>
      </w:pPr>
      <w:r>
        <w:rPr>
          <w:rFonts w:hint="eastAsia" w:ascii="宋体" w:hAnsi="宋体" w:cs="宋体"/>
          <w:color w:val="auto"/>
          <w:sz w:val="24"/>
        </w:rPr>
        <w:t>分包人根据分包合同的约定，有权获得更多或者更广的不可抗力而免除某些义务时，承包人不得以分包合同中不可抗力约定向发包人抗辩免除其义务。</w:t>
      </w:r>
    </w:p>
    <w:p w14:paraId="77D0FBF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38" w:name="_Ref531958181"/>
      <w:bookmarkStart w:id="1539" w:name="_Ref531958184"/>
      <w:bookmarkStart w:id="1540" w:name="_Toc32697"/>
      <w:bookmarkStart w:id="1541" w:name="_Ref4538024"/>
      <w:bookmarkStart w:id="1542" w:name="_Toc54862313"/>
      <w:bookmarkStart w:id="1543" w:name="_Ref3840892"/>
      <w:r>
        <w:rPr>
          <w:rFonts w:hint="eastAsia" w:ascii="宋体" w:hAnsi="宋体" w:eastAsia="宋体" w:cs="宋体"/>
          <w:b w:val="0"/>
          <w:bCs/>
          <w:color w:val="auto"/>
        </w:rPr>
        <w:t>17.6 因不可抗力解除</w:t>
      </w:r>
      <w:bookmarkEnd w:id="1538"/>
      <w:bookmarkEnd w:id="1539"/>
      <w:r>
        <w:rPr>
          <w:rFonts w:hint="eastAsia" w:ascii="宋体" w:hAnsi="宋体" w:eastAsia="宋体" w:cs="宋体"/>
          <w:b w:val="0"/>
          <w:bCs/>
          <w:color w:val="auto"/>
        </w:rPr>
        <w:t>合同</w:t>
      </w:r>
      <w:bookmarkEnd w:id="1540"/>
      <w:bookmarkEnd w:id="1541"/>
      <w:bookmarkEnd w:id="1542"/>
      <w:bookmarkEnd w:id="1543"/>
      <w:r>
        <w:rPr>
          <w:rFonts w:hint="eastAsia" w:ascii="宋体" w:hAnsi="宋体" w:eastAsia="宋体" w:cs="宋体"/>
          <w:b w:val="0"/>
          <w:bCs/>
          <w:color w:val="auto"/>
        </w:rPr>
        <w:t xml:space="preserve"> </w:t>
      </w:r>
    </w:p>
    <w:p w14:paraId="4FD58A30">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464343DE">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合同解除前承包人已完成工作的价款；</w:t>
      </w:r>
    </w:p>
    <w:p w14:paraId="3C304C91">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4F727AAB">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发包人指示承包人退货或解除订货合同而产生的费用，或因不能退货或解除合同而产生的损失；</w:t>
      </w:r>
    </w:p>
    <w:p w14:paraId="639B842B">
      <w:pPr>
        <w:spacing w:line="400" w:lineRule="exact"/>
        <w:ind w:firstLine="480" w:firstLineChars="200"/>
        <w:rPr>
          <w:rFonts w:hint="eastAsia" w:ascii="宋体" w:hAnsi="宋体" w:cs="宋体"/>
          <w:color w:val="auto"/>
          <w:sz w:val="24"/>
        </w:rPr>
      </w:pPr>
      <w:r>
        <w:rPr>
          <w:rFonts w:hint="eastAsia" w:ascii="宋体" w:hAnsi="宋体" w:cs="宋体"/>
          <w:color w:val="auto"/>
          <w:sz w:val="24"/>
        </w:rPr>
        <w:t>（4） 承包人撤离施工现场以及遣散承包人人员的费用；</w:t>
      </w:r>
    </w:p>
    <w:p w14:paraId="37798606">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按照合同约定在合同解除前应支付给承包人的其他款项；</w:t>
      </w:r>
    </w:p>
    <w:p w14:paraId="65328AAA">
      <w:pPr>
        <w:spacing w:line="400" w:lineRule="exact"/>
        <w:ind w:firstLine="480" w:firstLineChars="200"/>
        <w:rPr>
          <w:rFonts w:hint="eastAsia" w:ascii="宋体" w:hAnsi="宋体" w:cs="宋体"/>
          <w:color w:val="auto"/>
          <w:sz w:val="24"/>
        </w:rPr>
      </w:pPr>
      <w:r>
        <w:rPr>
          <w:rFonts w:hint="eastAsia" w:ascii="宋体" w:hAnsi="宋体" w:cs="宋体"/>
          <w:color w:val="auto"/>
          <w:sz w:val="24"/>
        </w:rPr>
        <w:t>（6） 扣减承包人按照合同约定应向发包人支付的款项；</w:t>
      </w:r>
    </w:p>
    <w:p w14:paraId="102B0867">
      <w:pPr>
        <w:spacing w:line="400" w:lineRule="exact"/>
        <w:ind w:firstLine="480" w:firstLineChars="200"/>
        <w:rPr>
          <w:rFonts w:hint="eastAsia" w:ascii="宋体" w:hAnsi="宋体" w:cs="宋体"/>
          <w:color w:val="auto"/>
          <w:sz w:val="24"/>
        </w:rPr>
      </w:pPr>
      <w:r>
        <w:rPr>
          <w:rFonts w:hint="eastAsia" w:ascii="宋体" w:hAnsi="宋体" w:cs="宋体"/>
          <w:color w:val="auto"/>
          <w:sz w:val="24"/>
        </w:rPr>
        <w:t>（7） 双方商定或确定的其他款项。</w:t>
      </w:r>
    </w:p>
    <w:p w14:paraId="043CDA7A">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除专用合同条件另有约定外，合同解除后，发包人应当在商定或确定上述款项后28天内完成上述款项的支付。</w:t>
      </w:r>
    </w:p>
    <w:p w14:paraId="4645FAF6">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544" w:name="_Toc16931"/>
      <w:bookmarkStart w:id="1545" w:name="_Ref11848264"/>
      <w:bookmarkStart w:id="1546" w:name="_Ref11848274"/>
      <w:bookmarkStart w:id="1547" w:name="_Toc4822"/>
      <w:bookmarkStart w:id="1548" w:name="_Toc54862314"/>
      <w:r>
        <w:rPr>
          <w:rFonts w:hint="eastAsia" w:ascii="宋体" w:hAnsi="宋体" w:cs="宋体"/>
          <w:b w:val="0"/>
          <w:color w:val="auto"/>
          <w:sz w:val="24"/>
          <w:szCs w:val="24"/>
        </w:rPr>
        <w:t>第18条 保险</w:t>
      </w:r>
      <w:bookmarkEnd w:id="1521"/>
      <w:bookmarkEnd w:id="1544"/>
      <w:bookmarkEnd w:id="1545"/>
      <w:bookmarkEnd w:id="1546"/>
      <w:bookmarkEnd w:id="1547"/>
      <w:bookmarkEnd w:id="1548"/>
      <w:r>
        <w:rPr>
          <w:rFonts w:hint="eastAsia" w:ascii="宋体" w:hAnsi="宋体" w:cs="宋体"/>
          <w:b w:val="0"/>
          <w:color w:val="auto"/>
          <w:sz w:val="24"/>
          <w:szCs w:val="24"/>
        </w:rPr>
        <w:t xml:space="preserve"> </w:t>
      </w:r>
    </w:p>
    <w:p w14:paraId="65E75240">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49" w:name="_Toc30244"/>
      <w:bookmarkStart w:id="1550" w:name="_Ref3840734"/>
      <w:bookmarkStart w:id="1551" w:name="_Toc54862315"/>
      <w:bookmarkStart w:id="1552" w:name="_Ref3840730"/>
      <w:bookmarkStart w:id="1553" w:name="_Ref531957911"/>
      <w:bookmarkStart w:id="1554" w:name="_Ref531957914"/>
      <w:bookmarkStart w:id="1555" w:name="_Toc351203616"/>
      <w:r>
        <w:rPr>
          <w:rFonts w:hint="eastAsia" w:ascii="宋体" w:hAnsi="宋体" w:eastAsia="宋体" w:cs="宋体"/>
          <w:b w:val="0"/>
          <w:bCs/>
          <w:color w:val="auto"/>
        </w:rPr>
        <w:t>18.1 设计和工程保险</w:t>
      </w:r>
      <w:bookmarkEnd w:id="1549"/>
      <w:bookmarkEnd w:id="1550"/>
      <w:bookmarkEnd w:id="1551"/>
      <w:bookmarkEnd w:id="1552"/>
    </w:p>
    <w:bookmarkEnd w:id="1553"/>
    <w:bookmarkEnd w:id="1554"/>
    <w:p w14:paraId="6AA4AEFA">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4F7E4252">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18.1.2 双方应按照专用合同条件的约定投保第三者责任险，并在缺陷责任期终止证书颁发前维持其持续有效。第三者责任险最低投保额应在专用合同条件内约定。</w:t>
      </w:r>
    </w:p>
    <w:p w14:paraId="5463D135">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56" w:name="_Toc3285"/>
      <w:bookmarkStart w:id="1557" w:name="_Ref3840683"/>
      <w:bookmarkStart w:id="1558" w:name="_Toc54862316"/>
      <w:r>
        <w:rPr>
          <w:rFonts w:hint="eastAsia" w:ascii="宋体" w:hAnsi="宋体" w:eastAsia="宋体" w:cs="宋体"/>
          <w:b w:val="0"/>
          <w:bCs/>
          <w:color w:val="auto"/>
        </w:rPr>
        <w:t>18.2 工伤和意外伤害保险</w:t>
      </w:r>
      <w:bookmarkEnd w:id="1556"/>
      <w:bookmarkEnd w:id="1557"/>
      <w:bookmarkEnd w:id="1558"/>
    </w:p>
    <w:p w14:paraId="4BEFB49B">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18.2.1 发包人应依照法律规定为其在施工现场的雇用人员办理工伤保险，缴纳工伤保险费；并要求工程师及由发包人为履行合同聘请的第三方在施工现场的雇用人员依法办理工伤保险。</w:t>
      </w:r>
    </w:p>
    <w:p w14:paraId="70524C2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18.2.2 承包人应依照法律规定为其履行合同雇用的全部人员办理工伤保险，缴纳工伤保险费，并要求分包人及由承包人为履行合同聘请的第三方雇用的全部人员依法办理工伤保险。</w:t>
      </w:r>
    </w:p>
    <w:p w14:paraId="3891BF13">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18.2.3 发包人和承包人可以为其施工现场的全部人员办理意外伤害保险并支付保险费，包括其员工及为履行合同聘请的第三方的人员，具体事项由合同当事人在专用合同条件约定。</w:t>
      </w:r>
    </w:p>
    <w:p w14:paraId="666DAB8E">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59" w:name="_Toc54862317"/>
      <w:bookmarkStart w:id="1560" w:name="_Ref3840782"/>
      <w:bookmarkStart w:id="1561" w:name="_Toc14354"/>
      <w:r>
        <w:rPr>
          <w:rFonts w:hint="eastAsia" w:ascii="宋体" w:hAnsi="宋体" w:eastAsia="宋体" w:cs="宋体"/>
          <w:b w:val="0"/>
          <w:bCs/>
          <w:color w:val="auto"/>
        </w:rPr>
        <w:t>18.3 货物保险</w:t>
      </w:r>
      <w:bookmarkEnd w:id="1559"/>
      <w:bookmarkEnd w:id="1560"/>
      <w:bookmarkEnd w:id="1561"/>
    </w:p>
    <w:p w14:paraId="58DD559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w:t>
      </w:r>
      <w:r>
        <w:rPr>
          <w:rFonts w:hint="eastAsia" w:ascii="宋体" w:hAnsi="宋体" w:cs="宋体"/>
          <w:iCs/>
          <w:color w:val="auto"/>
          <w:sz w:val="24"/>
        </w:rPr>
        <w:t>按照</w:t>
      </w:r>
      <w:r>
        <w:rPr>
          <w:rFonts w:hint="eastAsia" w:ascii="宋体" w:hAnsi="宋体" w:cs="宋体"/>
          <w:color w:val="auto"/>
          <w:sz w:val="24"/>
        </w:rPr>
        <w:t>专用合同条件的约定为</w:t>
      </w:r>
      <w:r>
        <w:rPr>
          <w:rFonts w:hint="eastAsia" w:ascii="宋体" w:hAnsi="宋体" w:cs="宋体"/>
          <w:iCs/>
          <w:color w:val="auto"/>
          <w:sz w:val="24"/>
        </w:rPr>
        <w:t>运抵现场的</w:t>
      </w:r>
      <w:r>
        <w:rPr>
          <w:rFonts w:hint="eastAsia" w:ascii="宋体" w:hAnsi="宋体" w:cs="宋体"/>
          <w:color w:val="auto"/>
          <w:sz w:val="24"/>
        </w:rPr>
        <w:t>施工设备、材料、工程设备和临时工程等办理财产保险，保险期限自上述货物运抵现场至其不再为工程所需要为止。</w:t>
      </w:r>
    </w:p>
    <w:p w14:paraId="4C210EBF">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62" w:name="_Ref4692231"/>
      <w:bookmarkStart w:id="1563" w:name="_Toc14675"/>
      <w:bookmarkStart w:id="1564" w:name="_Toc54862318"/>
      <w:bookmarkStart w:id="1565" w:name="_Ref4692238"/>
      <w:r>
        <w:rPr>
          <w:rFonts w:hint="eastAsia" w:ascii="宋体" w:hAnsi="宋体" w:eastAsia="宋体" w:cs="宋体"/>
          <w:b w:val="0"/>
          <w:bCs/>
          <w:color w:val="auto"/>
        </w:rPr>
        <w:t>18.4 其他保险</w:t>
      </w:r>
      <w:bookmarkEnd w:id="1562"/>
      <w:bookmarkEnd w:id="1563"/>
      <w:bookmarkEnd w:id="1564"/>
      <w:bookmarkEnd w:id="1565"/>
    </w:p>
    <w:p w14:paraId="370216D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555"/>
      <w:r>
        <w:rPr>
          <w:rFonts w:hint="eastAsia" w:ascii="宋体" w:hAnsi="宋体" w:cs="宋体"/>
          <w:color w:val="auto"/>
          <w:sz w:val="24"/>
        </w:rPr>
        <w:t>保费用包含在合同价格中，但在合同执行过程中，新颁布适用的法律法规规定由承包人投保的强制保险，应根据本合同</w:t>
      </w:r>
      <w:bookmarkStart w:id="1566" w:name="_Toc351203617"/>
      <w:bookmarkStart w:id="1567" w:name="_Toc337558832"/>
      <w:bookmarkStart w:id="1568" w:name="_Toc296503126"/>
      <w:bookmarkStart w:id="1569" w:name="_Toc296346627"/>
      <w:r>
        <w:rPr>
          <w:rFonts w:hint="eastAsia" w:ascii="宋体" w:hAnsi="宋体" w:cs="宋体"/>
          <w:color w:val="auto"/>
          <w:sz w:val="24"/>
        </w:rPr>
        <w:t>第13条[变更与调整]的约定增加合同价款。</w:t>
      </w:r>
    </w:p>
    <w:p w14:paraId="109979D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70" w:name="_Toc54862319"/>
      <w:bookmarkStart w:id="1571" w:name="_Toc24207"/>
      <w:bookmarkStart w:id="1572" w:name="_Ref3840659"/>
      <w:r>
        <w:rPr>
          <w:rFonts w:hint="eastAsia" w:ascii="宋体" w:hAnsi="宋体" w:eastAsia="宋体" w:cs="宋体"/>
          <w:b w:val="0"/>
          <w:bCs/>
          <w:color w:val="auto"/>
        </w:rPr>
        <w:t>18.5 对各项保险的一般要求</w:t>
      </w:r>
      <w:bookmarkEnd w:id="1570"/>
      <w:bookmarkEnd w:id="1571"/>
      <w:bookmarkEnd w:id="1572"/>
    </w:p>
    <w:p w14:paraId="4312DDF4">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18.5.1 持续保险</w:t>
      </w:r>
    </w:p>
    <w:p w14:paraId="44D8B9E2">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合同当事人应与保险人保持联系，使保险人能够随时了</w:t>
      </w:r>
      <w:bookmarkEnd w:id="1566"/>
      <w:r>
        <w:rPr>
          <w:rFonts w:hint="eastAsia" w:ascii="宋体" w:hAnsi="宋体" w:cs="宋体"/>
          <w:color w:val="auto"/>
          <w:sz w:val="24"/>
        </w:rPr>
        <w:t>解</w:t>
      </w:r>
      <w:bookmarkEnd w:id="1567"/>
      <w:bookmarkEnd w:id="1568"/>
      <w:bookmarkEnd w:id="1569"/>
      <w:r>
        <w:rPr>
          <w:rFonts w:hint="eastAsia" w:ascii="宋体" w:hAnsi="宋体" w:cs="宋体"/>
          <w:color w:val="auto"/>
          <w:sz w:val="24"/>
        </w:rPr>
        <w:t>工程实施中的变动，并确保按保险合同条款要求持续保险。</w:t>
      </w:r>
    </w:p>
    <w:p w14:paraId="23B5B031">
      <w:pPr>
        <w:pStyle w:val="52"/>
        <w:numPr>
          <w:ilvl w:val="0"/>
          <w:numId w:val="0"/>
        </w:numPr>
        <w:spacing w:after="0" w:afterLines="0" w:line="400" w:lineRule="exact"/>
        <w:ind w:firstLine="480" w:firstLineChars="200"/>
        <w:outlineLvl w:val="4"/>
        <w:rPr>
          <w:rFonts w:hint="eastAsia" w:cs="宋体"/>
          <w:color w:val="auto"/>
          <w:szCs w:val="24"/>
        </w:rPr>
      </w:pPr>
      <w:bookmarkStart w:id="1573" w:name="_Ref4777650"/>
      <w:r>
        <w:rPr>
          <w:rFonts w:hint="eastAsia" w:cs="宋体"/>
          <w:color w:val="auto"/>
          <w:szCs w:val="24"/>
        </w:rPr>
        <w:t>18.5.2 保险凭证</w:t>
      </w:r>
      <w:bookmarkEnd w:id="1573"/>
    </w:p>
    <w:p w14:paraId="0ABDB8A6">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合同当事人应及时向另一方当事人提交其已投保的各项保险的凭证和保险单复印件，保险单必须与专用合同条件约定的条件保持一致。</w:t>
      </w:r>
    </w:p>
    <w:p w14:paraId="72324F0C">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18.5.3 未按约定投保的补救</w:t>
      </w:r>
    </w:p>
    <w:p w14:paraId="144099A8">
      <w:pPr>
        <w:spacing w:line="400" w:lineRule="exact"/>
        <w:ind w:firstLine="480" w:firstLineChars="200"/>
        <w:rPr>
          <w:rFonts w:hint="eastAsia" w:ascii="宋体" w:hAnsi="宋体" w:cs="宋体"/>
          <w:color w:val="auto"/>
          <w:sz w:val="24"/>
        </w:rPr>
      </w:pPr>
      <w:r>
        <w:rPr>
          <w:rFonts w:hint="eastAsia" w:ascii="宋体" w:hAnsi="宋体" w:cs="宋体"/>
          <w:color w:val="auto"/>
          <w:sz w:val="24"/>
        </w:rPr>
        <w:t>负有投保义务的一方当事人未按合同约定办理保险，或未能使保险持续有效的，则另一方当事人可代为办理，所需费用由负有投保义务的一方当事人承担。</w:t>
      </w:r>
    </w:p>
    <w:p w14:paraId="41F29AF0">
      <w:pPr>
        <w:spacing w:line="400" w:lineRule="exact"/>
        <w:ind w:firstLine="480" w:firstLineChars="200"/>
        <w:rPr>
          <w:rFonts w:hint="eastAsia" w:ascii="宋体" w:hAnsi="宋体" w:cs="宋体"/>
          <w:color w:val="auto"/>
          <w:sz w:val="24"/>
        </w:rPr>
      </w:pPr>
      <w:r>
        <w:rPr>
          <w:rFonts w:hint="eastAsia" w:ascii="宋体" w:hAnsi="宋体" w:cs="宋体"/>
          <w:color w:val="auto"/>
          <w:sz w:val="24"/>
        </w:rPr>
        <w:t>负有投保</w:t>
      </w:r>
      <w:bookmarkStart w:id="1574" w:name="_Toc351203619"/>
      <w:bookmarkStart w:id="1575" w:name="_Toc337558834"/>
      <w:r>
        <w:rPr>
          <w:rFonts w:hint="eastAsia" w:ascii="宋体" w:hAnsi="宋体" w:cs="宋体"/>
          <w:color w:val="auto"/>
          <w:sz w:val="24"/>
        </w:rPr>
        <w:t>义务的一方当事人未</w:t>
      </w:r>
      <w:bookmarkEnd w:id="1574"/>
      <w:r>
        <w:rPr>
          <w:rFonts w:hint="eastAsia" w:ascii="宋体" w:hAnsi="宋体" w:cs="宋体"/>
          <w:color w:val="auto"/>
          <w:sz w:val="24"/>
        </w:rPr>
        <w:t>按</w:t>
      </w:r>
      <w:bookmarkEnd w:id="1575"/>
      <w:r>
        <w:rPr>
          <w:rFonts w:hint="eastAsia" w:ascii="宋体" w:hAnsi="宋体" w:cs="宋体"/>
          <w:color w:val="auto"/>
          <w:sz w:val="24"/>
        </w:rPr>
        <w:t>合同约定办理某项保险，导致受益人未能得到足额赔偿的，由负有投保义务的一方当事人负责按照原应从该项保险得到的保险金数额进行补足。</w:t>
      </w:r>
    </w:p>
    <w:p w14:paraId="1547CBD2">
      <w:pPr>
        <w:pStyle w:val="52"/>
        <w:numPr>
          <w:ilvl w:val="0"/>
          <w:numId w:val="0"/>
        </w:numPr>
        <w:spacing w:after="0" w:afterLines="0" w:line="400" w:lineRule="exact"/>
        <w:ind w:firstLine="480" w:firstLineChars="200"/>
        <w:outlineLvl w:val="4"/>
        <w:rPr>
          <w:rFonts w:hint="eastAsia" w:cs="宋体"/>
          <w:color w:val="auto"/>
          <w:szCs w:val="24"/>
        </w:rPr>
      </w:pPr>
      <w:bookmarkStart w:id="1576" w:name="_Ref4692685"/>
      <w:r>
        <w:rPr>
          <w:rFonts w:hint="eastAsia" w:cs="宋体"/>
          <w:color w:val="auto"/>
          <w:szCs w:val="24"/>
        </w:rPr>
        <w:t>18.5.4 通知义务</w:t>
      </w:r>
      <w:bookmarkEnd w:id="1576"/>
    </w:p>
    <w:p w14:paraId="50B78D2E">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除专用合同条件另有约定外，任何一方当事人变更除工伤保险之外的保险合同时，应事先征得另一方当事人同意，并通知工程师。</w:t>
      </w:r>
    </w:p>
    <w:p w14:paraId="05FEE9ED">
      <w:pPr>
        <w:spacing w:line="400" w:lineRule="exact"/>
        <w:ind w:firstLine="480" w:firstLineChars="200"/>
        <w:rPr>
          <w:rFonts w:hint="eastAsia" w:ascii="宋体" w:hAnsi="宋体" w:cs="宋体"/>
          <w:color w:val="auto"/>
          <w:sz w:val="24"/>
        </w:rPr>
      </w:pPr>
      <w:r>
        <w:rPr>
          <w:rFonts w:hint="eastAsia" w:ascii="宋体" w:hAnsi="宋体" w:cs="宋体"/>
          <w:color w:val="auto"/>
          <w:sz w:val="24"/>
        </w:rPr>
        <w:t>保险事故发生时，投保人应按照保险合同规定的条件和期限及时向保险人报告。发包人和承包人应当在知道保险事故发生后及时通知对方。</w:t>
      </w:r>
    </w:p>
    <w:p w14:paraId="41CC0F9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双方按本条规定投保不减少双方在合同下的其他义务。</w:t>
      </w:r>
    </w:p>
    <w:p w14:paraId="5BB3656D">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577" w:name="_Toc14340"/>
      <w:bookmarkStart w:id="1578" w:name="_Ref11874997"/>
      <w:bookmarkStart w:id="1579" w:name="_Toc54862320"/>
      <w:bookmarkStart w:id="1580" w:name="_Toc7568"/>
      <w:r>
        <w:rPr>
          <w:rFonts w:hint="eastAsia" w:ascii="宋体" w:hAnsi="宋体" w:cs="宋体"/>
          <w:b w:val="0"/>
          <w:color w:val="auto"/>
          <w:sz w:val="24"/>
          <w:szCs w:val="24"/>
        </w:rPr>
        <w:t>第19条 索赔</w:t>
      </w:r>
      <w:bookmarkEnd w:id="1495"/>
      <w:bookmarkEnd w:id="1496"/>
      <w:bookmarkEnd w:id="1577"/>
      <w:bookmarkEnd w:id="1578"/>
      <w:bookmarkEnd w:id="1579"/>
      <w:bookmarkEnd w:id="1580"/>
      <w:r>
        <w:rPr>
          <w:rFonts w:hint="eastAsia" w:ascii="宋体" w:hAnsi="宋体" w:cs="宋体"/>
          <w:b w:val="0"/>
          <w:color w:val="auto"/>
          <w:sz w:val="24"/>
          <w:szCs w:val="24"/>
        </w:rPr>
        <w:t xml:space="preserve"> </w:t>
      </w:r>
    </w:p>
    <w:p w14:paraId="67E2768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81" w:name="_Ref4798173"/>
      <w:bookmarkStart w:id="1582" w:name="_Ref4798164"/>
      <w:bookmarkStart w:id="1583" w:name="_Toc5986"/>
      <w:bookmarkStart w:id="1584" w:name="_Toc54862321"/>
      <w:r>
        <w:rPr>
          <w:rFonts w:hint="eastAsia" w:ascii="宋体" w:hAnsi="宋体" w:eastAsia="宋体" w:cs="宋体"/>
          <w:b w:val="0"/>
          <w:bCs/>
          <w:color w:val="auto"/>
        </w:rPr>
        <w:t>19.1 索赔</w:t>
      </w:r>
      <w:bookmarkEnd w:id="1581"/>
      <w:bookmarkEnd w:id="1582"/>
      <w:r>
        <w:rPr>
          <w:rFonts w:hint="eastAsia" w:ascii="宋体" w:hAnsi="宋体" w:eastAsia="宋体" w:cs="宋体"/>
          <w:b w:val="0"/>
          <w:bCs/>
          <w:color w:val="auto"/>
        </w:rPr>
        <w:t>的提出</w:t>
      </w:r>
      <w:bookmarkEnd w:id="1583"/>
      <w:bookmarkEnd w:id="1584"/>
    </w:p>
    <w:p w14:paraId="6E8A5042">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根据合同约定，任意一方认为有权得到追加/减少付款、延长缺陷责任期和（或）延长工期的，应按以下程序向对方提出索赔：</w:t>
      </w:r>
    </w:p>
    <w:p w14:paraId="52AD01EA">
      <w:pPr>
        <w:spacing w:line="400" w:lineRule="exact"/>
        <w:ind w:firstLine="480" w:firstLineChars="200"/>
        <w:rPr>
          <w:rFonts w:hint="eastAsia" w:ascii="宋体" w:hAnsi="宋体" w:cs="宋体"/>
          <w:color w:val="auto"/>
          <w:sz w:val="24"/>
        </w:rPr>
      </w:pPr>
      <w:r>
        <w:rPr>
          <w:rFonts w:hint="eastAsia" w:ascii="宋体" w:hAnsi="宋体" w:cs="宋体"/>
          <w:color w:val="auto"/>
          <w:sz w:val="24"/>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48C2C5E7">
      <w:pPr>
        <w:spacing w:line="400" w:lineRule="exact"/>
        <w:ind w:firstLine="480" w:firstLineChars="200"/>
        <w:rPr>
          <w:rFonts w:hint="eastAsia" w:ascii="宋体" w:hAnsi="宋体" w:cs="宋体"/>
          <w:color w:val="auto"/>
          <w:sz w:val="24"/>
        </w:rPr>
      </w:pPr>
      <w:r>
        <w:rPr>
          <w:rFonts w:hint="eastAsia" w:ascii="宋体" w:hAnsi="宋体" w:cs="宋体"/>
          <w:color w:val="auto"/>
          <w:sz w:val="24"/>
        </w:rPr>
        <w:t>（2） 索赔方应在发出索赔意向通知书后28天内，向对方正式递交索赔报告；索赔报告应详细说明索赔理由以及要求追加的付款金额、延长缺陷责任期和（或）延长的工期，并附必要的记录和证明材料；</w:t>
      </w:r>
    </w:p>
    <w:p w14:paraId="568EA3F2">
      <w:pPr>
        <w:spacing w:line="400" w:lineRule="exact"/>
        <w:ind w:firstLine="480" w:firstLineChars="200"/>
        <w:rPr>
          <w:rFonts w:hint="eastAsia" w:ascii="宋体" w:hAnsi="宋体" w:cs="宋体"/>
          <w:color w:val="auto"/>
          <w:sz w:val="24"/>
        </w:rPr>
      </w:pPr>
      <w:r>
        <w:rPr>
          <w:rFonts w:hint="eastAsia" w:ascii="宋体" w:hAnsi="宋体" w:cs="宋体"/>
          <w:color w:val="auto"/>
          <w:sz w:val="24"/>
        </w:rPr>
        <w:t>（3） 索赔事件具有持续影响的，索赔方应每月递交延续索赔通知，说明持续影响的实际情况和记录，列出累计的追加付款金额、延长缺陷责任期和（或）工期延长天数；</w:t>
      </w:r>
    </w:p>
    <w:p w14:paraId="69110D6C">
      <w:pPr>
        <w:spacing w:line="400" w:lineRule="exact"/>
        <w:ind w:firstLine="480" w:firstLineChars="200"/>
        <w:rPr>
          <w:rFonts w:hint="eastAsia" w:ascii="宋体" w:hAnsi="宋体" w:cs="宋体"/>
          <w:color w:val="auto"/>
          <w:sz w:val="24"/>
        </w:rPr>
      </w:pPr>
      <w:bookmarkStart w:id="1585" w:name="_Ref4796178"/>
      <w:r>
        <w:rPr>
          <w:rFonts w:hint="eastAsia" w:ascii="宋体" w:hAnsi="宋体" w:cs="宋体"/>
          <w:color w:val="auto"/>
          <w:sz w:val="24"/>
        </w:rPr>
        <w:t>（4） 在索赔事件影响结束后28天内，索赔方应向对方递交最终索赔报告，说明最终要求索赔的追加付款金额、延长缺陷责任期和（或）延长的工期，并附必要的记录和证明材料。</w:t>
      </w:r>
      <w:bookmarkEnd w:id="1585"/>
    </w:p>
    <w:p w14:paraId="43858BF1">
      <w:pPr>
        <w:spacing w:line="400" w:lineRule="exact"/>
        <w:ind w:firstLine="480" w:firstLineChars="200"/>
        <w:rPr>
          <w:rFonts w:hint="eastAsia" w:ascii="宋体" w:hAnsi="宋体" w:cs="宋体"/>
          <w:color w:val="auto"/>
          <w:sz w:val="24"/>
        </w:rPr>
      </w:pPr>
      <w:r>
        <w:rPr>
          <w:rFonts w:hint="eastAsia" w:ascii="宋体" w:hAnsi="宋体" w:cs="宋体"/>
          <w:color w:val="auto"/>
          <w:sz w:val="24"/>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401DED4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86" w:name="_Ref4796254"/>
      <w:bookmarkStart w:id="1587" w:name="_Toc31904"/>
      <w:bookmarkStart w:id="1588" w:name="_Ref4796262"/>
      <w:bookmarkStart w:id="1589" w:name="_Toc54862322"/>
      <w:r>
        <w:rPr>
          <w:rFonts w:hint="eastAsia" w:ascii="宋体" w:hAnsi="宋体" w:eastAsia="宋体" w:cs="宋体"/>
          <w:b w:val="0"/>
          <w:bCs/>
          <w:color w:val="auto"/>
        </w:rPr>
        <w:t>19.2 承包人索赔的处理程序</w:t>
      </w:r>
      <w:bookmarkEnd w:id="1586"/>
      <w:bookmarkEnd w:id="1587"/>
      <w:bookmarkEnd w:id="1588"/>
      <w:bookmarkEnd w:id="1589"/>
    </w:p>
    <w:p w14:paraId="7DE725E4">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工程师收到承包人提交的索赔报告后，应及时审查索赔报告的内容、查验承包人的记录和证明材料，必要时工程师可要求承包人提交全部原始记录副本。</w:t>
      </w:r>
    </w:p>
    <w:p w14:paraId="738356E4">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76BC765A">
      <w:pPr>
        <w:spacing w:line="400" w:lineRule="exact"/>
        <w:ind w:firstLine="480" w:firstLineChars="200"/>
        <w:rPr>
          <w:rFonts w:hint="eastAsia" w:ascii="宋体" w:hAnsi="宋体" w:cs="宋体"/>
          <w:color w:val="auto"/>
          <w:sz w:val="24"/>
        </w:rPr>
      </w:pPr>
      <w:r>
        <w:rPr>
          <w:rFonts w:hint="eastAsia" w:ascii="宋体" w:hAnsi="宋体" w:cs="宋体"/>
          <w:color w:val="auto"/>
          <w:sz w:val="24"/>
        </w:rPr>
        <w:t>（3） 承包人接受索赔处理结果的，发包人应在作出索赔处理结果答复后28天内完成支付。承包人不接受索赔处理结果的，按照第20条[争议解决]约定处理。</w:t>
      </w:r>
    </w:p>
    <w:p w14:paraId="785A5F4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90" w:name="_Toc54862323"/>
      <w:bookmarkStart w:id="1591" w:name="_Toc12091"/>
      <w:r>
        <w:rPr>
          <w:rFonts w:hint="eastAsia" w:ascii="宋体" w:hAnsi="宋体" w:eastAsia="宋体" w:cs="宋体"/>
          <w:b w:val="0"/>
          <w:bCs/>
          <w:color w:val="auto"/>
        </w:rPr>
        <w:t>19.3 发包人索赔的处理程序</w:t>
      </w:r>
      <w:bookmarkEnd w:id="1590"/>
      <w:bookmarkEnd w:id="1591"/>
    </w:p>
    <w:p w14:paraId="3D6653C1">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承包人收到发包人提交的索赔报告后，应及时审查索赔报告的内容、查验发包人证明材料；</w:t>
      </w:r>
    </w:p>
    <w:p w14:paraId="2CA6D019">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承包人应在收到上述索赔报告或有关索赔的进一步证明材料后42天内，将索赔处理结果答复发包人。承包人在收到索赔通知书或有关索赔的进一步证明材料后的42天内不予答复的，视为认可索赔。</w:t>
      </w:r>
    </w:p>
    <w:p w14:paraId="36261F8A">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发包人接受索赔处理结果的，发包人可从应支付给承包人的合同价款中扣除赔付的金额或延长缺陷责任期；发包人不接受索赔处理结果的，按第20条[争议解决]约定处理。</w:t>
      </w:r>
    </w:p>
    <w:p w14:paraId="561FB07A">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592" w:name="_Toc54862324"/>
      <w:bookmarkStart w:id="1593" w:name="_Toc8476"/>
      <w:r>
        <w:rPr>
          <w:rFonts w:hint="eastAsia" w:ascii="宋体" w:hAnsi="宋体" w:eastAsia="宋体" w:cs="宋体"/>
          <w:b w:val="0"/>
          <w:bCs/>
          <w:color w:val="auto"/>
        </w:rPr>
        <w:t>19.4 提出索赔的期限</w:t>
      </w:r>
      <w:bookmarkEnd w:id="1592"/>
      <w:bookmarkEnd w:id="1593"/>
    </w:p>
    <w:p w14:paraId="66A0FE64">
      <w:pPr>
        <w:spacing w:line="400" w:lineRule="exact"/>
        <w:ind w:firstLine="480" w:firstLineChars="200"/>
        <w:rPr>
          <w:rFonts w:hint="eastAsia" w:ascii="宋体" w:hAnsi="宋体" w:cs="宋体"/>
          <w:color w:val="auto"/>
          <w:sz w:val="24"/>
        </w:rPr>
      </w:pPr>
      <w:r>
        <w:rPr>
          <w:rFonts w:hint="eastAsia" w:ascii="宋体" w:hAnsi="宋体" w:cs="宋体"/>
          <w:color w:val="auto"/>
          <w:sz w:val="24"/>
        </w:rPr>
        <w:t>（1） 承包人按第14.5款[竣工结算</w:t>
      </w:r>
      <w:bookmarkStart w:id="1594" w:name="_Ref3826629"/>
      <w:bookmarkStart w:id="1595" w:name="_Ref3826634"/>
      <w:r>
        <w:rPr>
          <w:rFonts w:hint="eastAsia" w:ascii="宋体" w:hAnsi="宋体" w:cs="宋体"/>
          <w:color w:val="auto"/>
          <w:sz w:val="24"/>
        </w:rPr>
        <w:t>]约定接收竣工付款证书后，应被认为已无权再提出在合同工程接收证书颁发前所发生的任何索赔。</w:t>
      </w:r>
    </w:p>
    <w:p w14:paraId="762C46CA">
      <w:pPr>
        <w:spacing w:line="400" w:lineRule="exact"/>
        <w:ind w:firstLine="480" w:firstLineChars="200"/>
        <w:rPr>
          <w:rFonts w:hint="eastAsia" w:ascii="宋体" w:hAnsi="宋体" w:cs="宋体"/>
          <w:color w:val="auto"/>
          <w:sz w:val="24"/>
        </w:rPr>
      </w:pPr>
      <w:r>
        <w:rPr>
          <w:rFonts w:hint="eastAsia" w:ascii="宋体" w:hAnsi="宋体" w:cs="宋体"/>
          <w:color w:val="auto"/>
          <w:sz w:val="24"/>
        </w:rPr>
        <w:t>（2） 承包人按第14.7款[最终结清]提交的最终结清申请单中，只限于提出工程接收证书颁发后发生的索赔。提出索赔的期限均自接受最终结清证书时终止。</w:t>
      </w:r>
      <w:bookmarkEnd w:id="1594"/>
      <w:bookmarkEnd w:id="1595"/>
    </w:p>
    <w:p w14:paraId="4D4E4F2A">
      <w:pPr>
        <w:pStyle w:val="50"/>
        <w:numPr>
          <w:ilvl w:val="0"/>
          <w:numId w:val="0"/>
        </w:numPr>
        <w:spacing w:before="0" w:after="0" w:line="400" w:lineRule="exact"/>
        <w:ind w:firstLine="480" w:firstLineChars="200"/>
        <w:outlineLvl w:val="2"/>
        <w:rPr>
          <w:rFonts w:hint="eastAsia" w:ascii="宋体" w:hAnsi="宋体" w:cs="宋体"/>
          <w:b w:val="0"/>
          <w:color w:val="auto"/>
          <w:sz w:val="24"/>
          <w:szCs w:val="24"/>
        </w:rPr>
      </w:pPr>
      <w:bookmarkStart w:id="1596" w:name="_Ref532142075"/>
      <w:bookmarkStart w:id="1597" w:name="_Toc54862325"/>
      <w:bookmarkStart w:id="1598" w:name="_Toc23631"/>
      <w:bookmarkStart w:id="1599" w:name="_Ref532197861"/>
      <w:bookmarkStart w:id="1600" w:name="_Toc25013"/>
      <w:r>
        <w:rPr>
          <w:rFonts w:hint="eastAsia" w:ascii="宋体" w:hAnsi="宋体" w:cs="宋体"/>
          <w:b w:val="0"/>
          <w:color w:val="auto"/>
          <w:sz w:val="24"/>
          <w:szCs w:val="24"/>
        </w:rPr>
        <w:t>第20条 争议解决</w:t>
      </w:r>
      <w:bookmarkEnd w:id="1596"/>
      <w:bookmarkEnd w:id="1597"/>
      <w:bookmarkEnd w:id="1598"/>
      <w:bookmarkEnd w:id="1599"/>
      <w:bookmarkEnd w:id="1600"/>
      <w:r>
        <w:rPr>
          <w:rFonts w:hint="eastAsia" w:ascii="宋体" w:hAnsi="宋体" w:cs="宋体"/>
          <w:b w:val="0"/>
          <w:color w:val="auto"/>
          <w:sz w:val="24"/>
          <w:szCs w:val="24"/>
        </w:rPr>
        <w:t xml:space="preserve"> </w:t>
      </w:r>
    </w:p>
    <w:p w14:paraId="269F222D">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601" w:name="_Ref415507198"/>
      <w:bookmarkStart w:id="1602" w:name="_Toc11873"/>
      <w:bookmarkStart w:id="1603" w:name="_Toc54862326"/>
      <w:r>
        <w:rPr>
          <w:rFonts w:hint="eastAsia" w:ascii="宋体" w:hAnsi="宋体" w:eastAsia="宋体" w:cs="宋体"/>
          <w:b w:val="0"/>
          <w:bCs/>
          <w:color w:val="auto"/>
        </w:rPr>
        <w:t>20.1 和解</w:t>
      </w:r>
      <w:bookmarkEnd w:id="1601"/>
      <w:bookmarkEnd w:id="1602"/>
      <w:bookmarkEnd w:id="1603"/>
    </w:p>
    <w:p w14:paraId="553424BB">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合同当事人可以就争议自行和解，自行和解达成协议的经双方签字并盖章后作为合同补充文件，双方均应遵照执行。</w:t>
      </w:r>
    </w:p>
    <w:p w14:paraId="71199701">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604" w:name="_Toc54862327"/>
      <w:bookmarkStart w:id="1605" w:name="_Toc19105"/>
      <w:r>
        <w:rPr>
          <w:rFonts w:hint="eastAsia" w:ascii="宋体" w:hAnsi="宋体" w:eastAsia="宋体" w:cs="宋体"/>
          <w:b w:val="0"/>
          <w:bCs/>
          <w:color w:val="auto"/>
        </w:rPr>
        <w:t>20.2 调解</w:t>
      </w:r>
      <w:bookmarkEnd w:id="1604"/>
      <w:bookmarkEnd w:id="1605"/>
      <w:r>
        <w:rPr>
          <w:rFonts w:hint="eastAsia" w:ascii="宋体" w:hAnsi="宋体" w:eastAsia="宋体" w:cs="宋体"/>
          <w:b w:val="0"/>
          <w:bCs/>
          <w:color w:val="auto"/>
        </w:rPr>
        <w:t xml:space="preserve"> </w:t>
      </w:r>
    </w:p>
    <w:p w14:paraId="4E3EA468">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合同当事人可以就争议请求建设行政主管部门、行业协会或其他第三方进行调解，调解达成协议的，经双方签字盖章后作为合同补充文件，双方均应遵照执行。</w:t>
      </w:r>
    </w:p>
    <w:p w14:paraId="568A1CB9">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606" w:name="_Toc54862328"/>
      <w:bookmarkStart w:id="1607" w:name="_Ref532221532"/>
      <w:bookmarkStart w:id="1608" w:name="_Ref532221527"/>
      <w:bookmarkStart w:id="1609" w:name="_Toc9773"/>
      <w:r>
        <w:rPr>
          <w:rFonts w:hint="eastAsia" w:ascii="宋体" w:hAnsi="宋体" w:eastAsia="宋体" w:cs="宋体"/>
          <w:b w:val="0"/>
          <w:bCs/>
          <w:color w:val="auto"/>
        </w:rPr>
        <w:t>20.3 争议评审</w:t>
      </w:r>
      <w:bookmarkEnd w:id="1606"/>
      <w:bookmarkEnd w:id="1607"/>
      <w:bookmarkEnd w:id="1608"/>
      <w:bookmarkEnd w:id="1609"/>
    </w:p>
    <w:p w14:paraId="0A1295BF">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合同当事人在专用合同条件中约定采取争议评审方式及评审规则解决争议的，按下列约定执行：</w:t>
      </w:r>
    </w:p>
    <w:p w14:paraId="37AA6BCD">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20.3.1 争议评审小组的确定</w:t>
      </w:r>
    </w:p>
    <w:p w14:paraId="2320DABD">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7B126B2F">
      <w:pPr>
        <w:spacing w:line="400" w:lineRule="exact"/>
        <w:ind w:firstLine="480" w:firstLineChars="200"/>
        <w:rPr>
          <w:rFonts w:hint="eastAsia" w:ascii="宋体" w:hAnsi="宋体" w:cs="宋体"/>
          <w:color w:val="auto"/>
          <w:sz w:val="24"/>
        </w:rPr>
      </w:pPr>
      <w:r>
        <w:rPr>
          <w:rFonts w:hint="eastAsia" w:ascii="宋体" w:hAnsi="宋体" w:cs="宋体"/>
          <w:color w:val="auto"/>
          <w:sz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23654416">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除专用合同条件另有约定外，争议评审员报酬由发包人和承包人各承担一半。</w:t>
      </w:r>
    </w:p>
    <w:p w14:paraId="4FB5F838">
      <w:pPr>
        <w:pStyle w:val="52"/>
        <w:numPr>
          <w:ilvl w:val="0"/>
          <w:numId w:val="0"/>
        </w:numPr>
        <w:spacing w:after="0" w:afterLines="0" w:line="400" w:lineRule="exact"/>
        <w:ind w:firstLine="480" w:firstLineChars="200"/>
        <w:outlineLvl w:val="4"/>
        <w:rPr>
          <w:rFonts w:hint="eastAsia" w:cs="宋体"/>
          <w:color w:val="auto"/>
          <w:szCs w:val="24"/>
        </w:rPr>
      </w:pPr>
      <w:bookmarkStart w:id="1610" w:name="_Ref532287270"/>
      <w:r>
        <w:rPr>
          <w:rFonts w:hint="eastAsia" w:cs="宋体"/>
          <w:color w:val="auto"/>
          <w:szCs w:val="24"/>
        </w:rPr>
        <w:t>20.3.2 争议的避免</w:t>
      </w:r>
      <w:bookmarkEnd w:id="1610"/>
    </w:p>
    <w:p w14:paraId="294BA313">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合同当事人协商一致，可以共同书面请求争议评审小组，就合同履行过程中可能出现争议的情况提供协助或进行非正式讨论，争议评审小组应给出公正的意见或建议。</w:t>
      </w:r>
    </w:p>
    <w:p w14:paraId="1D1B324D">
      <w:pPr>
        <w:spacing w:line="400" w:lineRule="exact"/>
        <w:ind w:firstLine="480" w:firstLineChars="200"/>
        <w:rPr>
          <w:rFonts w:hint="eastAsia" w:ascii="宋体" w:hAnsi="宋体" w:cs="宋体"/>
          <w:color w:val="auto"/>
          <w:sz w:val="24"/>
        </w:rPr>
      </w:pPr>
      <w:r>
        <w:rPr>
          <w:rFonts w:hint="eastAsia" w:ascii="宋体" w:hAnsi="宋体" w:cs="宋体"/>
          <w:color w:val="auto"/>
          <w:sz w:val="24"/>
        </w:rPr>
        <w:t>此类协助或非正式讨论可在任何会议、施工现场视察或其他场合进行，并且除专用合同条件另有约定外，发包人和承包人均应出席。</w:t>
      </w:r>
    </w:p>
    <w:p w14:paraId="4E860BFE">
      <w:pPr>
        <w:spacing w:line="400" w:lineRule="exact"/>
        <w:ind w:firstLine="480" w:firstLineChars="200"/>
        <w:rPr>
          <w:rFonts w:hint="eastAsia" w:ascii="宋体" w:hAnsi="宋体" w:cs="宋体"/>
          <w:color w:val="auto"/>
          <w:sz w:val="24"/>
        </w:rPr>
      </w:pPr>
      <w:r>
        <w:rPr>
          <w:rFonts w:hint="eastAsia" w:ascii="宋体" w:hAnsi="宋体" w:cs="宋体"/>
          <w:color w:val="auto"/>
          <w:sz w:val="24"/>
        </w:rPr>
        <w:t>争议评审小组在此类非正式讨论上给出的任何意见或建议，无论是口头还是书面的，对发包人和承包人不具有约束力，争议评审小组在之后的争议评审程序或决定中也不受此类意见或建议的约束。</w:t>
      </w:r>
    </w:p>
    <w:p w14:paraId="63BE1BA5">
      <w:pPr>
        <w:pStyle w:val="52"/>
        <w:numPr>
          <w:ilvl w:val="0"/>
          <w:numId w:val="0"/>
        </w:numPr>
        <w:spacing w:after="0" w:afterLines="0" w:line="400" w:lineRule="exact"/>
        <w:ind w:firstLine="480" w:firstLineChars="200"/>
        <w:outlineLvl w:val="4"/>
        <w:rPr>
          <w:rFonts w:hint="eastAsia" w:cs="宋体"/>
          <w:color w:val="auto"/>
          <w:szCs w:val="24"/>
        </w:rPr>
      </w:pPr>
      <w:bookmarkStart w:id="1611" w:name="_Ref4695594"/>
      <w:r>
        <w:rPr>
          <w:rFonts w:hint="eastAsia" w:cs="宋体"/>
          <w:color w:val="auto"/>
          <w:szCs w:val="24"/>
        </w:rPr>
        <w:t>20.3.3 争议评审小组的决定</w:t>
      </w:r>
      <w:bookmarkEnd w:id="1611"/>
    </w:p>
    <w:p w14:paraId="6B76B6D1">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01E4F4F0">
      <w:pPr>
        <w:pStyle w:val="52"/>
        <w:numPr>
          <w:ilvl w:val="0"/>
          <w:numId w:val="0"/>
        </w:numPr>
        <w:spacing w:after="0" w:afterLines="0" w:line="400" w:lineRule="exact"/>
        <w:ind w:firstLine="480" w:firstLineChars="200"/>
        <w:outlineLvl w:val="4"/>
        <w:rPr>
          <w:rFonts w:hint="eastAsia" w:cs="宋体"/>
          <w:color w:val="auto"/>
          <w:szCs w:val="24"/>
        </w:rPr>
      </w:pPr>
      <w:r>
        <w:rPr>
          <w:rFonts w:hint="eastAsia" w:cs="宋体"/>
          <w:color w:val="auto"/>
          <w:szCs w:val="24"/>
        </w:rPr>
        <w:t>20.3.4 争议评审小组决定的效力</w:t>
      </w:r>
    </w:p>
    <w:p w14:paraId="0258809C">
      <w:pPr>
        <w:spacing w:line="400" w:lineRule="exact"/>
        <w:ind w:firstLine="480" w:firstLineChars="200"/>
        <w:rPr>
          <w:rFonts w:hint="eastAsia" w:ascii="宋体" w:hAnsi="宋体" w:cs="宋体"/>
          <w:color w:val="auto"/>
          <w:sz w:val="24"/>
        </w:rPr>
      </w:pPr>
      <w:r>
        <w:rPr>
          <w:rFonts w:hint="eastAsia" w:ascii="宋体" w:hAnsi="宋体" w:cs="宋体"/>
          <w:color w:val="auto"/>
          <w:sz w:val="24"/>
        </w:rPr>
        <w:t>争议评审小组作出的书面决定经合同当事人签字确认后，对双方具有约束力，双方应遵照执行。</w:t>
      </w:r>
    </w:p>
    <w:p w14:paraId="6471F07B">
      <w:pPr>
        <w:spacing w:line="400" w:lineRule="exact"/>
        <w:ind w:firstLine="480" w:firstLineChars="200"/>
        <w:rPr>
          <w:rFonts w:hint="eastAsia" w:ascii="宋体" w:hAnsi="宋体" w:cs="宋体"/>
          <w:color w:val="auto"/>
          <w:sz w:val="24"/>
        </w:rPr>
      </w:pPr>
      <w:r>
        <w:rPr>
          <w:rFonts w:hint="eastAsia" w:ascii="宋体" w:hAnsi="宋体" w:cs="宋体"/>
          <w:color w:val="auto"/>
          <w:sz w:val="24"/>
        </w:rPr>
        <w:t>任何一方当事人不接受争议评审小组决定或不履行争议评审小组决定的，双方可选择采用其他争议解决方式。</w:t>
      </w:r>
    </w:p>
    <w:p w14:paraId="6D0E6C10">
      <w:pPr>
        <w:spacing w:line="400" w:lineRule="exact"/>
        <w:ind w:firstLine="480" w:firstLineChars="200"/>
        <w:rPr>
          <w:rFonts w:hint="eastAsia" w:ascii="宋体" w:hAnsi="宋体" w:cs="宋体"/>
          <w:color w:val="auto"/>
          <w:sz w:val="24"/>
        </w:rPr>
      </w:pPr>
      <w:r>
        <w:rPr>
          <w:rFonts w:hint="eastAsia" w:ascii="宋体" w:hAnsi="宋体" w:cs="宋体"/>
          <w:color w:val="auto"/>
          <w:sz w:val="24"/>
        </w:rPr>
        <w:t>任何一方当事人不接受争议评审小组的决定，并不影响暂时执行争议评审小组的决定，直到在后续的采用其他争议解决方式中对争议评审小组的决定进行了改变。</w:t>
      </w:r>
    </w:p>
    <w:p w14:paraId="29E7C3E4">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612" w:name="_Toc54862329"/>
      <w:bookmarkStart w:id="1613" w:name="_Ref532221748"/>
      <w:bookmarkStart w:id="1614" w:name="_Ref532221752"/>
      <w:bookmarkStart w:id="1615" w:name="_Toc2960"/>
      <w:r>
        <w:rPr>
          <w:rFonts w:hint="eastAsia" w:ascii="宋体" w:hAnsi="宋体" w:eastAsia="宋体" w:cs="宋体"/>
          <w:b w:val="0"/>
          <w:bCs/>
          <w:color w:val="auto"/>
        </w:rPr>
        <w:t>20.4 仲裁或诉讼</w:t>
      </w:r>
      <w:bookmarkEnd w:id="1612"/>
      <w:bookmarkEnd w:id="1613"/>
      <w:bookmarkEnd w:id="1614"/>
      <w:bookmarkEnd w:id="1615"/>
    </w:p>
    <w:p w14:paraId="02E277EC">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因合同及合同有关事项产生的争议，合同当事人可以在专用合同条件中约定以下一种方式解决争议：</w:t>
      </w:r>
    </w:p>
    <w:p w14:paraId="1EF95EA1">
      <w:pPr>
        <w:pStyle w:val="54"/>
        <w:numPr>
          <w:ilvl w:val="0"/>
          <w:numId w:val="0"/>
        </w:numPr>
        <w:spacing w:line="400" w:lineRule="exact"/>
        <w:ind w:left="841" w:firstLine="480" w:firstLineChars="200"/>
        <w:rPr>
          <w:rFonts w:hint="eastAsia" w:ascii="宋体" w:hAnsi="宋体" w:cs="宋体"/>
          <w:color w:val="auto"/>
          <w:sz w:val="24"/>
        </w:rPr>
      </w:pPr>
      <w:r>
        <w:rPr>
          <w:rFonts w:hint="eastAsia" w:ascii="宋体" w:hAnsi="宋体" w:cs="宋体"/>
          <w:color w:val="auto"/>
          <w:sz w:val="24"/>
        </w:rPr>
        <w:t>（1） 向约定的仲裁委员会申请仲裁；</w:t>
      </w:r>
    </w:p>
    <w:p w14:paraId="614DCA9E">
      <w:pPr>
        <w:pStyle w:val="54"/>
        <w:numPr>
          <w:ilvl w:val="0"/>
          <w:numId w:val="0"/>
        </w:numPr>
        <w:spacing w:line="400" w:lineRule="exact"/>
        <w:ind w:left="841" w:firstLine="480" w:firstLineChars="200"/>
        <w:rPr>
          <w:rFonts w:hint="eastAsia" w:ascii="宋体" w:hAnsi="宋体" w:cs="宋体"/>
          <w:color w:val="auto"/>
          <w:sz w:val="24"/>
        </w:rPr>
      </w:pPr>
      <w:r>
        <w:rPr>
          <w:rFonts w:hint="eastAsia" w:ascii="宋体" w:hAnsi="宋体" w:cs="宋体"/>
          <w:color w:val="auto"/>
          <w:sz w:val="24"/>
        </w:rPr>
        <w:t>（2） 向有管辖权的人民法院起诉。</w:t>
      </w:r>
    </w:p>
    <w:p w14:paraId="633F51DB">
      <w:pPr>
        <w:pStyle w:val="51"/>
        <w:widowControl/>
        <w:numPr>
          <w:ilvl w:val="0"/>
          <w:numId w:val="0"/>
        </w:numPr>
        <w:spacing w:after="0" w:afterLines="0" w:line="400" w:lineRule="exact"/>
        <w:ind w:firstLine="480" w:firstLineChars="200"/>
        <w:outlineLvl w:val="3"/>
        <w:rPr>
          <w:rFonts w:hint="eastAsia" w:ascii="宋体" w:hAnsi="宋体" w:eastAsia="宋体" w:cs="宋体"/>
          <w:b w:val="0"/>
          <w:bCs/>
          <w:color w:val="auto"/>
        </w:rPr>
      </w:pPr>
      <w:bookmarkStart w:id="1616" w:name="_Toc6274"/>
      <w:bookmarkStart w:id="1617" w:name="_Toc54862330"/>
      <w:r>
        <w:rPr>
          <w:rFonts w:hint="eastAsia" w:ascii="宋体" w:hAnsi="宋体" w:eastAsia="宋体" w:cs="宋体"/>
          <w:b w:val="0"/>
          <w:bCs/>
          <w:color w:val="auto"/>
        </w:rPr>
        <w:t>20.5 争议解决条款效力</w:t>
      </w:r>
      <w:bookmarkEnd w:id="1616"/>
      <w:bookmarkEnd w:id="1617"/>
    </w:p>
    <w:p w14:paraId="19ED63AA">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合同有关争议解决的条款独立存在，合同的不生效、无效、被撤销或者终止的，不影响合同中有关争议解决条款的效力。</w:t>
      </w:r>
    </w:p>
    <w:p w14:paraId="44611497">
      <w:pPr>
        <w:spacing w:line="400" w:lineRule="exact"/>
        <w:rPr>
          <w:rFonts w:hint="eastAsia" w:ascii="宋体" w:hAnsi="宋体" w:cs="宋体"/>
          <w:color w:val="auto"/>
          <w:sz w:val="24"/>
        </w:rPr>
      </w:pPr>
      <w:r>
        <w:rPr>
          <w:rFonts w:hint="eastAsia" w:ascii="宋体" w:hAnsi="宋体" w:cs="宋体"/>
          <w:color w:val="auto"/>
          <w:sz w:val="24"/>
        </w:rPr>
        <w:br w:type="page"/>
      </w:r>
    </w:p>
    <w:p w14:paraId="28814FF7">
      <w:pPr>
        <w:pStyle w:val="47"/>
        <w:keepNext w:val="0"/>
        <w:keepLines w:val="0"/>
        <w:widowControl/>
        <w:adjustRightInd w:val="0"/>
        <w:snapToGrid w:val="0"/>
        <w:spacing w:before="0" w:after="50" w:line="400" w:lineRule="exact"/>
        <w:jc w:val="center"/>
        <w:outlineLvl w:val="1"/>
        <w:rPr>
          <w:rFonts w:hint="eastAsia" w:cs="宋体"/>
          <w:color w:val="auto"/>
          <w:sz w:val="28"/>
          <w:szCs w:val="28"/>
        </w:rPr>
      </w:pPr>
      <w:bookmarkStart w:id="1618" w:name="_Toc20967"/>
      <w:bookmarkStart w:id="1619" w:name="_Toc2767"/>
      <w:bookmarkStart w:id="1620" w:name="_Toc54862331"/>
      <w:r>
        <w:rPr>
          <w:rFonts w:hint="eastAsia" w:cs="宋体"/>
          <w:color w:val="auto"/>
          <w:sz w:val="28"/>
          <w:szCs w:val="28"/>
        </w:rPr>
        <w:t>第三部分 专用合同条件</w:t>
      </w:r>
      <w:bookmarkEnd w:id="1618"/>
      <w:bookmarkEnd w:id="1619"/>
      <w:bookmarkEnd w:id="1620"/>
    </w:p>
    <w:p w14:paraId="2521005B">
      <w:pPr>
        <w:pStyle w:val="55"/>
        <w:spacing w:line="400" w:lineRule="exact"/>
        <w:outlineLvl w:val="2"/>
        <w:rPr>
          <w:rFonts w:hint="eastAsia" w:cs="宋体"/>
          <w:b w:val="0"/>
          <w:color w:val="auto"/>
          <w:sz w:val="24"/>
          <w:szCs w:val="24"/>
        </w:rPr>
      </w:pPr>
      <w:bookmarkStart w:id="1621" w:name="_Toc14124"/>
      <w:bookmarkStart w:id="1622" w:name="_Toc20150"/>
      <w:bookmarkStart w:id="1623" w:name="_Toc54862332"/>
      <w:r>
        <w:rPr>
          <w:rFonts w:hint="eastAsia" w:cs="宋体"/>
          <w:b w:val="0"/>
          <w:color w:val="auto"/>
          <w:sz w:val="24"/>
          <w:szCs w:val="24"/>
        </w:rPr>
        <w:t>第1条 一般约定</w:t>
      </w:r>
      <w:bookmarkEnd w:id="1621"/>
      <w:bookmarkEnd w:id="1622"/>
      <w:bookmarkEnd w:id="1623"/>
    </w:p>
    <w:p w14:paraId="7B001359">
      <w:pPr>
        <w:spacing w:line="400" w:lineRule="exact"/>
        <w:ind w:firstLine="480" w:firstLineChars="200"/>
        <w:rPr>
          <w:rFonts w:hint="eastAsia" w:ascii="宋体" w:hAnsi="宋体" w:cs="宋体"/>
          <w:color w:val="auto"/>
          <w:sz w:val="24"/>
        </w:rPr>
      </w:pPr>
      <w:r>
        <w:rPr>
          <w:rFonts w:hint="eastAsia" w:ascii="宋体" w:hAnsi="宋体" w:cs="宋体"/>
          <w:color w:val="auto"/>
          <w:sz w:val="24"/>
        </w:rPr>
        <w:t>1.1 词语定义和解释</w:t>
      </w:r>
    </w:p>
    <w:p w14:paraId="16E39246">
      <w:pPr>
        <w:spacing w:line="400" w:lineRule="exact"/>
        <w:ind w:firstLine="480" w:firstLineChars="200"/>
        <w:rPr>
          <w:rFonts w:hint="eastAsia" w:ascii="宋体" w:hAnsi="宋体" w:cs="宋体"/>
          <w:color w:val="auto"/>
          <w:sz w:val="24"/>
        </w:rPr>
      </w:pPr>
      <w:r>
        <w:rPr>
          <w:rFonts w:hint="eastAsia" w:ascii="宋体" w:hAnsi="宋体" w:cs="宋体"/>
          <w:color w:val="auto"/>
          <w:sz w:val="24"/>
        </w:rPr>
        <w:t>1.1.1 合同</w:t>
      </w:r>
    </w:p>
    <w:p w14:paraId="444FB295">
      <w:pPr>
        <w:spacing w:line="400" w:lineRule="exact"/>
        <w:ind w:firstLine="480" w:firstLineChars="200"/>
        <w:rPr>
          <w:rFonts w:hint="eastAsia" w:ascii="宋体" w:hAnsi="宋体" w:cs="宋体"/>
          <w:color w:val="auto"/>
          <w:sz w:val="24"/>
        </w:rPr>
      </w:pPr>
      <w:r>
        <w:rPr>
          <w:rFonts w:hint="eastAsia" w:ascii="宋体" w:hAnsi="宋体" w:cs="宋体"/>
          <w:color w:val="auto"/>
          <w:sz w:val="24"/>
        </w:rPr>
        <w:t>1.1.1.10 其他合同文件：</w:t>
      </w:r>
      <w:r>
        <w:rPr>
          <w:rFonts w:hint="eastAsia" w:ascii="宋体" w:hAnsi="宋体" w:cs="宋体"/>
          <w:color w:val="auto"/>
          <w:sz w:val="24"/>
          <w:u w:val="single"/>
        </w:rPr>
        <w:t xml:space="preserve">                           </w:t>
      </w:r>
      <w:r>
        <w:rPr>
          <w:rFonts w:hint="eastAsia" w:ascii="宋体" w:hAnsi="宋体" w:cs="宋体"/>
          <w:color w:val="auto"/>
          <w:sz w:val="24"/>
        </w:rPr>
        <w:t>。</w:t>
      </w:r>
    </w:p>
    <w:p w14:paraId="5677697C">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 工程和设备</w:t>
      </w:r>
    </w:p>
    <w:p w14:paraId="7CDDCE5D">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1.1.3.5 单位/区段工程的范围：</w:t>
      </w:r>
      <w:r>
        <w:rPr>
          <w:rFonts w:hint="eastAsia" w:ascii="宋体" w:hAnsi="宋体" w:cs="宋体"/>
          <w:color w:val="auto"/>
          <w:sz w:val="24"/>
          <w:u w:val="single"/>
        </w:rPr>
        <w:t xml:space="preserve">                     </w:t>
      </w:r>
      <w:r>
        <w:rPr>
          <w:rFonts w:hint="eastAsia" w:ascii="宋体" w:hAnsi="宋体" w:cs="宋体"/>
          <w:color w:val="auto"/>
          <w:sz w:val="24"/>
        </w:rPr>
        <w:t>。</w:t>
      </w:r>
    </w:p>
    <w:p w14:paraId="7D470661">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1.1.3.9 作为施工场所组成部分的其他场所包括：</w:t>
      </w:r>
      <w:r>
        <w:rPr>
          <w:rFonts w:hint="eastAsia" w:ascii="宋体" w:hAnsi="宋体" w:cs="宋体"/>
          <w:color w:val="auto"/>
          <w:sz w:val="24"/>
          <w:u w:val="single"/>
        </w:rPr>
        <w:t xml:space="preserve">       </w:t>
      </w:r>
      <w:r>
        <w:rPr>
          <w:rFonts w:hint="eastAsia" w:ascii="宋体" w:hAnsi="宋体" w:cs="宋体"/>
          <w:color w:val="auto"/>
          <w:sz w:val="24"/>
        </w:rPr>
        <w:t>。</w:t>
      </w:r>
    </w:p>
    <w:p w14:paraId="492051B2">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1.1.3.10 永久占地包括：</w:t>
      </w:r>
      <w:r>
        <w:rPr>
          <w:rFonts w:hint="eastAsia" w:ascii="宋体" w:hAnsi="宋体" w:cs="宋体"/>
          <w:color w:val="auto"/>
          <w:sz w:val="24"/>
          <w:u w:val="single"/>
        </w:rPr>
        <w:t xml:space="preserve">                           </w:t>
      </w:r>
      <w:r>
        <w:rPr>
          <w:rFonts w:hint="eastAsia" w:ascii="宋体" w:hAnsi="宋体" w:cs="宋体"/>
          <w:color w:val="auto"/>
          <w:sz w:val="24"/>
        </w:rPr>
        <w:t>。</w:t>
      </w:r>
    </w:p>
    <w:p w14:paraId="001198DC">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1.1.3.11 临时占地包括：</w:t>
      </w:r>
      <w:r>
        <w:rPr>
          <w:rFonts w:hint="eastAsia" w:ascii="宋体" w:hAnsi="宋体" w:cs="宋体"/>
          <w:color w:val="auto"/>
          <w:sz w:val="24"/>
          <w:u w:val="single"/>
        </w:rPr>
        <w:t xml:space="preserve">                           </w:t>
      </w:r>
      <w:r>
        <w:rPr>
          <w:rFonts w:hint="eastAsia" w:ascii="宋体" w:hAnsi="宋体" w:cs="宋体"/>
          <w:color w:val="auto"/>
          <w:sz w:val="24"/>
        </w:rPr>
        <w:t>。</w:t>
      </w:r>
    </w:p>
    <w:p w14:paraId="336557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1.2 语言文字</w:t>
      </w:r>
    </w:p>
    <w:p w14:paraId="28DAD926">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本合同除使用汉语外，还使用</w:t>
      </w:r>
      <w:r>
        <w:rPr>
          <w:rFonts w:hint="eastAsia" w:ascii="宋体" w:hAnsi="宋体" w:cs="宋体"/>
          <w:color w:val="auto"/>
          <w:sz w:val="24"/>
          <w:u w:val="single"/>
        </w:rPr>
        <w:t xml:space="preserve">                    </w:t>
      </w:r>
      <w:r>
        <w:rPr>
          <w:rFonts w:hint="eastAsia" w:ascii="宋体" w:hAnsi="宋体" w:cs="宋体"/>
          <w:color w:val="auto"/>
          <w:sz w:val="24"/>
        </w:rPr>
        <w:t>语言。</w:t>
      </w:r>
    </w:p>
    <w:p w14:paraId="55BFE374">
      <w:pPr>
        <w:spacing w:line="400" w:lineRule="exact"/>
        <w:ind w:firstLine="480" w:firstLineChars="200"/>
        <w:rPr>
          <w:rFonts w:hint="eastAsia" w:ascii="宋体" w:hAnsi="宋体" w:cs="宋体"/>
          <w:color w:val="auto"/>
          <w:sz w:val="24"/>
        </w:rPr>
      </w:pPr>
      <w:r>
        <w:rPr>
          <w:rFonts w:hint="eastAsia" w:ascii="宋体" w:hAnsi="宋体" w:cs="宋体"/>
          <w:color w:val="auto"/>
          <w:sz w:val="24"/>
        </w:rPr>
        <w:t>1.3 法律</w:t>
      </w:r>
    </w:p>
    <w:p w14:paraId="0D6DD68C">
      <w:pPr>
        <w:spacing w:line="400" w:lineRule="exact"/>
        <w:ind w:firstLine="480" w:firstLineChars="200"/>
        <w:rPr>
          <w:rFonts w:hint="eastAsia" w:ascii="宋体" w:hAnsi="宋体" w:cs="宋体"/>
          <w:color w:val="auto"/>
          <w:sz w:val="24"/>
        </w:rPr>
      </w:pPr>
      <w:r>
        <w:rPr>
          <w:rFonts w:hint="eastAsia" w:ascii="宋体" w:hAnsi="宋体" w:cs="宋体"/>
          <w:color w:val="auto"/>
          <w:sz w:val="24"/>
        </w:rPr>
        <w:t>适用于合同的其他规范性文件：</w:t>
      </w:r>
      <w:r>
        <w:rPr>
          <w:rFonts w:hint="eastAsia" w:ascii="宋体" w:hAnsi="宋体" w:cs="宋体"/>
          <w:color w:val="auto"/>
          <w:sz w:val="24"/>
          <w:u w:val="single"/>
        </w:rPr>
        <w:t xml:space="preserve">                      </w:t>
      </w:r>
      <w:r>
        <w:rPr>
          <w:rFonts w:hint="eastAsia" w:ascii="宋体" w:hAnsi="宋体" w:cs="宋体"/>
          <w:color w:val="auto"/>
          <w:sz w:val="24"/>
        </w:rPr>
        <w:t>。</w:t>
      </w:r>
    </w:p>
    <w:p w14:paraId="2FDC3F6B">
      <w:pPr>
        <w:spacing w:line="400" w:lineRule="exact"/>
        <w:ind w:firstLine="480" w:firstLineChars="200"/>
        <w:rPr>
          <w:rFonts w:hint="eastAsia" w:ascii="宋体" w:hAnsi="宋体" w:cs="宋体"/>
          <w:color w:val="auto"/>
          <w:sz w:val="24"/>
        </w:rPr>
      </w:pPr>
      <w:r>
        <w:rPr>
          <w:rFonts w:hint="eastAsia" w:ascii="宋体" w:hAnsi="宋体" w:cs="宋体"/>
          <w:color w:val="auto"/>
          <w:sz w:val="24"/>
        </w:rPr>
        <w:t>1.4 标准和规范</w:t>
      </w:r>
    </w:p>
    <w:p w14:paraId="22CB03F6">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 适用于本合同的标准、规范（名称）包括：</w:t>
      </w:r>
      <w:r>
        <w:rPr>
          <w:rFonts w:hint="eastAsia" w:ascii="宋体" w:hAnsi="宋体" w:cs="宋体"/>
          <w:color w:val="auto"/>
          <w:sz w:val="24"/>
          <w:u w:val="single"/>
        </w:rPr>
        <w:t xml:space="preserve">          </w:t>
      </w:r>
      <w:r>
        <w:rPr>
          <w:rFonts w:hint="eastAsia" w:ascii="宋体" w:hAnsi="宋体" w:cs="宋体"/>
          <w:color w:val="auto"/>
          <w:sz w:val="24"/>
        </w:rPr>
        <w:t>。</w:t>
      </w:r>
    </w:p>
    <w:p w14:paraId="3A742318">
      <w:pPr>
        <w:spacing w:line="400" w:lineRule="exact"/>
        <w:ind w:firstLine="480" w:firstLineChars="200"/>
        <w:rPr>
          <w:rFonts w:hint="eastAsia" w:ascii="宋体" w:hAnsi="宋体" w:cs="宋体"/>
          <w:color w:val="auto"/>
          <w:sz w:val="24"/>
        </w:rPr>
      </w:pPr>
      <w:r>
        <w:rPr>
          <w:rFonts w:hint="eastAsia" w:ascii="宋体" w:hAnsi="宋体" w:cs="宋体"/>
          <w:color w:val="auto"/>
          <w:sz w:val="24"/>
        </w:rPr>
        <w:t>1.4.2 发包人提供的国外标准、规范的名称：</w:t>
      </w:r>
      <w:r>
        <w:rPr>
          <w:rFonts w:hint="eastAsia" w:ascii="宋体" w:hAnsi="宋体" w:cs="宋体"/>
          <w:color w:val="auto"/>
          <w:sz w:val="24"/>
          <w:u w:val="single"/>
        </w:rPr>
        <w:t xml:space="preserve">          </w:t>
      </w:r>
      <w:r>
        <w:rPr>
          <w:rFonts w:hint="eastAsia" w:ascii="宋体" w:hAnsi="宋体" w:cs="宋体"/>
          <w:color w:val="auto"/>
          <w:sz w:val="24"/>
        </w:rPr>
        <w:t>；发包人提供的国外标准、规范的份数：</w:t>
      </w:r>
      <w:r>
        <w:rPr>
          <w:rFonts w:hint="eastAsia" w:ascii="宋体" w:hAnsi="宋体" w:cs="宋体"/>
          <w:color w:val="auto"/>
          <w:sz w:val="24"/>
          <w:u w:val="single"/>
        </w:rPr>
        <w:t xml:space="preserve">           </w:t>
      </w:r>
      <w:r>
        <w:rPr>
          <w:rFonts w:hint="eastAsia" w:ascii="宋体" w:hAnsi="宋体" w:cs="宋体"/>
          <w:color w:val="auto"/>
          <w:sz w:val="24"/>
        </w:rPr>
        <w:t>；发包人提供的国外标准、规范的时间：</w:t>
      </w:r>
      <w:r>
        <w:rPr>
          <w:rFonts w:hint="eastAsia" w:ascii="宋体" w:hAnsi="宋体" w:cs="宋体"/>
          <w:color w:val="auto"/>
          <w:sz w:val="24"/>
          <w:u w:val="single"/>
        </w:rPr>
        <w:t xml:space="preserve">             </w:t>
      </w:r>
      <w:r>
        <w:rPr>
          <w:rFonts w:hint="eastAsia" w:ascii="宋体" w:hAnsi="宋体" w:cs="宋体"/>
          <w:color w:val="auto"/>
          <w:sz w:val="24"/>
        </w:rPr>
        <w:t>。</w:t>
      </w:r>
    </w:p>
    <w:p w14:paraId="13146F7C">
      <w:pPr>
        <w:spacing w:line="400" w:lineRule="exact"/>
        <w:ind w:firstLine="480" w:firstLineChars="200"/>
        <w:rPr>
          <w:rFonts w:hint="eastAsia" w:ascii="宋体" w:hAnsi="宋体" w:cs="宋体"/>
          <w:color w:val="auto"/>
          <w:sz w:val="24"/>
        </w:rPr>
      </w:pPr>
      <w:r>
        <w:rPr>
          <w:rFonts w:hint="eastAsia" w:ascii="宋体" w:hAnsi="宋体" w:cs="宋体"/>
          <w:color w:val="auto"/>
          <w:sz w:val="24"/>
        </w:rPr>
        <w:t>1.4.3 没有成文规范、标准规定的约定：</w:t>
      </w:r>
      <w:r>
        <w:rPr>
          <w:rFonts w:hint="eastAsia" w:ascii="宋体" w:hAnsi="宋体" w:cs="宋体"/>
          <w:color w:val="auto"/>
          <w:sz w:val="24"/>
          <w:u w:val="single"/>
        </w:rPr>
        <w:t xml:space="preserve">              </w:t>
      </w:r>
      <w:r>
        <w:rPr>
          <w:rFonts w:hint="eastAsia" w:ascii="宋体" w:hAnsi="宋体" w:cs="宋体"/>
          <w:color w:val="auto"/>
          <w:sz w:val="24"/>
        </w:rPr>
        <w:t>。</w:t>
      </w:r>
    </w:p>
    <w:p w14:paraId="0EA35E9A">
      <w:pPr>
        <w:spacing w:line="400" w:lineRule="exact"/>
        <w:ind w:firstLine="480" w:firstLineChars="200"/>
        <w:rPr>
          <w:rFonts w:hint="eastAsia" w:ascii="宋体" w:hAnsi="宋体" w:cs="宋体"/>
          <w:color w:val="auto"/>
          <w:sz w:val="24"/>
        </w:rPr>
      </w:pPr>
      <w:r>
        <w:rPr>
          <w:rFonts w:hint="eastAsia" w:ascii="宋体" w:hAnsi="宋体" w:cs="宋体"/>
          <w:color w:val="auto"/>
          <w:sz w:val="24"/>
        </w:rPr>
        <w:t>1.4.4 发包人对于工程的技术标准、功能要求：</w:t>
      </w:r>
      <w:r>
        <w:rPr>
          <w:rFonts w:hint="eastAsia" w:ascii="宋体" w:hAnsi="宋体" w:cs="宋体"/>
          <w:color w:val="auto"/>
          <w:sz w:val="24"/>
          <w:u w:val="single"/>
        </w:rPr>
        <w:t xml:space="preserve">        </w:t>
      </w:r>
      <w:r>
        <w:rPr>
          <w:rFonts w:hint="eastAsia" w:ascii="宋体" w:hAnsi="宋体" w:cs="宋体"/>
          <w:color w:val="auto"/>
          <w:sz w:val="24"/>
        </w:rPr>
        <w:t>。</w:t>
      </w:r>
    </w:p>
    <w:p w14:paraId="14DBBFBD">
      <w:pPr>
        <w:spacing w:line="400" w:lineRule="exact"/>
        <w:ind w:firstLine="480" w:firstLineChars="200"/>
        <w:rPr>
          <w:rFonts w:hint="eastAsia" w:ascii="宋体" w:hAnsi="宋体" w:cs="宋体"/>
          <w:color w:val="auto"/>
          <w:sz w:val="24"/>
        </w:rPr>
      </w:pPr>
      <w:r>
        <w:rPr>
          <w:rFonts w:hint="eastAsia" w:ascii="宋体" w:hAnsi="宋体" w:cs="宋体"/>
          <w:color w:val="auto"/>
          <w:sz w:val="24"/>
        </w:rPr>
        <w:t>1.5 合同文件的优先顺序</w:t>
      </w:r>
    </w:p>
    <w:p w14:paraId="7DA98C3F">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合同文件组成及优先顺序为：</w:t>
      </w:r>
      <w:r>
        <w:rPr>
          <w:rFonts w:hint="eastAsia" w:ascii="宋体" w:hAnsi="宋体" w:cs="宋体"/>
          <w:color w:val="auto"/>
          <w:sz w:val="24"/>
          <w:u w:val="single"/>
        </w:rPr>
        <w:t xml:space="preserve">                         </w:t>
      </w:r>
      <w:r>
        <w:rPr>
          <w:rFonts w:hint="eastAsia" w:ascii="宋体" w:hAnsi="宋体" w:cs="宋体"/>
          <w:color w:val="auto"/>
          <w:sz w:val="24"/>
        </w:rPr>
        <w:t>。</w:t>
      </w:r>
    </w:p>
    <w:p w14:paraId="1DA82165">
      <w:pPr>
        <w:spacing w:line="400" w:lineRule="exact"/>
        <w:ind w:firstLine="480" w:firstLineChars="200"/>
        <w:rPr>
          <w:rFonts w:hint="eastAsia" w:ascii="宋体" w:hAnsi="宋体" w:cs="宋体"/>
          <w:color w:val="auto"/>
          <w:sz w:val="24"/>
        </w:rPr>
      </w:pPr>
      <w:r>
        <w:rPr>
          <w:rFonts w:hint="eastAsia" w:ascii="宋体" w:hAnsi="宋体" w:cs="宋体"/>
          <w:color w:val="auto"/>
          <w:sz w:val="24"/>
        </w:rPr>
        <w:t>1.6 文件的提供和照管</w:t>
      </w:r>
    </w:p>
    <w:p w14:paraId="64A50768">
      <w:pPr>
        <w:spacing w:line="400" w:lineRule="exact"/>
        <w:ind w:firstLine="480" w:firstLineChars="200"/>
        <w:rPr>
          <w:rFonts w:hint="eastAsia" w:ascii="宋体" w:hAnsi="宋体" w:cs="宋体"/>
          <w:color w:val="auto"/>
          <w:sz w:val="24"/>
        </w:rPr>
      </w:pPr>
      <w:r>
        <w:rPr>
          <w:rFonts w:hint="eastAsia" w:ascii="宋体" w:hAnsi="宋体" w:cs="宋体"/>
          <w:color w:val="auto"/>
          <w:sz w:val="24"/>
        </w:rPr>
        <w:t>1.6.1 发包人文件的提供</w:t>
      </w:r>
    </w:p>
    <w:p w14:paraId="1E232B98">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发包人文件的提供期限、名称、数量和形式：</w:t>
      </w:r>
      <w:r>
        <w:rPr>
          <w:rFonts w:hint="eastAsia" w:ascii="宋体" w:hAnsi="宋体" w:cs="宋体"/>
          <w:color w:val="auto"/>
          <w:sz w:val="24"/>
          <w:u w:val="single"/>
        </w:rPr>
        <w:t xml:space="preserve">             </w:t>
      </w:r>
      <w:r>
        <w:rPr>
          <w:rFonts w:hint="eastAsia" w:ascii="宋体" w:hAnsi="宋体" w:cs="宋体"/>
          <w:color w:val="auto"/>
          <w:sz w:val="24"/>
        </w:rPr>
        <w:t>。</w:t>
      </w:r>
    </w:p>
    <w:p w14:paraId="557B3B85">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 承包人文件的提供</w:t>
      </w:r>
    </w:p>
    <w:p w14:paraId="0CDE6FDD">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承包人文件的内容、提供期限、名称、数量和形式：</w:t>
      </w:r>
      <w:r>
        <w:rPr>
          <w:rFonts w:hint="eastAsia" w:ascii="宋体" w:hAnsi="宋体" w:cs="宋体"/>
          <w:color w:val="auto"/>
          <w:sz w:val="24"/>
          <w:u w:val="single"/>
        </w:rPr>
        <w:t xml:space="preserve">                  </w:t>
      </w:r>
      <w:r>
        <w:rPr>
          <w:rFonts w:hint="eastAsia" w:ascii="宋体" w:hAnsi="宋体" w:cs="宋体"/>
          <w:color w:val="auto"/>
          <w:sz w:val="24"/>
        </w:rPr>
        <w:t>。</w:t>
      </w:r>
    </w:p>
    <w:p w14:paraId="1D3312DA">
      <w:pPr>
        <w:spacing w:line="400" w:lineRule="exact"/>
        <w:ind w:firstLine="480" w:firstLineChars="200"/>
        <w:rPr>
          <w:rFonts w:hint="eastAsia" w:ascii="宋体" w:hAnsi="宋体" w:cs="宋体"/>
          <w:color w:val="auto"/>
          <w:sz w:val="24"/>
        </w:rPr>
      </w:pPr>
      <w:r>
        <w:rPr>
          <w:rFonts w:hint="eastAsia" w:ascii="宋体" w:hAnsi="宋体" w:cs="宋体"/>
          <w:color w:val="auto"/>
          <w:sz w:val="24"/>
        </w:rPr>
        <w:t>1.6.4 文件的照管</w:t>
      </w:r>
    </w:p>
    <w:p w14:paraId="2EF7D794">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关于现场文件准备的约定：</w:t>
      </w:r>
      <w:r>
        <w:rPr>
          <w:rFonts w:hint="eastAsia" w:ascii="宋体" w:hAnsi="宋体" w:cs="宋体"/>
          <w:color w:val="auto"/>
          <w:sz w:val="24"/>
          <w:u w:val="single"/>
        </w:rPr>
        <w:t xml:space="preserve">                          </w:t>
      </w:r>
      <w:r>
        <w:rPr>
          <w:rFonts w:hint="eastAsia" w:ascii="宋体" w:hAnsi="宋体" w:cs="宋体"/>
          <w:color w:val="auto"/>
          <w:sz w:val="24"/>
        </w:rPr>
        <w:t>。</w:t>
      </w:r>
    </w:p>
    <w:p w14:paraId="1B4A497F">
      <w:pPr>
        <w:spacing w:line="400" w:lineRule="exact"/>
        <w:ind w:firstLine="480" w:firstLineChars="200"/>
        <w:rPr>
          <w:rFonts w:hint="eastAsia" w:ascii="宋体" w:hAnsi="宋体" w:cs="宋体"/>
          <w:color w:val="auto"/>
          <w:sz w:val="24"/>
        </w:rPr>
      </w:pPr>
      <w:r>
        <w:rPr>
          <w:rFonts w:hint="eastAsia" w:ascii="宋体" w:hAnsi="宋体" w:cs="宋体"/>
          <w:color w:val="auto"/>
          <w:sz w:val="24"/>
        </w:rPr>
        <w:t>1.7 联络</w:t>
      </w:r>
    </w:p>
    <w:p w14:paraId="4627A32A">
      <w:pPr>
        <w:spacing w:line="400" w:lineRule="exact"/>
        <w:ind w:firstLine="480" w:firstLineChars="200"/>
        <w:rPr>
          <w:rFonts w:hint="eastAsia" w:ascii="宋体" w:hAnsi="宋体" w:cs="宋体"/>
          <w:color w:val="auto"/>
          <w:sz w:val="24"/>
        </w:rPr>
      </w:pPr>
      <w:r>
        <w:rPr>
          <w:rFonts w:hint="eastAsia" w:ascii="宋体" w:hAnsi="宋体" w:cs="宋体"/>
          <w:color w:val="auto"/>
          <w:sz w:val="24"/>
        </w:rPr>
        <w:t>1.7.2 发包人指定的送达方式（包括电子传输方式）：</w:t>
      </w:r>
      <w:r>
        <w:rPr>
          <w:rFonts w:hint="eastAsia" w:ascii="宋体" w:hAnsi="宋体" w:cs="宋体"/>
          <w:color w:val="auto"/>
          <w:sz w:val="24"/>
          <w:u w:val="single"/>
        </w:rPr>
        <w:t xml:space="preserve">                </w:t>
      </w:r>
      <w:r>
        <w:rPr>
          <w:rFonts w:hint="eastAsia" w:ascii="宋体" w:hAnsi="宋体" w:cs="宋体"/>
          <w:color w:val="auto"/>
          <w:sz w:val="24"/>
        </w:rPr>
        <w:t>。</w:t>
      </w:r>
    </w:p>
    <w:p w14:paraId="2AB7D0A7">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发包人的送达地址：</w:t>
      </w:r>
      <w:r>
        <w:rPr>
          <w:rFonts w:hint="eastAsia" w:ascii="宋体" w:hAnsi="宋体" w:cs="宋体"/>
          <w:color w:val="auto"/>
          <w:sz w:val="24"/>
          <w:u w:val="single"/>
        </w:rPr>
        <w:t xml:space="preserve">                                </w:t>
      </w:r>
      <w:r>
        <w:rPr>
          <w:rFonts w:hint="eastAsia" w:ascii="宋体" w:hAnsi="宋体" w:cs="宋体"/>
          <w:color w:val="auto"/>
          <w:sz w:val="24"/>
        </w:rPr>
        <w:t>。</w:t>
      </w:r>
    </w:p>
    <w:p w14:paraId="09DC8D86">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承包人指定的送达方式（包括电子传输方式）： </w:t>
      </w:r>
      <w:r>
        <w:rPr>
          <w:rFonts w:hint="eastAsia" w:ascii="宋体" w:hAnsi="宋体" w:cs="宋体"/>
          <w:color w:val="auto"/>
          <w:sz w:val="24"/>
          <w:u w:val="single"/>
        </w:rPr>
        <w:t xml:space="preserve">                    </w:t>
      </w:r>
      <w:r>
        <w:rPr>
          <w:rFonts w:hint="eastAsia" w:ascii="宋体" w:hAnsi="宋体" w:cs="宋体"/>
          <w:color w:val="auto"/>
          <w:sz w:val="24"/>
        </w:rPr>
        <w:t>。</w:t>
      </w:r>
    </w:p>
    <w:p w14:paraId="32F76722">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承包人的送达地址：</w:t>
      </w:r>
      <w:r>
        <w:rPr>
          <w:rFonts w:hint="eastAsia" w:ascii="宋体" w:hAnsi="宋体" w:cs="宋体"/>
          <w:color w:val="auto"/>
          <w:sz w:val="24"/>
          <w:u w:val="single"/>
        </w:rPr>
        <w:t xml:space="preserve">                                </w:t>
      </w:r>
      <w:r>
        <w:rPr>
          <w:rFonts w:hint="eastAsia" w:ascii="宋体" w:hAnsi="宋体" w:cs="宋体"/>
          <w:color w:val="auto"/>
          <w:sz w:val="24"/>
        </w:rPr>
        <w:t>。</w:t>
      </w:r>
    </w:p>
    <w:p w14:paraId="209EB449">
      <w:pPr>
        <w:spacing w:line="400" w:lineRule="exact"/>
        <w:ind w:firstLine="480" w:firstLineChars="200"/>
        <w:rPr>
          <w:rFonts w:hint="eastAsia" w:ascii="宋体" w:hAnsi="宋体" w:cs="宋体"/>
          <w:color w:val="auto"/>
          <w:sz w:val="24"/>
        </w:rPr>
      </w:pPr>
      <w:r>
        <w:rPr>
          <w:rFonts w:hint="eastAsia" w:ascii="宋体" w:hAnsi="宋体" w:cs="宋体"/>
          <w:color w:val="auto"/>
          <w:sz w:val="24"/>
        </w:rPr>
        <w:t>1.10 知识产权</w:t>
      </w:r>
    </w:p>
    <w:p w14:paraId="0F61C0E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1.10.1 由发包人（或以发包人名义）编制的《发包人要求》和其他文件的著作权归属：</w:t>
      </w:r>
      <w:r>
        <w:rPr>
          <w:rFonts w:hint="eastAsia" w:ascii="宋体" w:hAnsi="宋体" w:cs="宋体"/>
          <w:color w:val="auto"/>
          <w:sz w:val="24"/>
          <w:u w:val="single"/>
        </w:rPr>
        <w:t xml:space="preserve">                              </w:t>
      </w:r>
      <w:r>
        <w:rPr>
          <w:rFonts w:hint="eastAsia" w:ascii="宋体" w:hAnsi="宋体" w:cs="宋体"/>
          <w:color w:val="auto"/>
          <w:sz w:val="24"/>
        </w:rPr>
        <w:t>。</w:t>
      </w:r>
    </w:p>
    <w:p w14:paraId="3392D05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1.10.2 由承包人（或以承包人名义）为实施工程所编制的文件、承包人完成的设计工作成果和建造完成的建筑物的知识产权归属：</w:t>
      </w:r>
      <w:r>
        <w:rPr>
          <w:rFonts w:hint="eastAsia" w:ascii="宋体" w:hAnsi="宋体" w:cs="宋体"/>
          <w:color w:val="auto"/>
          <w:sz w:val="24"/>
          <w:u w:val="single"/>
        </w:rPr>
        <w:t xml:space="preserve">                 </w:t>
      </w:r>
      <w:r>
        <w:rPr>
          <w:rFonts w:hint="eastAsia" w:ascii="宋体" w:hAnsi="宋体" w:cs="宋体"/>
          <w:color w:val="auto"/>
          <w:sz w:val="24"/>
        </w:rPr>
        <w:t>。</w:t>
      </w:r>
    </w:p>
    <w:p w14:paraId="02F8EEA1">
      <w:pPr>
        <w:spacing w:line="400" w:lineRule="exact"/>
        <w:ind w:firstLine="480" w:firstLineChars="200"/>
        <w:rPr>
          <w:rFonts w:hint="eastAsia" w:ascii="宋体" w:hAnsi="宋体" w:cs="宋体"/>
          <w:color w:val="auto"/>
          <w:sz w:val="24"/>
        </w:rPr>
      </w:pPr>
      <w:r>
        <w:rPr>
          <w:rFonts w:hint="eastAsia" w:ascii="宋体" w:hAnsi="宋体" w:cs="宋体"/>
          <w:color w:val="auto"/>
          <w:sz w:val="24"/>
        </w:rPr>
        <w:t>1.10.4 承包人在投标文件中采用的专利、专有技术、技术秘密的使用费的承担方式</w:t>
      </w:r>
      <w:r>
        <w:rPr>
          <w:rFonts w:hint="eastAsia" w:ascii="宋体" w:hAnsi="宋体" w:cs="宋体"/>
          <w:color w:val="auto"/>
          <w:sz w:val="24"/>
          <w:u w:val="single"/>
        </w:rPr>
        <w:t xml:space="preserve">                                </w:t>
      </w:r>
      <w:r>
        <w:rPr>
          <w:rFonts w:hint="eastAsia" w:ascii="宋体" w:hAnsi="宋体" w:cs="宋体"/>
          <w:color w:val="auto"/>
          <w:sz w:val="24"/>
        </w:rPr>
        <w:t>。</w:t>
      </w:r>
    </w:p>
    <w:p w14:paraId="714930CB">
      <w:pPr>
        <w:spacing w:line="400" w:lineRule="exact"/>
        <w:ind w:firstLine="480" w:firstLineChars="200"/>
        <w:rPr>
          <w:rFonts w:hint="eastAsia" w:ascii="宋体" w:hAnsi="宋体" w:cs="宋体"/>
          <w:color w:val="auto"/>
          <w:sz w:val="24"/>
        </w:rPr>
      </w:pPr>
      <w:r>
        <w:rPr>
          <w:rFonts w:hint="eastAsia" w:ascii="宋体" w:hAnsi="宋体" w:cs="宋体"/>
          <w:color w:val="auto"/>
          <w:sz w:val="24"/>
        </w:rPr>
        <w:t>1.11 保密</w:t>
      </w:r>
    </w:p>
    <w:p w14:paraId="438B7A8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双方订立的商业保密协议（名称）：</w:t>
      </w:r>
      <w:r>
        <w:rPr>
          <w:rFonts w:hint="eastAsia" w:ascii="宋体" w:hAnsi="宋体" w:cs="宋体"/>
          <w:color w:val="auto"/>
          <w:sz w:val="24"/>
          <w:u w:val="single"/>
        </w:rPr>
        <w:t xml:space="preserve">              </w:t>
      </w:r>
      <w:r>
        <w:rPr>
          <w:rFonts w:hint="eastAsia" w:ascii="宋体" w:hAnsi="宋体" w:cs="宋体"/>
          <w:color w:val="auto"/>
          <w:sz w:val="24"/>
        </w:rPr>
        <w:t>，作为本合同附件。</w:t>
      </w:r>
    </w:p>
    <w:p w14:paraId="054FB89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双方订立的技术保密协议（名称）：</w:t>
      </w:r>
      <w:r>
        <w:rPr>
          <w:rFonts w:hint="eastAsia" w:ascii="宋体" w:hAnsi="宋体" w:cs="宋体"/>
          <w:color w:val="auto"/>
          <w:sz w:val="24"/>
          <w:u w:val="single"/>
        </w:rPr>
        <w:t xml:space="preserve">             </w:t>
      </w:r>
      <w:r>
        <w:rPr>
          <w:rFonts w:hint="eastAsia" w:ascii="宋体" w:hAnsi="宋体" w:cs="宋体"/>
          <w:color w:val="auto"/>
          <w:sz w:val="24"/>
        </w:rPr>
        <w:t>，作为本合同附件。</w:t>
      </w:r>
    </w:p>
    <w:p w14:paraId="3F3B623B">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 责任限制</w:t>
      </w:r>
    </w:p>
    <w:p w14:paraId="7C887DD6">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承包人对发包人赔偿责任的最高限额为</w:t>
      </w:r>
      <w:r>
        <w:rPr>
          <w:rFonts w:hint="eastAsia" w:ascii="宋体" w:hAnsi="宋体" w:cs="宋体"/>
          <w:color w:val="auto"/>
          <w:sz w:val="24"/>
          <w:u w:val="single"/>
        </w:rPr>
        <w:t xml:space="preserve">                </w:t>
      </w:r>
      <w:r>
        <w:rPr>
          <w:rFonts w:hint="eastAsia" w:ascii="宋体" w:hAnsi="宋体" w:cs="宋体"/>
          <w:color w:val="auto"/>
          <w:sz w:val="24"/>
        </w:rPr>
        <w:t>。</w:t>
      </w:r>
    </w:p>
    <w:p w14:paraId="0B7AE3EF">
      <w:pPr>
        <w:pStyle w:val="55"/>
        <w:spacing w:before="0" w:after="0" w:line="400" w:lineRule="exact"/>
        <w:ind w:firstLine="480" w:firstLineChars="200"/>
        <w:outlineLvl w:val="2"/>
        <w:rPr>
          <w:rFonts w:hint="eastAsia" w:cs="宋体"/>
          <w:b w:val="0"/>
          <w:color w:val="auto"/>
          <w:sz w:val="24"/>
          <w:szCs w:val="24"/>
        </w:rPr>
      </w:pPr>
      <w:bookmarkStart w:id="1624" w:name="_Toc31801"/>
      <w:bookmarkStart w:id="1625" w:name="_Toc54862333"/>
      <w:bookmarkStart w:id="1626" w:name="_Toc28808"/>
      <w:r>
        <w:rPr>
          <w:rFonts w:hint="eastAsia" w:cs="宋体"/>
          <w:b w:val="0"/>
          <w:color w:val="auto"/>
          <w:sz w:val="24"/>
          <w:szCs w:val="24"/>
        </w:rPr>
        <w:t>第2条 发包人</w:t>
      </w:r>
      <w:bookmarkEnd w:id="1624"/>
      <w:bookmarkEnd w:id="1625"/>
      <w:bookmarkEnd w:id="1626"/>
    </w:p>
    <w:p w14:paraId="76F27F6C">
      <w:pPr>
        <w:spacing w:line="400" w:lineRule="exact"/>
        <w:ind w:firstLine="480" w:firstLineChars="200"/>
        <w:rPr>
          <w:rFonts w:hint="eastAsia" w:ascii="宋体" w:hAnsi="宋体" w:cs="宋体"/>
          <w:color w:val="auto"/>
          <w:sz w:val="24"/>
        </w:rPr>
      </w:pPr>
      <w:r>
        <w:rPr>
          <w:rFonts w:hint="eastAsia" w:ascii="宋体" w:hAnsi="宋体" w:cs="宋体"/>
          <w:color w:val="auto"/>
          <w:sz w:val="24"/>
        </w:rPr>
        <w:t>2.2 提供施工现场和工作条件</w:t>
      </w:r>
    </w:p>
    <w:p w14:paraId="3E505BF0">
      <w:pPr>
        <w:spacing w:line="400" w:lineRule="exact"/>
        <w:ind w:firstLine="480" w:firstLineChars="200"/>
        <w:rPr>
          <w:rFonts w:hint="eastAsia" w:ascii="宋体" w:hAnsi="宋体" w:cs="宋体"/>
          <w:color w:val="auto"/>
          <w:sz w:val="24"/>
        </w:rPr>
      </w:pPr>
      <w:r>
        <w:rPr>
          <w:rFonts w:hint="eastAsia" w:ascii="宋体" w:hAnsi="宋体" w:cs="宋体"/>
          <w:color w:val="auto"/>
          <w:sz w:val="24"/>
        </w:rPr>
        <w:t>2.2.1 提供施工现场</w:t>
      </w:r>
    </w:p>
    <w:p w14:paraId="45DE22AA">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关于发包人提供施工现场的范围和期限：</w:t>
      </w:r>
      <w:r>
        <w:rPr>
          <w:rFonts w:hint="eastAsia" w:ascii="宋体" w:hAnsi="宋体" w:cs="宋体"/>
          <w:color w:val="auto"/>
          <w:sz w:val="24"/>
          <w:u w:val="single"/>
        </w:rPr>
        <w:t xml:space="preserve">              </w:t>
      </w:r>
      <w:r>
        <w:rPr>
          <w:rFonts w:hint="eastAsia" w:ascii="宋体" w:hAnsi="宋体" w:cs="宋体"/>
          <w:color w:val="auto"/>
          <w:sz w:val="24"/>
        </w:rPr>
        <w:t>。</w:t>
      </w:r>
    </w:p>
    <w:p w14:paraId="4AFE09FC">
      <w:pPr>
        <w:spacing w:line="400" w:lineRule="exact"/>
        <w:ind w:firstLine="480" w:firstLineChars="200"/>
        <w:rPr>
          <w:rFonts w:hint="eastAsia" w:ascii="宋体" w:hAnsi="宋体" w:cs="宋体"/>
          <w:color w:val="auto"/>
          <w:sz w:val="24"/>
        </w:rPr>
      </w:pPr>
      <w:r>
        <w:rPr>
          <w:rFonts w:hint="eastAsia" w:ascii="宋体" w:hAnsi="宋体" w:cs="宋体"/>
          <w:color w:val="auto"/>
          <w:sz w:val="24"/>
        </w:rPr>
        <w:t>2.2.2 提供工作条件</w:t>
      </w:r>
    </w:p>
    <w:p w14:paraId="5E49BB76">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关于发包人应负责提供的工作条件包括：</w:t>
      </w:r>
      <w:r>
        <w:rPr>
          <w:rFonts w:hint="eastAsia" w:ascii="宋体" w:hAnsi="宋体" w:cs="宋体"/>
          <w:color w:val="auto"/>
          <w:sz w:val="24"/>
          <w:u w:val="single"/>
        </w:rPr>
        <w:t xml:space="preserve">              </w:t>
      </w:r>
      <w:r>
        <w:rPr>
          <w:rFonts w:hint="eastAsia" w:ascii="宋体" w:hAnsi="宋体" w:cs="宋体"/>
          <w:color w:val="auto"/>
          <w:sz w:val="24"/>
        </w:rPr>
        <w:t>。</w:t>
      </w:r>
    </w:p>
    <w:p w14:paraId="0EE05326">
      <w:pPr>
        <w:spacing w:line="400" w:lineRule="exact"/>
        <w:ind w:firstLine="480" w:firstLineChars="200"/>
        <w:rPr>
          <w:rFonts w:hint="eastAsia" w:ascii="宋体" w:hAnsi="宋体" w:cs="宋体"/>
          <w:color w:val="auto"/>
          <w:sz w:val="24"/>
        </w:rPr>
      </w:pPr>
      <w:r>
        <w:rPr>
          <w:rFonts w:hint="eastAsia" w:ascii="宋体" w:hAnsi="宋体" w:cs="宋体"/>
          <w:color w:val="auto"/>
          <w:sz w:val="24"/>
        </w:rPr>
        <w:t>2.3 提供基础资料</w:t>
      </w:r>
    </w:p>
    <w:p w14:paraId="72A246FD">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关于发包人应提供的基础资料的范围和期限：</w:t>
      </w:r>
      <w:r>
        <w:rPr>
          <w:rFonts w:hint="eastAsia" w:ascii="宋体" w:hAnsi="宋体" w:cs="宋体"/>
          <w:color w:val="auto"/>
          <w:sz w:val="24"/>
          <w:u w:val="single"/>
        </w:rPr>
        <w:t xml:space="preserve">          </w:t>
      </w:r>
      <w:r>
        <w:rPr>
          <w:rFonts w:hint="eastAsia" w:ascii="宋体" w:hAnsi="宋体" w:cs="宋体"/>
          <w:color w:val="auto"/>
          <w:sz w:val="24"/>
        </w:rPr>
        <w:t>。</w:t>
      </w:r>
    </w:p>
    <w:p w14:paraId="53467027">
      <w:pPr>
        <w:spacing w:line="400" w:lineRule="exact"/>
        <w:ind w:firstLine="480" w:firstLineChars="200"/>
        <w:rPr>
          <w:rFonts w:hint="eastAsia" w:ascii="宋体" w:hAnsi="宋体" w:cs="宋体"/>
          <w:color w:val="auto"/>
          <w:sz w:val="24"/>
        </w:rPr>
      </w:pPr>
      <w:r>
        <w:rPr>
          <w:rFonts w:hint="eastAsia" w:ascii="宋体" w:hAnsi="宋体" w:cs="宋体"/>
          <w:color w:val="auto"/>
          <w:sz w:val="24"/>
        </w:rPr>
        <w:t>2.5 支付合同价款</w:t>
      </w:r>
    </w:p>
    <w:p w14:paraId="67FF2843">
      <w:pPr>
        <w:spacing w:line="400" w:lineRule="exact"/>
        <w:ind w:firstLine="480" w:firstLineChars="200"/>
        <w:rPr>
          <w:rFonts w:hint="eastAsia" w:ascii="宋体" w:hAnsi="宋体" w:cs="宋体"/>
          <w:color w:val="auto"/>
          <w:sz w:val="24"/>
        </w:rPr>
      </w:pPr>
      <w:r>
        <w:rPr>
          <w:rFonts w:hint="eastAsia" w:ascii="宋体" w:hAnsi="宋体" w:cs="宋体"/>
          <w:color w:val="auto"/>
          <w:sz w:val="24"/>
        </w:rPr>
        <w:t>2.5.2 发包人提供资金来源证明及资金安排的期限要求：</w:t>
      </w:r>
      <w:r>
        <w:rPr>
          <w:rFonts w:hint="eastAsia" w:ascii="宋体" w:hAnsi="宋体" w:cs="宋体"/>
          <w:color w:val="auto"/>
          <w:sz w:val="24"/>
          <w:u w:val="single"/>
        </w:rPr>
        <w:t xml:space="preserve">               </w:t>
      </w:r>
      <w:r>
        <w:rPr>
          <w:rFonts w:hint="eastAsia" w:ascii="宋体" w:hAnsi="宋体" w:cs="宋体"/>
          <w:color w:val="auto"/>
          <w:sz w:val="24"/>
        </w:rPr>
        <w:t>。</w:t>
      </w:r>
    </w:p>
    <w:p w14:paraId="35F5E319">
      <w:pPr>
        <w:spacing w:line="400" w:lineRule="exact"/>
        <w:ind w:firstLine="480" w:firstLineChars="200"/>
        <w:rPr>
          <w:rFonts w:hint="eastAsia" w:ascii="宋体" w:hAnsi="宋体" w:cs="宋体"/>
          <w:color w:val="auto"/>
          <w:sz w:val="24"/>
        </w:rPr>
      </w:pPr>
      <w:r>
        <w:rPr>
          <w:rFonts w:hint="eastAsia" w:ascii="宋体" w:hAnsi="宋体" w:cs="宋体"/>
          <w:color w:val="auto"/>
          <w:sz w:val="24"/>
        </w:rPr>
        <w:t>2.5.3 发包人提供支付担保的形式、期限、金额（或比例）：</w:t>
      </w:r>
      <w:r>
        <w:rPr>
          <w:rFonts w:hint="eastAsia" w:ascii="宋体" w:hAnsi="宋体" w:cs="宋体"/>
          <w:color w:val="auto"/>
          <w:sz w:val="24"/>
          <w:u w:val="single"/>
        </w:rPr>
        <w:t xml:space="preserve">               </w:t>
      </w:r>
      <w:r>
        <w:rPr>
          <w:rFonts w:hint="eastAsia" w:ascii="宋体" w:hAnsi="宋体" w:cs="宋体"/>
          <w:color w:val="auto"/>
          <w:sz w:val="24"/>
        </w:rPr>
        <w:t>。</w:t>
      </w:r>
    </w:p>
    <w:p w14:paraId="09666EB0">
      <w:pPr>
        <w:spacing w:line="400" w:lineRule="exact"/>
        <w:ind w:firstLine="480" w:firstLineChars="200"/>
        <w:rPr>
          <w:rFonts w:hint="eastAsia" w:ascii="宋体" w:hAnsi="宋体" w:cs="宋体"/>
          <w:color w:val="auto"/>
          <w:sz w:val="24"/>
        </w:rPr>
      </w:pPr>
      <w:r>
        <w:rPr>
          <w:rFonts w:hint="eastAsia" w:ascii="宋体" w:hAnsi="宋体" w:cs="宋体"/>
          <w:color w:val="auto"/>
          <w:sz w:val="24"/>
        </w:rPr>
        <w:t>2.7 其他义务</w:t>
      </w:r>
    </w:p>
    <w:p w14:paraId="1EC48AA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发包人应履行的其他义务：</w:t>
      </w:r>
      <w:r>
        <w:rPr>
          <w:rFonts w:hint="eastAsia" w:ascii="宋体" w:hAnsi="宋体" w:cs="宋体"/>
          <w:color w:val="auto"/>
          <w:sz w:val="24"/>
          <w:u w:val="single"/>
        </w:rPr>
        <w:t xml:space="preserve">                           </w:t>
      </w:r>
      <w:r>
        <w:rPr>
          <w:rFonts w:hint="eastAsia" w:ascii="宋体" w:hAnsi="宋体" w:cs="宋体"/>
          <w:color w:val="auto"/>
          <w:sz w:val="24"/>
        </w:rPr>
        <w:t>。</w:t>
      </w:r>
    </w:p>
    <w:p w14:paraId="62CD4288">
      <w:pPr>
        <w:pStyle w:val="55"/>
        <w:spacing w:before="0" w:after="0" w:line="400" w:lineRule="exact"/>
        <w:ind w:firstLine="480" w:firstLineChars="200"/>
        <w:outlineLvl w:val="2"/>
        <w:rPr>
          <w:rFonts w:hint="eastAsia" w:cs="宋体"/>
          <w:b w:val="0"/>
          <w:color w:val="auto"/>
          <w:sz w:val="24"/>
          <w:szCs w:val="24"/>
        </w:rPr>
      </w:pPr>
      <w:bookmarkStart w:id="1627" w:name="_Toc258"/>
      <w:bookmarkStart w:id="1628" w:name="_Toc54862334"/>
      <w:bookmarkStart w:id="1629" w:name="_Toc4824"/>
      <w:r>
        <w:rPr>
          <w:rFonts w:hint="eastAsia" w:cs="宋体"/>
          <w:b w:val="0"/>
          <w:color w:val="auto"/>
          <w:sz w:val="24"/>
          <w:szCs w:val="24"/>
        </w:rPr>
        <w:t>第3条 发包人的管理</w:t>
      </w:r>
      <w:bookmarkEnd w:id="1627"/>
      <w:bookmarkEnd w:id="1628"/>
      <w:bookmarkEnd w:id="1629"/>
    </w:p>
    <w:p w14:paraId="190726DF">
      <w:pPr>
        <w:spacing w:line="400" w:lineRule="exact"/>
        <w:ind w:firstLine="480" w:firstLineChars="200"/>
        <w:rPr>
          <w:rFonts w:hint="eastAsia" w:ascii="宋体" w:hAnsi="宋体" w:cs="宋体"/>
          <w:color w:val="auto"/>
          <w:sz w:val="24"/>
        </w:rPr>
      </w:pPr>
      <w:r>
        <w:rPr>
          <w:rFonts w:hint="eastAsia" w:ascii="宋体" w:hAnsi="宋体" w:cs="宋体"/>
          <w:color w:val="auto"/>
          <w:sz w:val="24"/>
        </w:rPr>
        <w:t>3.1 发包人代表</w:t>
      </w:r>
    </w:p>
    <w:p w14:paraId="401876C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发包人代表的姓名：</w:t>
      </w:r>
      <w:r>
        <w:rPr>
          <w:rFonts w:hint="eastAsia" w:ascii="宋体" w:hAnsi="宋体" w:cs="宋体"/>
          <w:color w:val="auto"/>
          <w:sz w:val="24"/>
          <w:u w:val="single"/>
        </w:rPr>
        <w:t xml:space="preserve">                                 </w:t>
      </w:r>
      <w:r>
        <w:rPr>
          <w:rFonts w:hint="eastAsia" w:ascii="宋体" w:hAnsi="宋体" w:cs="宋体"/>
          <w:color w:val="auto"/>
          <w:sz w:val="24"/>
        </w:rPr>
        <w:t>；</w:t>
      </w:r>
    </w:p>
    <w:p w14:paraId="7BB56AB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发包人代表的身份证号：</w:t>
      </w:r>
      <w:r>
        <w:rPr>
          <w:rFonts w:hint="eastAsia" w:ascii="宋体" w:hAnsi="宋体" w:cs="宋体"/>
          <w:color w:val="auto"/>
          <w:sz w:val="24"/>
          <w:u w:val="single"/>
        </w:rPr>
        <w:t xml:space="preserve">                             </w:t>
      </w:r>
      <w:r>
        <w:rPr>
          <w:rFonts w:hint="eastAsia" w:ascii="宋体" w:hAnsi="宋体" w:cs="宋体"/>
          <w:color w:val="auto"/>
          <w:sz w:val="24"/>
        </w:rPr>
        <w:t>；</w:t>
      </w:r>
    </w:p>
    <w:p w14:paraId="1DF76EAF">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发包人代表的职务：</w:t>
      </w:r>
      <w:r>
        <w:rPr>
          <w:rFonts w:hint="eastAsia" w:ascii="宋体" w:hAnsi="宋体" w:cs="宋体"/>
          <w:color w:val="auto"/>
          <w:sz w:val="24"/>
          <w:u w:val="single"/>
        </w:rPr>
        <w:t xml:space="preserve">                                 </w:t>
      </w:r>
      <w:r>
        <w:rPr>
          <w:rFonts w:hint="eastAsia" w:ascii="宋体" w:hAnsi="宋体" w:cs="宋体"/>
          <w:color w:val="auto"/>
          <w:sz w:val="24"/>
        </w:rPr>
        <w:t>；</w:t>
      </w:r>
    </w:p>
    <w:p w14:paraId="2B368101">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发包人代表的联系电话：</w:t>
      </w:r>
      <w:r>
        <w:rPr>
          <w:rFonts w:hint="eastAsia" w:ascii="宋体" w:hAnsi="宋体" w:cs="宋体"/>
          <w:color w:val="auto"/>
          <w:sz w:val="24"/>
          <w:u w:val="single"/>
        </w:rPr>
        <w:t xml:space="preserve">                            </w:t>
      </w:r>
      <w:r>
        <w:rPr>
          <w:rFonts w:hint="eastAsia" w:ascii="宋体" w:hAnsi="宋体" w:cs="宋体"/>
          <w:color w:val="auto"/>
          <w:sz w:val="24"/>
        </w:rPr>
        <w:t>；</w:t>
      </w:r>
    </w:p>
    <w:p w14:paraId="06016D7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发包人代表的电子邮箱：</w:t>
      </w:r>
      <w:r>
        <w:rPr>
          <w:rFonts w:hint="eastAsia" w:ascii="宋体" w:hAnsi="宋体" w:cs="宋体"/>
          <w:color w:val="auto"/>
          <w:sz w:val="24"/>
          <w:u w:val="single"/>
        </w:rPr>
        <w:t xml:space="preserve">                             </w:t>
      </w:r>
      <w:r>
        <w:rPr>
          <w:rFonts w:hint="eastAsia" w:ascii="宋体" w:hAnsi="宋体" w:cs="宋体"/>
          <w:color w:val="auto"/>
          <w:sz w:val="24"/>
        </w:rPr>
        <w:t>；</w:t>
      </w:r>
    </w:p>
    <w:p w14:paraId="079796BF">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发包人代表的通信地址：</w:t>
      </w:r>
      <w:r>
        <w:rPr>
          <w:rFonts w:hint="eastAsia" w:ascii="宋体" w:hAnsi="宋体" w:cs="宋体"/>
          <w:color w:val="auto"/>
          <w:sz w:val="24"/>
          <w:u w:val="single"/>
        </w:rPr>
        <w:t xml:space="preserve">                             </w:t>
      </w:r>
      <w:r>
        <w:rPr>
          <w:rFonts w:hint="eastAsia" w:ascii="宋体" w:hAnsi="宋体" w:cs="宋体"/>
          <w:color w:val="auto"/>
          <w:sz w:val="24"/>
        </w:rPr>
        <w:t>；</w:t>
      </w:r>
    </w:p>
    <w:p w14:paraId="4AC948EB">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发包人对发包人代表的授权范围如下：</w:t>
      </w:r>
      <w:r>
        <w:rPr>
          <w:rFonts w:hint="eastAsia" w:ascii="宋体" w:hAnsi="宋体" w:cs="宋体"/>
          <w:color w:val="auto"/>
          <w:sz w:val="24"/>
          <w:u w:val="single"/>
        </w:rPr>
        <w:t xml:space="preserve">                </w:t>
      </w:r>
      <w:r>
        <w:rPr>
          <w:rFonts w:hint="eastAsia" w:ascii="宋体" w:hAnsi="宋体" w:cs="宋体"/>
          <w:color w:val="auto"/>
          <w:sz w:val="24"/>
        </w:rPr>
        <w:t>；</w:t>
      </w:r>
    </w:p>
    <w:p w14:paraId="379F787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发包人代表的职责：</w:t>
      </w:r>
      <w:r>
        <w:rPr>
          <w:rFonts w:hint="eastAsia" w:ascii="宋体" w:hAnsi="宋体" w:cs="宋体"/>
          <w:color w:val="auto"/>
          <w:sz w:val="24"/>
          <w:u w:val="single"/>
        </w:rPr>
        <w:t xml:space="preserve">                                </w:t>
      </w:r>
      <w:r>
        <w:rPr>
          <w:rFonts w:hint="eastAsia" w:ascii="宋体" w:hAnsi="宋体" w:cs="宋体"/>
          <w:color w:val="auto"/>
          <w:sz w:val="24"/>
        </w:rPr>
        <w:t>。</w:t>
      </w:r>
    </w:p>
    <w:p w14:paraId="0751EB62">
      <w:pPr>
        <w:spacing w:line="400" w:lineRule="exact"/>
        <w:ind w:firstLine="480" w:firstLineChars="200"/>
        <w:rPr>
          <w:rFonts w:hint="eastAsia" w:ascii="宋体" w:hAnsi="宋体" w:cs="宋体"/>
          <w:color w:val="auto"/>
          <w:sz w:val="24"/>
        </w:rPr>
      </w:pPr>
      <w:r>
        <w:rPr>
          <w:rFonts w:hint="eastAsia" w:ascii="宋体" w:hAnsi="宋体" w:cs="宋体"/>
          <w:color w:val="auto"/>
          <w:sz w:val="24"/>
        </w:rPr>
        <w:t>3.2 发包人人员</w:t>
      </w:r>
    </w:p>
    <w:p w14:paraId="23F1C5E2">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发包人人员姓名：</w:t>
      </w:r>
      <w:r>
        <w:rPr>
          <w:rFonts w:hint="eastAsia" w:ascii="宋体" w:hAnsi="宋体" w:cs="宋体"/>
          <w:color w:val="auto"/>
          <w:sz w:val="24"/>
          <w:u w:val="single"/>
        </w:rPr>
        <w:t xml:space="preserve">                                   </w:t>
      </w:r>
      <w:r>
        <w:rPr>
          <w:rFonts w:hint="eastAsia" w:ascii="宋体" w:hAnsi="宋体" w:cs="宋体"/>
          <w:color w:val="auto"/>
          <w:sz w:val="24"/>
        </w:rPr>
        <w:t>；</w:t>
      </w:r>
    </w:p>
    <w:p w14:paraId="1C71C6F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发包人人员职务：</w:t>
      </w:r>
      <w:r>
        <w:rPr>
          <w:rFonts w:hint="eastAsia" w:ascii="宋体" w:hAnsi="宋体" w:cs="宋体"/>
          <w:color w:val="auto"/>
          <w:sz w:val="24"/>
          <w:u w:val="single"/>
        </w:rPr>
        <w:t xml:space="preserve">                                  </w:t>
      </w:r>
      <w:r>
        <w:rPr>
          <w:rFonts w:hint="eastAsia" w:ascii="宋体" w:hAnsi="宋体" w:cs="宋体"/>
          <w:color w:val="auto"/>
          <w:sz w:val="24"/>
        </w:rPr>
        <w:t>；</w:t>
      </w:r>
    </w:p>
    <w:p w14:paraId="5D7B911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发包人人员职责：</w:t>
      </w:r>
      <w:r>
        <w:rPr>
          <w:rFonts w:hint="eastAsia" w:ascii="宋体" w:hAnsi="宋体" w:cs="宋体"/>
          <w:color w:val="auto"/>
          <w:sz w:val="24"/>
          <w:u w:val="single"/>
        </w:rPr>
        <w:t xml:space="preserve">                                  </w:t>
      </w:r>
      <w:r>
        <w:rPr>
          <w:rFonts w:hint="eastAsia" w:ascii="宋体" w:hAnsi="宋体" w:cs="宋体"/>
          <w:color w:val="auto"/>
          <w:sz w:val="24"/>
        </w:rPr>
        <w:t>。</w:t>
      </w:r>
    </w:p>
    <w:p w14:paraId="02F81E3E">
      <w:pPr>
        <w:spacing w:line="400" w:lineRule="exact"/>
        <w:ind w:firstLine="480" w:firstLineChars="200"/>
        <w:rPr>
          <w:rFonts w:hint="eastAsia" w:ascii="宋体" w:hAnsi="宋体" w:cs="宋体"/>
          <w:color w:val="auto"/>
          <w:sz w:val="24"/>
        </w:rPr>
      </w:pPr>
      <w:r>
        <w:rPr>
          <w:rFonts w:hint="eastAsia" w:ascii="宋体" w:hAnsi="宋体" w:cs="宋体"/>
          <w:color w:val="auto"/>
          <w:sz w:val="24"/>
        </w:rPr>
        <w:t>3.3 工程师</w:t>
      </w:r>
    </w:p>
    <w:p w14:paraId="47373BC1">
      <w:pPr>
        <w:spacing w:line="400" w:lineRule="exact"/>
        <w:ind w:firstLine="480" w:firstLineChars="200"/>
        <w:rPr>
          <w:rFonts w:hint="eastAsia" w:ascii="宋体" w:hAnsi="宋体" w:cs="宋体"/>
          <w:color w:val="auto"/>
          <w:sz w:val="24"/>
        </w:rPr>
      </w:pPr>
      <w:r>
        <w:rPr>
          <w:rFonts w:hint="eastAsia" w:ascii="宋体" w:hAnsi="宋体" w:cs="宋体"/>
          <w:color w:val="auto"/>
          <w:sz w:val="24"/>
        </w:rPr>
        <w:t>3.3.1 工程师名称：</w:t>
      </w:r>
      <w:r>
        <w:rPr>
          <w:rFonts w:hint="eastAsia" w:ascii="宋体" w:hAnsi="宋体" w:cs="宋体"/>
          <w:color w:val="auto"/>
          <w:sz w:val="24"/>
          <w:u w:val="single"/>
        </w:rPr>
        <w:t xml:space="preserve">                          </w:t>
      </w:r>
      <w:r>
        <w:rPr>
          <w:rFonts w:hint="eastAsia" w:ascii="宋体" w:hAnsi="宋体" w:cs="宋体"/>
          <w:color w:val="auto"/>
          <w:sz w:val="24"/>
        </w:rPr>
        <w:t>；工程师监督管理范围、内容：</w:t>
      </w:r>
      <w:r>
        <w:rPr>
          <w:rFonts w:hint="eastAsia" w:ascii="宋体" w:hAnsi="宋体" w:cs="宋体"/>
          <w:color w:val="auto"/>
          <w:sz w:val="24"/>
          <w:u w:val="single"/>
        </w:rPr>
        <w:t xml:space="preserve">                          </w:t>
      </w:r>
      <w:r>
        <w:rPr>
          <w:rFonts w:hint="eastAsia" w:ascii="宋体" w:hAnsi="宋体" w:cs="宋体"/>
          <w:color w:val="auto"/>
          <w:sz w:val="24"/>
        </w:rPr>
        <w:t>；工程师权限：</w:t>
      </w:r>
      <w:r>
        <w:rPr>
          <w:rFonts w:hint="eastAsia" w:ascii="宋体" w:hAnsi="宋体" w:cs="宋体"/>
          <w:color w:val="auto"/>
          <w:sz w:val="24"/>
          <w:u w:val="single"/>
        </w:rPr>
        <w:t xml:space="preserve">                                </w:t>
      </w:r>
      <w:r>
        <w:rPr>
          <w:rFonts w:hint="eastAsia" w:ascii="宋体" w:hAnsi="宋体" w:cs="宋体"/>
          <w:color w:val="auto"/>
          <w:sz w:val="24"/>
        </w:rPr>
        <w:t>。</w:t>
      </w:r>
    </w:p>
    <w:p w14:paraId="4D0569E3">
      <w:pPr>
        <w:spacing w:line="400" w:lineRule="exact"/>
        <w:ind w:firstLine="480" w:firstLineChars="200"/>
        <w:rPr>
          <w:rFonts w:hint="eastAsia" w:ascii="宋体" w:hAnsi="宋体" w:cs="宋体"/>
          <w:color w:val="auto"/>
          <w:sz w:val="24"/>
        </w:rPr>
      </w:pPr>
      <w:r>
        <w:rPr>
          <w:rFonts w:hint="eastAsia" w:ascii="宋体" w:hAnsi="宋体" w:cs="宋体"/>
          <w:color w:val="auto"/>
          <w:sz w:val="24"/>
        </w:rPr>
        <w:t>3.6 商定或确定</w:t>
      </w:r>
    </w:p>
    <w:p w14:paraId="04FEED8B">
      <w:pPr>
        <w:spacing w:line="400" w:lineRule="exact"/>
        <w:ind w:firstLine="480" w:firstLineChars="200"/>
        <w:rPr>
          <w:rFonts w:hint="eastAsia" w:ascii="宋体" w:hAnsi="宋体" w:cs="宋体"/>
          <w:color w:val="auto"/>
          <w:sz w:val="24"/>
        </w:rPr>
      </w:pPr>
      <w:r>
        <w:rPr>
          <w:rFonts w:hint="eastAsia" w:ascii="宋体" w:hAnsi="宋体" w:cs="宋体"/>
          <w:color w:val="auto"/>
          <w:sz w:val="24"/>
        </w:rPr>
        <w:t>3.6.2 关于商定时间限制的具体约定：</w:t>
      </w:r>
      <w:r>
        <w:rPr>
          <w:rFonts w:hint="eastAsia" w:ascii="宋体" w:hAnsi="宋体" w:cs="宋体"/>
          <w:color w:val="auto"/>
          <w:sz w:val="24"/>
          <w:u w:val="single"/>
        </w:rPr>
        <w:t xml:space="preserve">                 </w:t>
      </w:r>
      <w:r>
        <w:rPr>
          <w:rFonts w:hint="eastAsia" w:ascii="宋体" w:hAnsi="宋体" w:cs="宋体"/>
          <w:color w:val="auto"/>
          <w:sz w:val="24"/>
        </w:rPr>
        <w:t>。</w:t>
      </w:r>
    </w:p>
    <w:p w14:paraId="28403D0D">
      <w:pPr>
        <w:spacing w:line="400" w:lineRule="exact"/>
        <w:ind w:firstLine="480" w:firstLineChars="200"/>
        <w:rPr>
          <w:rFonts w:hint="eastAsia" w:ascii="宋体" w:hAnsi="宋体" w:cs="宋体"/>
          <w:color w:val="auto"/>
          <w:sz w:val="24"/>
        </w:rPr>
      </w:pPr>
      <w:r>
        <w:rPr>
          <w:rFonts w:hint="eastAsia" w:ascii="宋体" w:hAnsi="宋体" w:cs="宋体"/>
          <w:color w:val="auto"/>
          <w:sz w:val="24"/>
        </w:rPr>
        <w:t>3.6.3 关于商定或确定效力的具体约定：</w:t>
      </w:r>
      <w:r>
        <w:rPr>
          <w:rFonts w:hint="eastAsia" w:ascii="宋体" w:hAnsi="宋体" w:cs="宋体"/>
          <w:color w:val="auto"/>
          <w:sz w:val="24"/>
          <w:u w:val="single"/>
        </w:rPr>
        <w:t xml:space="preserve">               </w:t>
      </w:r>
      <w:r>
        <w:rPr>
          <w:rFonts w:hint="eastAsia" w:ascii="宋体" w:hAnsi="宋体" w:cs="宋体"/>
          <w:color w:val="auto"/>
          <w:sz w:val="24"/>
        </w:rPr>
        <w:t>；关于对工程师的确定提出异议的具体约定：</w:t>
      </w:r>
      <w:r>
        <w:rPr>
          <w:rFonts w:hint="eastAsia" w:ascii="宋体" w:hAnsi="宋体" w:cs="宋体"/>
          <w:color w:val="auto"/>
          <w:sz w:val="24"/>
          <w:u w:val="single"/>
        </w:rPr>
        <w:t xml:space="preserve">                 </w:t>
      </w:r>
      <w:r>
        <w:rPr>
          <w:rFonts w:hint="eastAsia" w:ascii="宋体" w:hAnsi="宋体" w:cs="宋体"/>
          <w:color w:val="auto"/>
          <w:sz w:val="24"/>
        </w:rPr>
        <w:t>。</w:t>
      </w:r>
    </w:p>
    <w:p w14:paraId="62351D1E">
      <w:pPr>
        <w:spacing w:line="400" w:lineRule="exact"/>
        <w:ind w:firstLine="480" w:firstLineChars="200"/>
        <w:rPr>
          <w:rFonts w:hint="eastAsia" w:ascii="宋体" w:hAnsi="宋体" w:cs="宋体"/>
          <w:color w:val="auto"/>
          <w:sz w:val="24"/>
        </w:rPr>
      </w:pPr>
      <w:r>
        <w:rPr>
          <w:rFonts w:hint="eastAsia" w:ascii="宋体" w:hAnsi="宋体" w:cs="宋体"/>
          <w:color w:val="auto"/>
          <w:sz w:val="24"/>
        </w:rPr>
        <w:t>3.7 会议</w:t>
      </w:r>
    </w:p>
    <w:p w14:paraId="09BDFA80">
      <w:pPr>
        <w:spacing w:line="400" w:lineRule="exact"/>
        <w:ind w:firstLine="480" w:firstLineChars="200"/>
        <w:rPr>
          <w:rFonts w:hint="eastAsia" w:ascii="宋体" w:hAnsi="宋体" w:cs="宋体"/>
          <w:color w:val="auto"/>
          <w:sz w:val="24"/>
        </w:rPr>
      </w:pPr>
      <w:r>
        <w:rPr>
          <w:rFonts w:hint="eastAsia" w:ascii="宋体" w:hAnsi="宋体" w:cs="宋体"/>
          <w:color w:val="auto"/>
          <w:sz w:val="24"/>
        </w:rPr>
        <w:t>3.7.1 关于召开会议的具体约定：</w:t>
      </w:r>
      <w:r>
        <w:rPr>
          <w:rFonts w:hint="eastAsia" w:ascii="宋体" w:hAnsi="宋体" w:cs="宋体"/>
          <w:color w:val="auto"/>
          <w:sz w:val="24"/>
          <w:u w:val="single"/>
        </w:rPr>
        <w:t xml:space="preserve">                     </w:t>
      </w:r>
      <w:r>
        <w:rPr>
          <w:rFonts w:hint="eastAsia" w:ascii="宋体" w:hAnsi="宋体" w:cs="宋体"/>
          <w:color w:val="auto"/>
          <w:sz w:val="24"/>
        </w:rPr>
        <w:t>。</w:t>
      </w:r>
    </w:p>
    <w:p w14:paraId="08497E2D">
      <w:pPr>
        <w:spacing w:line="400" w:lineRule="exact"/>
        <w:ind w:firstLine="480" w:firstLineChars="200"/>
        <w:rPr>
          <w:rFonts w:hint="eastAsia" w:ascii="宋体" w:hAnsi="宋体" w:cs="宋体"/>
          <w:color w:val="auto"/>
          <w:sz w:val="24"/>
        </w:rPr>
      </w:pPr>
      <w:r>
        <w:rPr>
          <w:rFonts w:hint="eastAsia" w:ascii="宋体" w:hAnsi="宋体" w:cs="宋体"/>
          <w:color w:val="auto"/>
          <w:sz w:val="24"/>
        </w:rPr>
        <w:t>3.7.2 关于保存和提供会议纪要的具体约定：</w:t>
      </w:r>
      <w:r>
        <w:rPr>
          <w:rFonts w:hint="eastAsia" w:ascii="宋体" w:hAnsi="宋体" w:cs="宋体"/>
          <w:color w:val="auto"/>
          <w:sz w:val="24"/>
          <w:u w:val="single"/>
        </w:rPr>
        <w:t xml:space="preserve">          </w:t>
      </w:r>
      <w:r>
        <w:rPr>
          <w:rFonts w:hint="eastAsia" w:ascii="宋体" w:hAnsi="宋体" w:cs="宋体"/>
          <w:color w:val="auto"/>
          <w:sz w:val="24"/>
        </w:rPr>
        <w:t>。</w:t>
      </w:r>
    </w:p>
    <w:p w14:paraId="4AAFA530">
      <w:pPr>
        <w:pStyle w:val="55"/>
        <w:spacing w:before="0" w:after="0" w:line="400" w:lineRule="exact"/>
        <w:ind w:firstLine="480" w:firstLineChars="200"/>
        <w:outlineLvl w:val="2"/>
        <w:rPr>
          <w:rFonts w:hint="eastAsia" w:cs="宋体"/>
          <w:b w:val="0"/>
          <w:color w:val="auto"/>
          <w:sz w:val="24"/>
          <w:szCs w:val="24"/>
        </w:rPr>
      </w:pPr>
      <w:bookmarkStart w:id="1630" w:name="_Toc29106"/>
      <w:bookmarkStart w:id="1631" w:name="_Toc54862335"/>
      <w:bookmarkStart w:id="1632" w:name="_Toc4377"/>
      <w:r>
        <w:rPr>
          <w:rFonts w:hint="eastAsia" w:cs="宋体"/>
          <w:b w:val="0"/>
          <w:color w:val="auto"/>
          <w:sz w:val="24"/>
          <w:szCs w:val="24"/>
        </w:rPr>
        <w:t>第4条 承包人</w:t>
      </w:r>
      <w:bookmarkEnd w:id="1630"/>
      <w:bookmarkEnd w:id="1631"/>
      <w:bookmarkEnd w:id="1632"/>
    </w:p>
    <w:p w14:paraId="72F8EEBA">
      <w:pPr>
        <w:spacing w:line="400" w:lineRule="exact"/>
        <w:ind w:firstLine="480" w:firstLineChars="200"/>
        <w:rPr>
          <w:rFonts w:hint="eastAsia" w:ascii="宋体" w:hAnsi="宋体" w:cs="宋体"/>
          <w:color w:val="auto"/>
          <w:sz w:val="24"/>
        </w:rPr>
      </w:pPr>
      <w:r>
        <w:rPr>
          <w:rFonts w:hint="eastAsia" w:ascii="宋体" w:hAnsi="宋体" w:cs="宋体"/>
          <w:color w:val="auto"/>
          <w:sz w:val="24"/>
        </w:rPr>
        <w:t>4.1 承包人的一般义务</w:t>
      </w:r>
    </w:p>
    <w:p w14:paraId="487A8F5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承包人应履行的其他义务：</w:t>
      </w:r>
      <w:r>
        <w:rPr>
          <w:rFonts w:hint="eastAsia" w:ascii="宋体" w:hAnsi="宋体" w:cs="宋体"/>
          <w:color w:val="auto"/>
          <w:sz w:val="24"/>
          <w:u w:val="single"/>
        </w:rPr>
        <w:t xml:space="preserve">                           </w:t>
      </w:r>
      <w:r>
        <w:rPr>
          <w:rFonts w:hint="eastAsia" w:ascii="宋体" w:hAnsi="宋体" w:cs="宋体"/>
          <w:color w:val="auto"/>
          <w:sz w:val="24"/>
        </w:rPr>
        <w:t>。</w:t>
      </w:r>
    </w:p>
    <w:p w14:paraId="33DD1E2E">
      <w:pPr>
        <w:spacing w:line="400" w:lineRule="exact"/>
        <w:ind w:firstLine="480" w:firstLineChars="200"/>
        <w:rPr>
          <w:rFonts w:hint="eastAsia" w:ascii="宋体" w:hAnsi="宋体" w:cs="宋体"/>
          <w:color w:val="auto"/>
          <w:sz w:val="24"/>
        </w:rPr>
      </w:pPr>
      <w:r>
        <w:rPr>
          <w:rFonts w:hint="eastAsia" w:ascii="宋体" w:hAnsi="宋体" w:cs="宋体"/>
          <w:color w:val="auto"/>
          <w:sz w:val="24"/>
        </w:rPr>
        <w:t>4.2 履约担保</w:t>
      </w:r>
    </w:p>
    <w:p w14:paraId="137AB8A8">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承包人是否提供履约担保：</w:t>
      </w:r>
      <w:r>
        <w:rPr>
          <w:rFonts w:hint="eastAsia" w:ascii="宋体" w:hAnsi="宋体" w:cs="宋体"/>
          <w:color w:val="auto"/>
          <w:sz w:val="24"/>
          <w:u w:val="single"/>
        </w:rPr>
        <w:t xml:space="preserve">                          </w:t>
      </w:r>
      <w:r>
        <w:rPr>
          <w:rFonts w:hint="eastAsia" w:ascii="宋体" w:hAnsi="宋体" w:cs="宋体"/>
          <w:color w:val="auto"/>
          <w:sz w:val="24"/>
        </w:rPr>
        <w:t>。</w:t>
      </w:r>
    </w:p>
    <w:p w14:paraId="0DABCD51">
      <w:pPr>
        <w:spacing w:line="400" w:lineRule="exact"/>
        <w:ind w:firstLine="480" w:firstLineChars="200"/>
        <w:rPr>
          <w:rFonts w:hint="eastAsia" w:ascii="宋体" w:hAnsi="宋体" w:cs="宋体"/>
          <w:color w:val="auto"/>
          <w:sz w:val="24"/>
        </w:rPr>
      </w:pPr>
      <w:r>
        <w:rPr>
          <w:rFonts w:hint="eastAsia" w:ascii="宋体" w:hAnsi="宋体" w:cs="宋体"/>
          <w:color w:val="auto"/>
          <w:sz w:val="24"/>
        </w:rPr>
        <w:t>履约担保的方式、金额及期限:</w:t>
      </w:r>
      <w:r>
        <w:rPr>
          <w:rFonts w:hint="eastAsia" w:ascii="宋体" w:hAnsi="宋体" w:cs="宋体"/>
          <w:color w:val="auto"/>
          <w:sz w:val="24"/>
          <w:u w:val="single"/>
        </w:rPr>
        <w:t xml:space="preserve">                        </w:t>
      </w:r>
      <w:r>
        <w:rPr>
          <w:rFonts w:hint="eastAsia" w:ascii="宋体" w:hAnsi="宋体" w:cs="宋体"/>
          <w:color w:val="auto"/>
          <w:sz w:val="24"/>
        </w:rPr>
        <w:t>。</w:t>
      </w:r>
    </w:p>
    <w:p w14:paraId="1166028A">
      <w:pPr>
        <w:spacing w:line="400" w:lineRule="exact"/>
        <w:ind w:firstLine="480" w:firstLineChars="200"/>
        <w:rPr>
          <w:rFonts w:hint="eastAsia" w:ascii="宋体" w:hAnsi="宋体" w:cs="宋体"/>
          <w:color w:val="auto"/>
          <w:sz w:val="24"/>
        </w:rPr>
      </w:pPr>
      <w:r>
        <w:rPr>
          <w:rFonts w:hint="eastAsia" w:ascii="宋体" w:hAnsi="宋体" w:cs="宋体"/>
          <w:color w:val="auto"/>
          <w:sz w:val="24"/>
        </w:rPr>
        <w:t>4.3 工程总承包项目经理</w:t>
      </w:r>
    </w:p>
    <w:p w14:paraId="056912F2">
      <w:pPr>
        <w:spacing w:line="400" w:lineRule="exact"/>
        <w:ind w:firstLine="480" w:firstLineChars="200"/>
        <w:rPr>
          <w:rFonts w:hint="eastAsia" w:ascii="宋体" w:hAnsi="宋体" w:cs="宋体"/>
          <w:color w:val="auto"/>
          <w:sz w:val="24"/>
        </w:rPr>
      </w:pPr>
      <w:r>
        <w:rPr>
          <w:rFonts w:hint="eastAsia" w:ascii="宋体" w:hAnsi="宋体" w:cs="宋体"/>
          <w:color w:val="auto"/>
          <w:sz w:val="24"/>
        </w:rPr>
        <w:t>4.3.1 工程总承包项目经理姓名：</w:t>
      </w:r>
      <w:r>
        <w:rPr>
          <w:rFonts w:hint="eastAsia" w:ascii="宋体" w:hAnsi="宋体" w:cs="宋体"/>
          <w:color w:val="auto"/>
          <w:sz w:val="24"/>
          <w:u w:val="single"/>
        </w:rPr>
        <w:t xml:space="preserve">                     </w:t>
      </w:r>
      <w:r>
        <w:rPr>
          <w:rFonts w:hint="eastAsia" w:ascii="宋体" w:hAnsi="宋体" w:cs="宋体"/>
          <w:color w:val="auto"/>
          <w:sz w:val="24"/>
        </w:rPr>
        <w:t>；</w:t>
      </w:r>
    </w:p>
    <w:p w14:paraId="583F7342">
      <w:pPr>
        <w:spacing w:line="400" w:lineRule="exact"/>
        <w:ind w:firstLine="480" w:firstLineChars="200"/>
        <w:rPr>
          <w:rFonts w:hint="eastAsia" w:ascii="宋体" w:hAnsi="宋体" w:cs="宋体"/>
          <w:color w:val="auto"/>
          <w:sz w:val="24"/>
        </w:rPr>
      </w:pPr>
      <w:r>
        <w:rPr>
          <w:rFonts w:hint="eastAsia" w:ascii="宋体" w:hAnsi="宋体" w:cs="宋体"/>
          <w:color w:val="auto"/>
          <w:sz w:val="24"/>
        </w:rPr>
        <w:t>执业资格或职称类型：</w:t>
      </w:r>
      <w:r>
        <w:rPr>
          <w:rFonts w:hint="eastAsia" w:ascii="宋体" w:hAnsi="宋体" w:cs="宋体"/>
          <w:color w:val="auto"/>
          <w:sz w:val="24"/>
          <w:u w:val="single"/>
        </w:rPr>
        <w:t xml:space="preserve">                              </w:t>
      </w:r>
      <w:r>
        <w:rPr>
          <w:rFonts w:hint="eastAsia" w:ascii="宋体" w:hAnsi="宋体" w:cs="宋体"/>
          <w:color w:val="auto"/>
          <w:sz w:val="24"/>
        </w:rPr>
        <w:t>；</w:t>
      </w:r>
    </w:p>
    <w:p w14:paraId="7DF4955F">
      <w:pPr>
        <w:spacing w:line="400" w:lineRule="exact"/>
        <w:ind w:firstLine="480" w:firstLineChars="200"/>
        <w:rPr>
          <w:rFonts w:hint="eastAsia" w:ascii="宋体" w:hAnsi="宋体" w:cs="宋体"/>
          <w:color w:val="auto"/>
          <w:sz w:val="24"/>
        </w:rPr>
      </w:pPr>
      <w:r>
        <w:rPr>
          <w:rFonts w:hint="eastAsia" w:ascii="宋体" w:hAnsi="宋体" w:cs="宋体"/>
          <w:color w:val="auto"/>
          <w:sz w:val="24"/>
        </w:rPr>
        <w:t>执业资格证或职称证号码：</w:t>
      </w:r>
      <w:r>
        <w:rPr>
          <w:rFonts w:hint="eastAsia" w:ascii="宋体" w:hAnsi="宋体" w:cs="宋体"/>
          <w:color w:val="auto"/>
          <w:sz w:val="24"/>
          <w:u w:val="single"/>
        </w:rPr>
        <w:t xml:space="preserve">                          </w:t>
      </w:r>
      <w:r>
        <w:rPr>
          <w:rFonts w:hint="eastAsia" w:ascii="宋体" w:hAnsi="宋体" w:cs="宋体"/>
          <w:color w:val="auto"/>
          <w:sz w:val="24"/>
        </w:rPr>
        <w:t>；</w:t>
      </w:r>
    </w:p>
    <w:p w14:paraId="6C554679">
      <w:pPr>
        <w:spacing w:line="400" w:lineRule="exact"/>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74CD2F78">
      <w:pPr>
        <w:spacing w:line="400" w:lineRule="exact"/>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sz w:val="24"/>
          <w:u w:val="single"/>
        </w:rPr>
        <w:t xml:space="preserve">                                         </w:t>
      </w:r>
      <w:r>
        <w:rPr>
          <w:rFonts w:hint="eastAsia" w:ascii="宋体" w:hAnsi="宋体" w:cs="宋体"/>
          <w:color w:val="auto"/>
          <w:sz w:val="24"/>
        </w:rPr>
        <w:t>；</w:t>
      </w:r>
    </w:p>
    <w:p w14:paraId="26B6CF1D">
      <w:pPr>
        <w:spacing w:line="400" w:lineRule="exact"/>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753E677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承包人未提交劳动合同，以及没有为工程总承包项目经理缴纳社会保险证明的违约责任：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407AAC09">
      <w:pPr>
        <w:spacing w:line="400" w:lineRule="exact"/>
        <w:ind w:firstLine="480" w:firstLineChars="200"/>
        <w:rPr>
          <w:rFonts w:hint="eastAsia" w:ascii="宋体" w:hAnsi="宋体" w:cs="宋体"/>
          <w:color w:val="auto"/>
          <w:sz w:val="24"/>
        </w:rPr>
      </w:pPr>
      <w:r>
        <w:rPr>
          <w:rFonts w:hint="eastAsia" w:ascii="宋体" w:hAnsi="宋体" w:cs="宋体"/>
          <w:color w:val="auto"/>
          <w:sz w:val="24"/>
        </w:rPr>
        <w:t>4.3.2 工程总承包项目经理每月在现场的时间要求：</w:t>
      </w:r>
      <w:r>
        <w:rPr>
          <w:rFonts w:hint="eastAsia" w:ascii="宋体" w:hAnsi="宋体" w:cs="宋体"/>
          <w:color w:val="auto"/>
          <w:sz w:val="24"/>
          <w:u w:val="single"/>
        </w:rPr>
        <w:t xml:space="preserve">                  </w:t>
      </w:r>
      <w:r>
        <w:rPr>
          <w:rFonts w:hint="eastAsia" w:ascii="宋体" w:hAnsi="宋体" w:cs="宋体"/>
          <w:color w:val="auto"/>
          <w:sz w:val="24"/>
        </w:rPr>
        <w:t>。</w:t>
      </w:r>
    </w:p>
    <w:p w14:paraId="25B53664">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工程总承包项目经理未经批准擅自离开施工现场的违约责任：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5840AC3A">
      <w:pPr>
        <w:spacing w:line="400" w:lineRule="exact"/>
        <w:ind w:firstLine="480" w:firstLineChars="200"/>
        <w:rPr>
          <w:rFonts w:hint="eastAsia" w:ascii="宋体" w:hAnsi="宋体" w:cs="宋体"/>
          <w:color w:val="auto"/>
          <w:sz w:val="24"/>
        </w:rPr>
      </w:pPr>
      <w:r>
        <w:rPr>
          <w:rFonts w:hint="eastAsia" w:ascii="宋体" w:hAnsi="宋体" w:cs="宋体"/>
          <w:color w:val="auto"/>
          <w:sz w:val="24"/>
        </w:rPr>
        <w:t>4.3.3 承包人对工程总承包项目经理的授权范围:</w:t>
      </w:r>
      <w:r>
        <w:rPr>
          <w:rFonts w:hint="eastAsia" w:ascii="宋体" w:hAnsi="宋体" w:cs="宋体"/>
          <w:color w:val="auto"/>
          <w:sz w:val="24"/>
          <w:u w:val="single"/>
        </w:rPr>
        <w:t xml:space="preserve">              </w:t>
      </w:r>
      <w:r>
        <w:rPr>
          <w:rFonts w:hint="eastAsia" w:ascii="宋体" w:hAnsi="宋体" w:cs="宋体"/>
          <w:color w:val="auto"/>
          <w:sz w:val="24"/>
        </w:rPr>
        <w:t>。</w:t>
      </w:r>
    </w:p>
    <w:p w14:paraId="01160AF9">
      <w:pPr>
        <w:spacing w:line="400" w:lineRule="exact"/>
        <w:ind w:firstLine="480" w:firstLineChars="200"/>
        <w:rPr>
          <w:rFonts w:hint="eastAsia" w:ascii="宋体" w:hAnsi="宋体" w:cs="宋体"/>
          <w:color w:val="auto"/>
          <w:sz w:val="24"/>
        </w:rPr>
      </w:pPr>
      <w:r>
        <w:rPr>
          <w:rFonts w:hint="eastAsia" w:ascii="宋体" w:hAnsi="宋体" w:cs="宋体"/>
          <w:color w:val="auto"/>
          <w:sz w:val="24"/>
        </w:rPr>
        <w:t>4.3.4 承包人擅自更换工程总承包项目经理的违约责任：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41CAEA66">
      <w:pPr>
        <w:spacing w:line="400" w:lineRule="exact"/>
        <w:ind w:firstLine="480" w:firstLineChars="200"/>
        <w:rPr>
          <w:rFonts w:hint="eastAsia" w:ascii="宋体" w:hAnsi="宋体" w:cs="宋体"/>
          <w:color w:val="auto"/>
          <w:sz w:val="24"/>
        </w:rPr>
      </w:pPr>
      <w:r>
        <w:rPr>
          <w:rFonts w:hint="eastAsia" w:ascii="宋体" w:hAnsi="宋体" w:cs="宋体"/>
          <w:color w:val="auto"/>
          <w:sz w:val="24"/>
        </w:rPr>
        <w:t>4.3.5 承包人无正当理由拒绝更换工程总承包项目经理的违约责任: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7F15D418">
      <w:pPr>
        <w:spacing w:line="400" w:lineRule="exact"/>
        <w:ind w:firstLine="480" w:firstLineChars="200"/>
        <w:rPr>
          <w:rFonts w:hint="eastAsia" w:ascii="宋体" w:hAnsi="宋体" w:cs="宋体"/>
          <w:color w:val="auto"/>
          <w:sz w:val="24"/>
        </w:rPr>
      </w:pPr>
      <w:r>
        <w:rPr>
          <w:rFonts w:hint="eastAsia" w:ascii="宋体" w:hAnsi="宋体" w:cs="宋体"/>
          <w:color w:val="auto"/>
          <w:sz w:val="24"/>
        </w:rPr>
        <w:t>4.4 承包人人员</w:t>
      </w:r>
    </w:p>
    <w:p w14:paraId="5B39CB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4.4.1 人员安排</w:t>
      </w:r>
    </w:p>
    <w:p w14:paraId="63F6D67D">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承包人提交项目管理机构及施工现场人员安排的报告的期限：</w:t>
      </w:r>
      <w:r>
        <w:rPr>
          <w:rFonts w:hint="eastAsia" w:ascii="宋体" w:hAnsi="宋体" w:cs="宋体"/>
          <w:color w:val="auto"/>
          <w:sz w:val="24"/>
          <w:u w:val="single"/>
        </w:rPr>
        <w:t xml:space="preserve">       </w:t>
      </w:r>
      <w:r>
        <w:rPr>
          <w:rFonts w:hint="eastAsia" w:ascii="宋体" w:hAnsi="宋体" w:cs="宋体"/>
          <w:color w:val="auto"/>
          <w:sz w:val="24"/>
        </w:rPr>
        <w:t>。</w:t>
      </w:r>
    </w:p>
    <w:p w14:paraId="5AF1372C">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承包人提交关键人员信息及注册执业资格等证明其具备担任关键人员能力的相关文件的期限：</w:t>
      </w:r>
      <w:r>
        <w:rPr>
          <w:rFonts w:hint="eastAsia" w:ascii="宋体" w:hAnsi="宋体" w:cs="宋体"/>
          <w:color w:val="auto"/>
          <w:sz w:val="24"/>
          <w:u w:val="single"/>
        </w:rPr>
        <w:t xml:space="preserve">                      </w:t>
      </w:r>
      <w:r>
        <w:rPr>
          <w:rFonts w:hint="eastAsia" w:ascii="宋体" w:hAnsi="宋体" w:cs="宋体"/>
          <w:color w:val="auto"/>
          <w:sz w:val="24"/>
        </w:rPr>
        <w:t>。</w:t>
      </w:r>
    </w:p>
    <w:p w14:paraId="62F7C364">
      <w:pPr>
        <w:spacing w:line="400" w:lineRule="exact"/>
        <w:ind w:firstLine="480" w:firstLineChars="200"/>
        <w:rPr>
          <w:rFonts w:hint="eastAsia" w:ascii="宋体" w:hAnsi="宋体" w:cs="宋体"/>
          <w:color w:val="auto"/>
          <w:sz w:val="24"/>
        </w:rPr>
      </w:pPr>
      <w:r>
        <w:rPr>
          <w:rFonts w:hint="eastAsia" w:ascii="宋体" w:hAnsi="宋体" w:cs="宋体"/>
          <w:color w:val="auto"/>
          <w:sz w:val="24"/>
        </w:rPr>
        <w:t>4.4.2 关键人员更换</w:t>
      </w:r>
    </w:p>
    <w:p w14:paraId="2A2F05B0">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承包人擅自更换关键人员的违约责任：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755EFE9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承包人无正当理由拒绝撤换关键人员的违约责任：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5C0ABE53">
      <w:pPr>
        <w:spacing w:line="400" w:lineRule="exact"/>
        <w:ind w:firstLine="480" w:firstLineChars="200"/>
        <w:rPr>
          <w:rFonts w:hint="eastAsia" w:ascii="宋体" w:hAnsi="宋体" w:cs="宋体"/>
          <w:color w:val="auto"/>
          <w:sz w:val="24"/>
        </w:rPr>
      </w:pPr>
      <w:r>
        <w:rPr>
          <w:rFonts w:hint="eastAsia" w:ascii="宋体" w:hAnsi="宋体" w:cs="宋体"/>
          <w:color w:val="auto"/>
          <w:sz w:val="24"/>
        </w:rPr>
        <w:t>4.4.3 现场管理关键人员在岗要求</w:t>
      </w:r>
    </w:p>
    <w:p w14:paraId="0512AD0E">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承包人现场管理关键人员离开施工现场的批准要求：</w:t>
      </w:r>
      <w:r>
        <w:rPr>
          <w:rFonts w:hint="eastAsia" w:ascii="宋体" w:hAnsi="宋体" w:cs="宋体"/>
          <w:color w:val="auto"/>
          <w:sz w:val="24"/>
          <w:u w:val="single"/>
        </w:rPr>
        <w:t xml:space="preserve">             </w:t>
      </w:r>
      <w:r>
        <w:rPr>
          <w:rFonts w:hint="eastAsia" w:ascii="宋体" w:hAnsi="宋体" w:cs="宋体"/>
          <w:color w:val="auto"/>
          <w:sz w:val="24"/>
        </w:rPr>
        <w:t>。</w:t>
      </w:r>
    </w:p>
    <w:p w14:paraId="7AFC3BCF">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承包人现场管理关键人员擅自离开施工现场的违约责任：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466CEB77">
      <w:pPr>
        <w:spacing w:line="400" w:lineRule="exact"/>
        <w:ind w:firstLine="480" w:firstLineChars="200"/>
        <w:rPr>
          <w:rFonts w:hint="eastAsia" w:ascii="宋体" w:hAnsi="宋体" w:cs="宋体"/>
          <w:color w:val="auto"/>
          <w:sz w:val="24"/>
        </w:rPr>
      </w:pPr>
      <w:r>
        <w:rPr>
          <w:rFonts w:hint="eastAsia" w:ascii="宋体" w:hAnsi="宋体" w:cs="宋体"/>
          <w:color w:val="auto"/>
          <w:sz w:val="24"/>
        </w:rPr>
        <w:t>4.5 分包</w:t>
      </w:r>
    </w:p>
    <w:p w14:paraId="5A29EFA5">
      <w:pPr>
        <w:spacing w:line="400" w:lineRule="exact"/>
        <w:ind w:firstLine="480" w:firstLineChars="200"/>
        <w:rPr>
          <w:rFonts w:hint="eastAsia" w:ascii="宋体" w:hAnsi="宋体" w:cs="宋体"/>
          <w:color w:val="auto"/>
          <w:sz w:val="24"/>
        </w:rPr>
      </w:pPr>
      <w:r>
        <w:rPr>
          <w:rFonts w:hint="eastAsia" w:ascii="宋体" w:hAnsi="宋体" w:cs="宋体"/>
          <w:color w:val="auto"/>
          <w:sz w:val="24"/>
        </w:rPr>
        <w:t>4.5.1 一般约定</w:t>
      </w:r>
    </w:p>
    <w:p w14:paraId="3EADFBA7">
      <w:pPr>
        <w:spacing w:line="400" w:lineRule="exact"/>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color w:val="auto"/>
          <w:sz w:val="24"/>
          <w:u w:val="single"/>
        </w:rPr>
        <w:t xml:space="preserve">                               </w:t>
      </w:r>
      <w:r>
        <w:rPr>
          <w:rFonts w:hint="eastAsia" w:ascii="宋体" w:hAnsi="宋体" w:cs="宋体"/>
          <w:color w:val="auto"/>
          <w:sz w:val="24"/>
        </w:rPr>
        <w:t>。</w:t>
      </w:r>
    </w:p>
    <w:p w14:paraId="49E6869D">
      <w:pPr>
        <w:spacing w:line="400" w:lineRule="exact"/>
        <w:ind w:firstLine="480" w:firstLineChars="200"/>
        <w:rPr>
          <w:rFonts w:hint="eastAsia" w:ascii="宋体" w:hAnsi="宋体" w:cs="宋体"/>
          <w:color w:val="auto"/>
          <w:sz w:val="24"/>
        </w:rPr>
      </w:pPr>
      <w:r>
        <w:rPr>
          <w:rFonts w:hint="eastAsia" w:ascii="宋体" w:hAnsi="宋体" w:cs="宋体"/>
          <w:color w:val="auto"/>
          <w:sz w:val="24"/>
        </w:rPr>
        <w:t>4.5.2 分包的确定</w:t>
      </w:r>
    </w:p>
    <w:p w14:paraId="477320D7">
      <w:pPr>
        <w:spacing w:line="400" w:lineRule="exact"/>
        <w:ind w:firstLine="480" w:firstLineChars="200"/>
        <w:rPr>
          <w:rFonts w:hint="eastAsia" w:ascii="宋体" w:hAnsi="宋体" w:cs="宋体"/>
          <w:color w:val="auto"/>
          <w:sz w:val="24"/>
        </w:rPr>
      </w:pPr>
      <w:r>
        <w:rPr>
          <w:rFonts w:hint="eastAsia" w:ascii="宋体" w:hAnsi="宋体" w:cs="宋体"/>
          <w:color w:val="auto"/>
          <w:sz w:val="24"/>
        </w:rPr>
        <w:t>允许分包的工程包括：</w:t>
      </w:r>
      <w:r>
        <w:rPr>
          <w:rFonts w:hint="eastAsia" w:ascii="宋体" w:hAnsi="宋体" w:cs="宋体"/>
          <w:color w:val="auto"/>
          <w:sz w:val="24"/>
          <w:u w:val="single"/>
        </w:rPr>
        <w:t xml:space="preserve">                              </w:t>
      </w:r>
      <w:r>
        <w:rPr>
          <w:rFonts w:hint="eastAsia" w:ascii="宋体" w:hAnsi="宋体" w:cs="宋体"/>
          <w:color w:val="auto"/>
          <w:sz w:val="24"/>
        </w:rPr>
        <w:t>。</w:t>
      </w:r>
    </w:p>
    <w:p w14:paraId="5AAC51F1">
      <w:pPr>
        <w:spacing w:line="400" w:lineRule="exact"/>
        <w:ind w:firstLine="480" w:firstLineChars="200"/>
        <w:rPr>
          <w:rFonts w:hint="eastAsia" w:ascii="宋体" w:hAnsi="宋体" w:cs="宋体"/>
          <w:color w:val="auto"/>
          <w:sz w:val="24"/>
        </w:rPr>
      </w:pPr>
      <w:r>
        <w:rPr>
          <w:rFonts w:hint="eastAsia" w:ascii="宋体" w:hAnsi="宋体" w:cs="宋体"/>
          <w:color w:val="auto"/>
          <w:sz w:val="24"/>
        </w:rPr>
        <w:t>其他关于分包的约定：</w:t>
      </w:r>
      <w:r>
        <w:rPr>
          <w:rFonts w:hint="eastAsia" w:ascii="宋体" w:hAnsi="宋体" w:cs="宋体"/>
          <w:color w:val="auto"/>
          <w:sz w:val="24"/>
          <w:u w:val="single"/>
        </w:rPr>
        <w:t xml:space="preserve">                               </w:t>
      </w:r>
      <w:r>
        <w:rPr>
          <w:rFonts w:hint="eastAsia" w:ascii="宋体" w:hAnsi="宋体" w:cs="宋体"/>
          <w:color w:val="auto"/>
          <w:sz w:val="24"/>
        </w:rPr>
        <w:t>。</w:t>
      </w:r>
    </w:p>
    <w:p w14:paraId="35CE07AF">
      <w:pPr>
        <w:spacing w:line="400" w:lineRule="exact"/>
        <w:ind w:firstLine="480" w:firstLineChars="200"/>
        <w:rPr>
          <w:rFonts w:hint="eastAsia" w:ascii="宋体" w:hAnsi="宋体" w:cs="宋体"/>
          <w:color w:val="auto"/>
          <w:sz w:val="24"/>
        </w:rPr>
      </w:pPr>
      <w:r>
        <w:rPr>
          <w:rFonts w:hint="eastAsia" w:ascii="宋体" w:hAnsi="宋体" w:cs="宋体"/>
          <w:color w:val="auto"/>
          <w:sz w:val="24"/>
        </w:rPr>
        <w:t>4.5.5 分包合同价款支付</w:t>
      </w:r>
    </w:p>
    <w:p w14:paraId="468624EC">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关于分包合同价款支付的约定：</w:t>
      </w:r>
      <w:r>
        <w:rPr>
          <w:rFonts w:hint="eastAsia" w:ascii="宋体" w:hAnsi="宋体" w:cs="宋体"/>
          <w:color w:val="auto"/>
          <w:sz w:val="24"/>
          <w:u w:val="single"/>
        </w:rPr>
        <w:t xml:space="preserve">                      </w:t>
      </w:r>
      <w:r>
        <w:rPr>
          <w:rFonts w:hint="eastAsia" w:ascii="宋体" w:hAnsi="宋体" w:cs="宋体"/>
          <w:color w:val="auto"/>
          <w:sz w:val="24"/>
        </w:rPr>
        <w:t>。</w:t>
      </w:r>
    </w:p>
    <w:p w14:paraId="497A0256">
      <w:pPr>
        <w:spacing w:line="400" w:lineRule="exact"/>
        <w:ind w:firstLine="480" w:firstLineChars="200"/>
        <w:rPr>
          <w:rFonts w:hint="eastAsia" w:ascii="宋体" w:hAnsi="宋体" w:cs="宋体"/>
          <w:color w:val="auto"/>
          <w:sz w:val="24"/>
        </w:rPr>
      </w:pPr>
      <w:r>
        <w:rPr>
          <w:rFonts w:hint="eastAsia" w:ascii="宋体" w:hAnsi="宋体" w:cs="宋体"/>
          <w:color w:val="auto"/>
          <w:sz w:val="24"/>
        </w:rPr>
        <w:t>4.6 联合体</w:t>
      </w:r>
    </w:p>
    <w:p w14:paraId="39692102">
      <w:pPr>
        <w:spacing w:line="400" w:lineRule="exact"/>
        <w:ind w:firstLine="480" w:firstLineChars="200"/>
        <w:rPr>
          <w:rFonts w:hint="eastAsia" w:ascii="宋体" w:hAnsi="宋体" w:cs="宋体"/>
          <w:color w:val="auto"/>
          <w:sz w:val="24"/>
        </w:rPr>
      </w:pPr>
      <w:r>
        <w:rPr>
          <w:rFonts w:hint="eastAsia" w:ascii="宋体" w:hAnsi="宋体" w:cs="宋体"/>
          <w:color w:val="auto"/>
          <w:sz w:val="24"/>
        </w:rPr>
        <w:t>4.6.2 联合体各成员的分工、费用收取、发票开具等事项：</w:t>
      </w:r>
      <w:r>
        <w:rPr>
          <w:rFonts w:hint="eastAsia" w:ascii="宋体" w:hAnsi="宋体" w:cs="宋体"/>
          <w:color w:val="auto"/>
          <w:sz w:val="24"/>
          <w:u w:val="single"/>
        </w:rPr>
        <w:t xml:space="preserve">        </w:t>
      </w:r>
      <w:r>
        <w:rPr>
          <w:rFonts w:hint="eastAsia" w:ascii="宋体" w:hAnsi="宋体" w:cs="宋体"/>
          <w:color w:val="auto"/>
          <w:sz w:val="24"/>
        </w:rPr>
        <w:t>。</w:t>
      </w:r>
    </w:p>
    <w:p w14:paraId="1239EE55">
      <w:pPr>
        <w:spacing w:line="400" w:lineRule="exact"/>
        <w:ind w:firstLine="480" w:firstLineChars="200"/>
        <w:rPr>
          <w:rFonts w:hint="eastAsia" w:ascii="宋体" w:hAnsi="宋体" w:cs="宋体"/>
          <w:color w:val="auto"/>
          <w:sz w:val="24"/>
        </w:rPr>
      </w:pPr>
      <w:r>
        <w:rPr>
          <w:rFonts w:hint="eastAsia" w:ascii="宋体" w:hAnsi="宋体" w:cs="宋体"/>
          <w:color w:val="auto"/>
          <w:sz w:val="24"/>
        </w:rPr>
        <w:t>4.7 承包人现场查勘</w:t>
      </w:r>
    </w:p>
    <w:p w14:paraId="7670D6DC">
      <w:pPr>
        <w:spacing w:line="400" w:lineRule="exact"/>
        <w:ind w:firstLine="480" w:firstLineChars="200"/>
        <w:rPr>
          <w:rFonts w:hint="eastAsia" w:ascii="宋体" w:hAnsi="宋体" w:cs="宋体"/>
          <w:color w:val="auto"/>
          <w:sz w:val="24"/>
        </w:rPr>
      </w:pPr>
      <w:r>
        <w:rPr>
          <w:rFonts w:hint="eastAsia" w:ascii="宋体" w:hAnsi="宋体" w:cs="宋体"/>
          <w:color w:val="auto"/>
          <w:sz w:val="24"/>
        </w:rPr>
        <w:t>4.7.1 双方当事人对现场查勘的责任承担的约定：</w:t>
      </w:r>
      <w:r>
        <w:rPr>
          <w:rFonts w:hint="eastAsia" w:ascii="宋体" w:hAnsi="宋体" w:cs="宋体"/>
          <w:color w:val="auto"/>
          <w:sz w:val="24"/>
          <w:u w:val="single"/>
        </w:rPr>
        <w:t xml:space="preserve">                  </w:t>
      </w:r>
      <w:r>
        <w:rPr>
          <w:rFonts w:hint="eastAsia" w:ascii="宋体" w:hAnsi="宋体" w:cs="宋体"/>
          <w:color w:val="auto"/>
          <w:sz w:val="24"/>
        </w:rPr>
        <w:t>。</w:t>
      </w:r>
    </w:p>
    <w:p w14:paraId="096FED19">
      <w:pPr>
        <w:spacing w:line="400" w:lineRule="exact"/>
        <w:ind w:firstLine="480" w:firstLineChars="200"/>
        <w:rPr>
          <w:rFonts w:hint="eastAsia" w:ascii="宋体" w:hAnsi="宋体" w:cs="宋体"/>
          <w:color w:val="auto"/>
          <w:sz w:val="24"/>
        </w:rPr>
      </w:pPr>
      <w:r>
        <w:rPr>
          <w:rFonts w:hint="eastAsia" w:ascii="宋体" w:hAnsi="宋体" w:cs="宋体"/>
          <w:color w:val="auto"/>
          <w:sz w:val="24"/>
        </w:rPr>
        <w:t>4.8 不可预见的困难</w:t>
      </w:r>
    </w:p>
    <w:p w14:paraId="5D897C6B">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不可预见的困难包括：</w:t>
      </w:r>
      <w:r>
        <w:rPr>
          <w:rFonts w:hint="eastAsia" w:ascii="宋体" w:hAnsi="宋体" w:cs="宋体"/>
          <w:color w:val="auto"/>
          <w:sz w:val="24"/>
          <w:u w:val="single"/>
        </w:rPr>
        <w:t xml:space="preserve">                              </w:t>
      </w:r>
      <w:r>
        <w:rPr>
          <w:rFonts w:hint="eastAsia" w:ascii="宋体" w:hAnsi="宋体" w:cs="宋体"/>
          <w:color w:val="auto"/>
          <w:sz w:val="24"/>
        </w:rPr>
        <w:t>。</w:t>
      </w:r>
    </w:p>
    <w:p w14:paraId="19743BE9">
      <w:pPr>
        <w:pStyle w:val="55"/>
        <w:spacing w:before="0" w:after="0" w:line="400" w:lineRule="exact"/>
        <w:ind w:firstLine="480" w:firstLineChars="200"/>
        <w:outlineLvl w:val="2"/>
        <w:rPr>
          <w:rFonts w:hint="eastAsia" w:cs="宋体"/>
          <w:b w:val="0"/>
          <w:color w:val="auto"/>
          <w:sz w:val="24"/>
          <w:szCs w:val="24"/>
        </w:rPr>
      </w:pPr>
      <w:bookmarkStart w:id="1633" w:name="_Toc28021"/>
      <w:bookmarkStart w:id="1634" w:name="_Toc54862336"/>
      <w:bookmarkStart w:id="1635" w:name="_Toc13739"/>
      <w:r>
        <w:rPr>
          <w:rFonts w:hint="eastAsia" w:cs="宋体"/>
          <w:b w:val="0"/>
          <w:color w:val="auto"/>
          <w:sz w:val="24"/>
          <w:szCs w:val="24"/>
        </w:rPr>
        <w:t>第5条 设计</w:t>
      </w:r>
      <w:bookmarkEnd w:id="1633"/>
      <w:bookmarkEnd w:id="1634"/>
      <w:bookmarkEnd w:id="1635"/>
    </w:p>
    <w:p w14:paraId="73868B60">
      <w:pPr>
        <w:spacing w:line="400" w:lineRule="exact"/>
        <w:ind w:firstLine="480" w:firstLineChars="200"/>
        <w:rPr>
          <w:rFonts w:hint="eastAsia" w:ascii="宋体" w:hAnsi="宋体" w:cs="宋体"/>
          <w:color w:val="auto"/>
          <w:sz w:val="24"/>
        </w:rPr>
      </w:pPr>
      <w:r>
        <w:rPr>
          <w:rFonts w:hint="eastAsia" w:ascii="宋体" w:hAnsi="宋体" w:cs="宋体"/>
          <w:color w:val="auto"/>
          <w:sz w:val="24"/>
        </w:rPr>
        <w:t>5.2 承包人文件审查</w:t>
      </w:r>
    </w:p>
    <w:p w14:paraId="2D33EECD">
      <w:pPr>
        <w:spacing w:line="400" w:lineRule="exact"/>
        <w:ind w:firstLine="480" w:firstLineChars="200"/>
        <w:rPr>
          <w:rFonts w:hint="eastAsia" w:ascii="宋体" w:hAnsi="宋体" w:cs="宋体"/>
          <w:color w:val="auto"/>
          <w:sz w:val="24"/>
        </w:rPr>
      </w:pPr>
      <w:r>
        <w:rPr>
          <w:rFonts w:hint="eastAsia" w:ascii="宋体" w:hAnsi="宋体" w:cs="宋体"/>
          <w:color w:val="auto"/>
          <w:sz w:val="24"/>
        </w:rPr>
        <w:t>5.2.1 承包人文件审查的期限：</w:t>
      </w:r>
      <w:r>
        <w:rPr>
          <w:rFonts w:hint="eastAsia" w:ascii="宋体" w:hAnsi="宋体" w:cs="宋体"/>
          <w:color w:val="auto"/>
          <w:sz w:val="24"/>
          <w:u w:val="single"/>
        </w:rPr>
        <w:t xml:space="preserve">                       </w:t>
      </w:r>
      <w:r>
        <w:rPr>
          <w:rFonts w:hint="eastAsia" w:ascii="宋体" w:hAnsi="宋体" w:cs="宋体"/>
          <w:color w:val="auto"/>
          <w:sz w:val="24"/>
        </w:rPr>
        <w:t>。</w:t>
      </w:r>
    </w:p>
    <w:p w14:paraId="32AE0A8C">
      <w:pPr>
        <w:spacing w:line="400" w:lineRule="exact"/>
        <w:ind w:firstLine="480" w:firstLineChars="200"/>
        <w:rPr>
          <w:rFonts w:hint="eastAsia" w:ascii="宋体" w:hAnsi="宋体" w:cs="宋体"/>
          <w:color w:val="auto"/>
          <w:sz w:val="24"/>
        </w:rPr>
      </w:pPr>
      <w:r>
        <w:rPr>
          <w:rFonts w:hint="eastAsia" w:ascii="宋体" w:hAnsi="宋体" w:cs="宋体"/>
          <w:color w:val="auto"/>
          <w:sz w:val="24"/>
        </w:rPr>
        <w:t>5.2.2 审查会议的审查形式和时间安排为：</w:t>
      </w:r>
      <w:r>
        <w:rPr>
          <w:rFonts w:hint="eastAsia" w:ascii="宋体" w:hAnsi="宋体" w:cs="宋体"/>
          <w:color w:val="auto"/>
          <w:sz w:val="24"/>
          <w:u w:val="single"/>
        </w:rPr>
        <w:t xml:space="preserve">            </w:t>
      </w:r>
      <w:r>
        <w:rPr>
          <w:rFonts w:hint="eastAsia" w:ascii="宋体" w:hAnsi="宋体" w:cs="宋体"/>
          <w:color w:val="auto"/>
          <w:sz w:val="24"/>
        </w:rPr>
        <w:t>，审查会议的相关费用由</w:t>
      </w:r>
      <w:r>
        <w:rPr>
          <w:rFonts w:hint="eastAsia" w:ascii="宋体" w:hAnsi="宋体" w:cs="宋体"/>
          <w:color w:val="auto"/>
          <w:sz w:val="24"/>
          <w:u w:val="single"/>
        </w:rPr>
        <w:t xml:space="preserve">                  </w:t>
      </w:r>
      <w:r>
        <w:rPr>
          <w:rFonts w:hint="eastAsia" w:ascii="宋体" w:hAnsi="宋体" w:cs="宋体"/>
          <w:color w:val="auto"/>
          <w:sz w:val="24"/>
        </w:rPr>
        <w:t>承担。</w:t>
      </w:r>
    </w:p>
    <w:p w14:paraId="3459D9DF">
      <w:pPr>
        <w:spacing w:line="400" w:lineRule="exact"/>
        <w:ind w:firstLine="480" w:firstLineChars="200"/>
        <w:rPr>
          <w:rFonts w:hint="eastAsia" w:ascii="宋体" w:hAnsi="宋体" w:cs="宋体"/>
          <w:color w:val="auto"/>
          <w:sz w:val="24"/>
        </w:rPr>
      </w:pPr>
      <w:r>
        <w:rPr>
          <w:rFonts w:hint="eastAsia" w:ascii="宋体" w:hAnsi="宋体" w:cs="宋体"/>
          <w:color w:val="auto"/>
          <w:sz w:val="24"/>
        </w:rPr>
        <w:t>5.2.3 关于第三方审查单位的约定：</w:t>
      </w:r>
      <w:r>
        <w:rPr>
          <w:rFonts w:hint="eastAsia" w:ascii="宋体" w:hAnsi="宋体" w:cs="宋体"/>
          <w:color w:val="auto"/>
          <w:sz w:val="24"/>
          <w:u w:val="single"/>
        </w:rPr>
        <w:t xml:space="preserve">                  </w:t>
      </w:r>
      <w:r>
        <w:rPr>
          <w:rFonts w:hint="eastAsia" w:ascii="宋体" w:hAnsi="宋体" w:cs="宋体"/>
          <w:color w:val="auto"/>
          <w:sz w:val="24"/>
        </w:rPr>
        <w:t>。</w:t>
      </w:r>
    </w:p>
    <w:p w14:paraId="6C095908">
      <w:pPr>
        <w:spacing w:line="400" w:lineRule="exact"/>
        <w:ind w:firstLine="480" w:firstLineChars="200"/>
        <w:rPr>
          <w:rFonts w:hint="eastAsia" w:ascii="宋体" w:hAnsi="宋体" w:cs="宋体"/>
          <w:color w:val="auto"/>
          <w:sz w:val="24"/>
        </w:rPr>
      </w:pPr>
      <w:r>
        <w:rPr>
          <w:rFonts w:hint="eastAsia" w:ascii="宋体" w:hAnsi="宋体" w:cs="宋体"/>
          <w:color w:val="auto"/>
          <w:sz w:val="24"/>
        </w:rPr>
        <w:t>5.3 培训</w:t>
      </w:r>
    </w:p>
    <w:p w14:paraId="39A27BEF">
      <w:pPr>
        <w:spacing w:line="400" w:lineRule="exact"/>
        <w:ind w:firstLine="480" w:firstLineChars="200"/>
        <w:rPr>
          <w:rFonts w:hint="eastAsia" w:ascii="宋体" w:hAnsi="宋体" w:cs="宋体"/>
          <w:color w:val="auto"/>
          <w:sz w:val="24"/>
        </w:rPr>
      </w:pPr>
      <w:r>
        <w:rPr>
          <w:rFonts w:hint="eastAsia" w:ascii="宋体" w:hAnsi="宋体" w:cs="宋体"/>
          <w:color w:val="auto"/>
          <w:sz w:val="24"/>
        </w:rPr>
        <w:t>培训的时长为</w:t>
      </w:r>
      <w:r>
        <w:rPr>
          <w:rFonts w:hint="eastAsia" w:ascii="宋体" w:hAnsi="宋体" w:cs="宋体"/>
          <w:color w:val="auto"/>
          <w:sz w:val="24"/>
          <w:u w:val="single"/>
        </w:rPr>
        <w:t xml:space="preserve">             </w:t>
      </w:r>
      <w:r>
        <w:rPr>
          <w:rFonts w:hint="eastAsia" w:ascii="宋体" w:hAnsi="宋体" w:cs="宋体"/>
          <w:color w:val="auto"/>
          <w:sz w:val="24"/>
        </w:rPr>
        <w:t>，承包人应为培训提供的人员、设施和其它必要条件为</w:t>
      </w:r>
      <w:r>
        <w:rPr>
          <w:rFonts w:hint="eastAsia" w:ascii="宋体" w:hAnsi="宋体" w:cs="宋体"/>
          <w:color w:val="auto"/>
          <w:sz w:val="24"/>
          <w:u w:val="single"/>
        </w:rPr>
        <w:t xml:space="preserve">                              </w:t>
      </w:r>
      <w:r>
        <w:rPr>
          <w:rFonts w:hint="eastAsia" w:ascii="宋体" w:hAnsi="宋体" w:cs="宋体"/>
          <w:color w:val="auto"/>
          <w:sz w:val="24"/>
        </w:rPr>
        <w:t>。</w:t>
      </w:r>
    </w:p>
    <w:p w14:paraId="5A9625DE">
      <w:pPr>
        <w:spacing w:line="400" w:lineRule="exact"/>
        <w:ind w:firstLine="480" w:firstLineChars="200"/>
        <w:rPr>
          <w:rFonts w:hint="eastAsia" w:ascii="宋体" w:hAnsi="宋体" w:cs="宋体"/>
          <w:color w:val="auto"/>
          <w:sz w:val="24"/>
        </w:rPr>
      </w:pPr>
      <w:r>
        <w:rPr>
          <w:rFonts w:hint="eastAsia" w:ascii="宋体" w:hAnsi="宋体" w:cs="宋体"/>
          <w:color w:val="auto"/>
          <w:sz w:val="24"/>
        </w:rPr>
        <w:t>5.4 竣工文件</w:t>
      </w:r>
    </w:p>
    <w:p w14:paraId="5F5AC2B6">
      <w:pPr>
        <w:spacing w:line="400" w:lineRule="exact"/>
        <w:ind w:firstLine="480" w:firstLineChars="200"/>
        <w:rPr>
          <w:rFonts w:hint="eastAsia" w:ascii="宋体" w:hAnsi="宋体" w:cs="宋体"/>
          <w:color w:val="auto"/>
          <w:sz w:val="24"/>
        </w:rPr>
      </w:pPr>
      <w:r>
        <w:rPr>
          <w:rFonts w:hint="eastAsia" w:ascii="宋体" w:hAnsi="宋体" w:cs="宋体"/>
          <w:color w:val="auto"/>
          <w:sz w:val="24"/>
        </w:rPr>
        <w:t>5.4.1 竣工文件的形式、提供的份数、技术标准以及其它相关要求：</w:t>
      </w:r>
      <w:r>
        <w:rPr>
          <w:rFonts w:hint="eastAsia" w:ascii="宋体" w:hAnsi="宋体" w:cs="宋体"/>
          <w:color w:val="auto"/>
          <w:sz w:val="24"/>
          <w:u w:val="single"/>
        </w:rPr>
        <w:t xml:space="preserve">                                              </w:t>
      </w:r>
      <w:r>
        <w:rPr>
          <w:rFonts w:hint="eastAsia" w:ascii="宋体" w:hAnsi="宋体" w:cs="宋体"/>
          <w:color w:val="auto"/>
          <w:sz w:val="24"/>
        </w:rPr>
        <w:t>。</w:t>
      </w:r>
    </w:p>
    <w:p w14:paraId="45A168F0">
      <w:pPr>
        <w:spacing w:line="400" w:lineRule="exact"/>
        <w:ind w:firstLine="480" w:firstLineChars="200"/>
        <w:rPr>
          <w:rFonts w:hint="eastAsia" w:ascii="宋体" w:hAnsi="宋体" w:cs="宋体"/>
          <w:color w:val="auto"/>
          <w:sz w:val="24"/>
        </w:rPr>
      </w:pPr>
      <w:r>
        <w:rPr>
          <w:rFonts w:hint="eastAsia" w:ascii="宋体" w:hAnsi="宋体" w:cs="宋体"/>
          <w:color w:val="auto"/>
          <w:sz w:val="24"/>
        </w:rPr>
        <w:t>5.4.3 关于竣工文件的其他约定：</w:t>
      </w:r>
      <w:r>
        <w:rPr>
          <w:rFonts w:hint="eastAsia" w:ascii="宋体" w:hAnsi="宋体" w:cs="宋体"/>
          <w:color w:val="auto"/>
          <w:sz w:val="24"/>
          <w:u w:val="single"/>
        </w:rPr>
        <w:t xml:space="preserve">                    </w:t>
      </w:r>
      <w:r>
        <w:rPr>
          <w:rFonts w:hint="eastAsia" w:ascii="宋体" w:hAnsi="宋体" w:cs="宋体"/>
          <w:color w:val="auto"/>
          <w:sz w:val="24"/>
        </w:rPr>
        <w:t>。</w:t>
      </w:r>
    </w:p>
    <w:p w14:paraId="4F8EB509">
      <w:pPr>
        <w:spacing w:line="400" w:lineRule="exact"/>
        <w:ind w:firstLine="480" w:firstLineChars="200"/>
        <w:rPr>
          <w:rFonts w:hint="eastAsia" w:ascii="宋体" w:hAnsi="宋体" w:cs="宋体"/>
          <w:color w:val="auto"/>
          <w:sz w:val="24"/>
        </w:rPr>
      </w:pPr>
      <w:r>
        <w:rPr>
          <w:rFonts w:hint="eastAsia" w:ascii="宋体" w:hAnsi="宋体" w:cs="宋体"/>
          <w:color w:val="auto"/>
          <w:sz w:val="24"/>
        </w:rPr>
        <w:t>5.5 操作和维修手册</w:t>
      </w:r>
    </w:p>
    <w:p w14:paraId="649C46B5">
      <w:pPr>
        <w:spacing w:line="400" w:lineRule="exact"/>
        <w:ind w:firstLine="480" w:firstLineChars="200"/>
        <w:rPr>
          <w:rFonts w:hint="eastAsia" w:ascii="宋体" w:hAnsi="宋体" w:cs="宋体"/>
          <w:color w:val="auto"/>
          <w:sz w:val="24"/>
        </w:rPr>
      </w:pPr>
      <w:r>
        <w:rPr>
          <w:rFonts w:hint="eastAsia" w:ascii="宋体" w:hAnsi="宋体" w:cs="宋体"/>
          <w:color w:val="auto"/>
          <w:sz w:val="24"/>
        </w:rPr>
        <w:t>5.5.3 对最终操作和维修手册的约定：</w:t>
      </w:r>
      <w:r>
        <w:rPr>
          <w:rFonts w:hint="eastAsia" w:ascii="宋体" w:hAnsi="宋体" w:cs="宋体"/>
          <w:color w:val="auto"/>
          <w:sz w:val="24"/>
          <w:u w:val="single"/>
        </w:rPr>
        <w:t xml:space="preserve">                 </w:t>
      </w:r>
      <w:r>
        <w:rPr>
          <w:rFonts w:hint="eastAsia" w:ascii="宋体" w:hAnsi="宋体" w:cs="宋体"/>
          <w:color w:val="auto"/>
          <w:sz w:val="24"/>
        </w:rPr>
        <w:t>。</w:t>
      </w:r>
    </w:p>
    <w:p w14:paraId="35958387">
      <w:pPr>
        <w:pStyle w:val="55"/>
        <w:spacing w:before="0" w:after="0" w:line="400" w:lineRule="exact"/>
        <w:ind w:firstLine="480" w:firstLineChars="200"/>
        <w:outlineLvl w:val="2"/>
        <w:rPr>
          <w:rFonts w:hint="eastAsia" w:cs="宋体"/>
          <w:b w:val="0"/>
          <w:color w:val="auto"/>
          <w:sz w:val="24"/>
          <w:szCs w:val="24"/>
        </w:rPr>
      </w:pPr>
      <w:bookmarkStart w:id="1636" w:name="_Toc30944"/>
      <w:bookmarkStart w:id="1637" w:name="_Toc54862337"/>
      <w:bookmarkStart w:id="1638" w:name="_Toc13350"/>
      <w:r>
        <w:rPr>
          <w:rFonts w:hint="eastAsia" w:cs="宋体"/>
          <w:b w:val="0"/>
          <w:color w:val="auto"/>
          <w:sz w:val="24"/>
          <w:szCs w:val="24"/>
        </w:rPr>
        <w:t>第6条 材料、工程设备</w:t>
      </w:r>
      <w:bookmarkEnd w:id="1636"/>
      <w:bookmarkEnd w:id="1637"/>
      <w:bookmarkEnd w:id="1638"/>
    </w:p>
    <w:p w14:paraId="01CC8C2F">
      <w:pPr>
        <w:spacing w:line="400" w:lineRule="exact"/>
        <w:ind w:firstLine="480" w:firstLineChars="200"/>
        <w:rPr>
          <w:rFonts w:hint="eastAsia" w:ascii="宋体" w:hAnsi="宋体" w:cs="宋体"/>
          <w:color w:val="auto"/>
          <w:sz w:val="24"/>
        </w:rPr>
      </w:pPr>
      <w:r>
        <w:rPr>
          <w:rFonts w:hint="eastAsia" w:ascii="宋体" w:hAnsi="宋体" w:cs="宋体"/>
          <w:color w:val="auto"/>
          <w:sz w:val="24"/>
        </w:rPr>
        <w:t>6.1 实施方法</w:t>
      </w:r>
    </w:p>
    <w:p w14:paraId="0EB5F31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双方当事人约定的实施方法、设备、设施和材料：</w:t>
      </w:r>
      <w:r>
        <w:rPr>
          <w:rFonts w:hint="eastAsia" w:ascii="宋体" w:hAnsi="宋体" w:cs="宋体"/>
          <w:color w:val="auto"/>
          <w:sz w:val="24"/>
          <w:u w:val="single"/>
        </w:rPr>
        <w:t xml:space="preserve">                       </w:t>
      </w:r>
      <w:r>
        <w:rPr>
          <w:rFonts w:hint="eastAsia" w:ascii="宋体" w:hAnsi="宋体" w:cs="宋体"/>
          <w:color w:val="auto"/>
          <w:sz w:val="24"/>
        </w:rPr>
        <w:t>。</w:t>
      </w:r>
    </w:p>
    <w:p w14:paraId="54C06D93">
      <w:pPr>
        <w:spacing w:line="400" w:lineRule="exact"/>
        <w:ind w:firstLine="480" w:firstLineChars="200"/>
        <w:rPr>
          <w:rFonts w:hint="eastAsia" w:ascii="宋体" w:hAnsi="宋体" w:cs="宋体"/>
          <w:color w:val="auto"/>
          <w:sz w:val="24"/>
        </w:rPr>
      </w:pPr>
      <w:r>
        <w:rPr>
          <w:rFonts w:hint="eastAsia" w:ascii="宋体" w:hAnsi="宋体" w:cs="宋体"/>
          <w:color w:val="auto"/>
          <w:sz w:val="24"/>
        </w:rPr>
        <w:t>6.2 材料和工程设备</w:t>
      </w:r>
    </w:p>
    <w:p w14:paraId="64A284D3">
      <w:pPr>
        <w:spacing w:line="400" w:lineRule="exact"/>
        <w:ind w:firstLine="480" w:firstLineChars="200"/>
        <w:rPr>
          <w:rFonts w:hint="eastAsia" w:ascii="宋体" w:hAnsi="宋体" w:cs="宋体"/>
          <w:color w:val="auto"/>
          <w:sz w:val="24"/>
        </w:rPr>
      </w:pPr>
      <w:r>
        <w:rPr>
          <w:rFonts w:hint="eastAsia" w:ascii="宋体" w:hAnsi="宋体" w:cs="宋体"/>
          <w:color w:val="auto"/>
          <w:sz w:val="24"/>
        </w:rPr>
        <w:t>6.2.1 发包人提供的材料和工程设备</w:t>
      </w:r>
    </w:p>
    <w:p w14:paraId="2DD33E2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发包人提供的材料和工程设备验收后，由</w:t>
      </w:r>
      <w:r>
        <w:rPr>
          <w:rFonts w:hint="eastAsia" w:ascii="宋体" w:hAnsi="宋体" w:cs="宋体"/>
          <w:color w:val="auto"/>
          <w:sz w:val="24"/>
          <w:u w:val="single"/>
        </w:rPr>
        <w:t xml:space="preserve">           </w:t>
      </w:r>
      <w:r>
        <w:rPr>
          <w:rFonts w:hint="eastAsia" w:ascii="宋体" w:hAnsi="宋体" w:cs="宋体"/>
          <w:color w:val="auto"/>
          <w:sz w:val="24"/>
        </w:rPr>
        <w:t>负责接收、运输和保管。</w:t>
      </w:r>
    </w:p>
    <w:p w14:paraId="31B57329">
      <w:pPr>
        <w:spacing w:line="400" w:lineRule="exact"/>
        <w:ind w:firstLine="480" w:firstLineChars="200"/>
        <w:rPr>
          <w:rFonts w:hint="eastAsia" w:ascii="宋体" w:hAnsi="宋体" w:cs="宋体"/>
          <w:color w:val="auto"/>
          <w:sz w:val="24"/>
        </w:rPr>
      </w:pPr>
      <w:r>
        <w:rPr>
          <w:rFonts w:hint="eastAsia" w:ascii="宋体" w:hAnsi="宋体" w:cs="宋体"/>
          <w:color w:val="auto"/>
          <w:sz w:val="24"/>
        </w:rPr>
        <w:t>6.2.2 承包人提供的材料和工程设备</w:t>
      </w:r>
    </w:p>
    <w:p w14:paraId="2C2F8EE4">
      <w:pPr>
        <w:spacing w:line="400" w:lineRule="exact"/>
        <w:ind w:firstLine="480" w:firstLineChars="200"/>
        <w:rPr>
          <w:rFonts w:hint="eastAsia" w:ascii="宋体" w:hAnsi="宋体" w:cs="宋体"/>
          <w:color w:val="auto"/>
          <w:sz w:val="24"/>
        </w:rPr>
      </w:pPr>
      <w:r>
        <w:rPr>
          <w:rFonts w:hint="eastAsia" w:ascii="宋体" w:hAnsi="宋体" w:cs="宋体"/>
          <w:color w:val="auto"/>
          <w:sz w:val="24"/>
        </w:rPr>
        <w:t>材料和工程设备的类别、估算数量：</w:t>
      </w:r>
      <w:r>
        <w:rPr>
          <w:rFonts w:hint="eastAsia" w:ascii="宋体" w:hAnsi="宋体" w:cs="宋体"/>
          <w:color w:val="auto"/>
          <w:sz w:val="24"/>
          <w:u w:val="single"/>
        </w:rPr>
        <w:t xml:space="preserve">                  </w:t>
      </w:r>
      <w:r>
        <w:rPr>
          <w:rFonts w:hint="eastAsia" w:ascii="宋体" w:hAnsi="宋体" w:cs="宋体"/>
          <w:color w:val="auto"/>
          <w:sz w:val="24"/>
        </w:rPr>
        <w:t>。</w:t>
      </w:r>
    </w:p>
    <w:p w14:paraId="78058206">
      <w:pPr>
        <w:spacing w:line="400" w:lineRule="exact"/>
        <w:ind w:firstLine="480" w:firstLineChars="200"/>
        <w:rPr>
          <w:rFonts w:hint="eastAsia" w:ascii="宋体" w:hAnsi="宋体" w:cs="宋体"/>
          <w:color w:val="auto"/>
          <w:sz w:val="24"/>
        </w:rPr>
      </w:pPr>
      <w:r>
        <w:rPr>
          <w:rFonts w:hint="eastAsia" w:ascii="宋体" w:hAnsi="宋体" w:cs="宋体"/>
          <w:color w:val="auto"/>
          <w:sz w:val="24"/>
        </w:rPr>
        <w:t>竣工后试验的生产性材料的类别或（和）清单：</w:t>
      </w:r>
      <w:r>
        <w:rPr>
          <w:rFonts w:hint="eastAsia" w:ascii="宋体" w:hAnsi="宋体" w:cs="宋体"/>
          <w:color w:val="auto"/>
          <w:sz w:val="24"/>
          <w:u w:val="single"/>
        </w:rPr>
        <w:t xml:space="preserve">                         </w:t>
      </w:r>
      <w:r>
        <w:rPr>
          <w:rFonts w:hint="eastAsia" w:ascii="宋体" w:hAnsi="宋体" w:cs="宋体"/>
          <w:color w:val="auto"/>
          <w:sz w:val="24"/>
        </w:rPr>
        <w:t>。</w:t>
      </w:r>
    </w:p>
    <w:p w14:paraId="1872E742">
      <w:pPr>
        <w:spacing w:line="400" w:lineRule="exact"/>
        <w:ind w:firstLine="480" w:firstLineChars="200"/>
        <w:rPr>
          <w:rFonts w:hint="eastAsia" w:ascii="宋体" w:hAnsi="宋体" w:cs="宋体"/>
          <w:color w:val="auto"/>
          <w:sz w:val="24"/>
        </w:rPr>
      </w:pPr>
      <w:r>
        <w:rPr>
          <w:rFonts w:hint="eastAsia" w:ascii="宋体" w:hAnsi="宋体" w:cs="宋体"/>
          <w:color w:val="auto"/>
          <w:sz w:val="24"/>
        </w:rPr>
        <w:t>6.2.3 材料和工程设备的保管</w:t>
      </w:r>
    </w:p>
    <w:p w14:paraId="3E53785F">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发包人供应的材料和工程设备的保管费用由</w:t>
      </w:r>
      <w:r>
        <w:rPr>
          <w:rFonts w:hint="eastAsia" w:ascii="宋体" w:hAnsi="宋体" w:cs="宋体"/>
          <w:color w:val="auto"/>
          <w:sz w:val="24"/>
          <w:u w:val="single"/>
        </w:rPr>
        <w:t xml:space="preserve">        </w:t>
      </w:r>
      <w:r>
        <w:rPr>
          <w:rFonts w:hint="eastAsia" w:ascii="宋体" w:hAnsi="宋体" w:cs="宋体"/>
          <w:color w:val="auto"/>
          <w:sz w:val="24"/>
        </w:rPr>
        <w:t>承担。</w:t>
      </w:r>
    </w:p>
    <w:p w14:paraId="312961E4">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承包人提交保管、维护方案的时间：</w:t>
      </w:r>
      <w:r>
        <w:rPr>
          <w:rFonts w:hint="eastAsia" w:ascii="宋体" w:hAnsi="宋体" w:cs="宋体"/>
          <w:color w:val="auto"/>
          <w:sz w:val="24"/>
          <w:u w:val="single"/>
        </w:rPr>
        <w:t xml:space="preserve">                  </w:t>
      </w:r>
      <w:r>
        <w:rPr>
          <w:rFonts w:hint="eastAsia" w:ascii="宋体" w:hAnsi="宋体" w:cs="宋体"/>
          <w:color w:val="auto"/>
          <w:sz w:val="24"/>
        </w:rPr>
        <w:t>。</w:t>
      </w:r>
    </w:p>
    <w:p w14:paraId="3C5A0E36">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发包人提供的库房、堆场、设施和设备：</w:t>
      </w:r>
      <w:r>
        <w:rPr>
          <w:rFonts w:hint="eastAsia" w:ascii="宋体" w:hAnsi="宋体" w:cs="宋体"/>
          <w:color w:val="auto"/>
          <w:sz w:val="24"/>
          <w:u w:val="single"/>
        </w:rPr>
        <w:t xml:space="preserve">              </w:t>
      </w:r>
      <w:r>
        <w:rPr>
          <w:rFonts w:hint="eastAsia" w:ascii="宋体" w:hAnsi="宋体" w:cs="宋体"/>
          <w:color w:val="auto"/>
          <w:sz w:val="24"/>
        </w:rPr>
        <w:t>。</w:t>
      </w:r>
    </w:p>
    <w:p w14:paraId="64426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6.3 样品</w:t>
      </w:r>
    </w:p>
    <w:p w14:paraId="7060DE2F">
      <w:pPr>
        <w:spacing w:line="400" w:lineRule="exact"/>
        <w:ind w:firstLine="480" w:firstLineChars="200"/>
        <w:rPr>
          <w:rFonts w:hint="eastAsia" w:ascii="宋体" w:hAnsi="宋体" w:cs="宋体"/>
          <w:color w:val="auto"/>
          <w:sz w:val="24"/>
        </w:rPr>
      </w:pPr>
      <w:r>
        <w:rPr>
          <w:rFonts w:hint="eastAsia" w:ascii="宋体" w:hAnsi="宋体" w:cs="宋体"/>
          <w:color w:val="auto"/>
          <w:sz w:val="24"/>
        </w:rPr>
        <w:t>6.3.1 样品的报送与封存</w:t>
      </w:r>
    </w:p>
    <w:p w14:paraId="649BD8DA">
      <w:pPr>
        <w:spacing w:line="400" w:lineRule="exact"/>
        <w:ind w:firstLine="480" w:firstLineChars="200"/>
        <w:rPr>
          <w:rFonts w:hint="eastAsia" w:ascii="宋体" w:hAnsi="宋体" w:cs="宋体"/>
          <w:color w:val="auto"/>
          <w:sz w:val="24"/>
        </w:rPr>
      </w:pPr>
      <w:r>
        <w:rPr>
          <w:rFonts w:hint="eastAsia" w:ascii="宋体" w:hAnsi="宋体" w:cs="宋体"/>
          <w:color w:val="auto"/>
          <w:sz w:val="24"/>
        </w:rPr>
        <w:t>需要承包人报送样品的材料或工程设备，样品种类、名称、规格、数量：</w:t>
      </w:r>
      <w:r>
        <w:rPr>
          <w:rFonts w:hint="eastAsia" w:ascii="宋体" w:hAnsi="宋体" w:cs="宋体"/>
          <w:color w:val="auto"/>
          <w:sz w:val="24"/>
          <w:u w:val="single"/>
        </w:rPr>
        <w:t xml:space="preserve">                                          </w:t>
      </w:r>
      <w:r>
        <w:rPr>
          <w:rFonts w:hint="eastAsia" w:ascii="宋体" w:hAnsi="宋体" w:cs="宋体"/>
          <w:color w:val="auto"/>
          <w:sz w:val="24"/>
        </w:rPr>
        <w:t>。</w:t>
      </w:r>
    </w:p>
    <w:p w14:paraId="33118CFA">
      <w:pPr>
        <w:spacing w:line="400" w:lineRule="exact"/>
        <w:ind w:firstLine="480" w:firstLineChars="200"/>
        <w:rPr>
          <w:rFonts w:hint="eastAsia" w:ascii="宋体" w:hAnsi="宋体" w:cs="宋体"/>
          <w:color w:val="auto"/>
          <w:sz w:val="24"/>
        </w:rPr>
      </w:pPr>
      <w:r>
        <w:rPr>
          <w:rFonts w:hint="eastAsia" w:ascii="宋体" w:hAnsi="宋体" w:cs="宋体"/>
          <w:color w:val="auto"/>
          <w:sz w:val="24"/>
        </w:rPr>
        <w:t>6.4 质量检查</w:t>
      </w:r>
    </w:p>
    <w:p w14:paraId="03428C99">
      <w:pPr>
        <w:spacing w:line="400" w:lineRule="exact"/>
        <w:ind w:firstLine="480" w:firstLineChars="200"/>
        <w:rPr>
          <w:rFonts w:hint="eastAsia" w:ascii="宋体" w:hAnsi="宋体" w:cs="宋体"/>
          <w:color w:val="auto"/>
          <w:sz w:val="24"/>
        </w:rPr>
      </w:pPr>
      <w:r>
        <w:rPr>
          <w:rFonts w:hint="eastAsia" w:ascii="宋体" w:hAnsi="宋体" w:cs="宋体"/>
          <w:color w:val="auto"/>
          <w:sz w:val="24"/>
        </w:rPr>
        <w:t>6.4.1 工程质量要求</w:t>
      </w:r>
    </w:p>
    <w:p w14:paraId="702D2906">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工程质量的特殊标准或要求：</w:t>
      </w:r>
      <w:r>
        <w:rPr>
          <w:rFonts w:hint="eastAsia" w:ascii="宋体" w:hAnsi="宋体" w:cs="宋体"/>
          <w:color w:val="auto"/>
          <w:sz w:val="24"/>
          <w:u w:val="single"/>
        </w:rPr>
        <w:t xml:space="preserve">                         </w:t>
      </w:r>
      <w:r>
        <w:rPr>
          <w:rFonts w:hint="eastAsia" w:ascii="宋体" w:hAnsi="宋体" w:cs="宋体"/>
          <w:color w:val="auto"/>
          <w:sz w:val="24"/>
        </w:rPr>
        <w:t>。</w:t>
      </w:r>
    </w:p>
    <w:p w14:paraId="4C222652">
      <w:pPr>
        <w:spacing w:line="400" w:lineRule="exact"/>
        <w:ind w:firstLine="480" w:firstLineChars="200"/>
        <w:rPr>
          <w:rFonts w:hint="eastAsia" w:ascii="宋体" w:hAnsi="宋体" w:cs="宋体"/>
          <w:color w:val="auto"/>
          <w:sz w:val="24"/>
        </w:rPr>
      </w:pPr>
      <w:r>
        <w:rPr>
          <w:rFonts w:hint="eastAsia" w:ascii="宋体" w:hAnsi="宋体" w:cs="宋体"/>
          <w:color w:val="auto"/>
          <w:sz w:val="24"/>
        </w:rPr>
        <w:t>6.4.2 质量检查</w:t>
      </w:r>
    </w:p>
    <w:p w14:paraId="7A9A43A5">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除通用合同条件已列明的质量检查的地点外，发包人有权进行质量检查的其他地点：</w:t>
      </w:r>
      <w:r>
        <w:rPr>
          <w:rFonts w:hint="eastAsia" w:ascii="宋体" w:hAnsi="宋体" w:cs="宋体"/>
          <w:color w:val="auto"/>
          <w:sz w:val="24"/>
          <w:u w:val="single"/>
        </w:rPr>
        <w:t xml:space="preserve">                                 </w:t>
      </w:r>
      <w:r>
        <w:rPr>
          <w:rFonts w:hint="eastAsia" w:ascii="宋体" w:hAnsi="宋体" w:cs="宋体"/>
          <w:color w:val="auto"/>
          <w:sz w:val="24"/>
        </w:rPr>
        <w:t>。</w:t>
      </w:r>
    </w:p>
    <w:p w14:paraId="5F140D4D">
      <w:pPr>
        <w:spacing w:line="400" w:lineRule="exact"/>
        <w:ind w:firstLine="480" w:firstLineChars="200"/>
        <w:rPr>
          <w:rFonts w:hint="eastAsia" w:ascii="宋体" w:hAnsi="宋体" w:cs="宋体"/>
          <w:color w:val="auto"/>
          <w:sz w:val="24"/>
        </w:rPr>
      </w:pPr>
      <w:r>
        <w:rPr>
          <w:rFonts w:hint="eastAsia" w:ascii="宋体" w:hAnsi="宋体" w:cs="宋体"/>
          <w:color w:val="auto"/>
          <w:sz w:val="24"/>
        </w:rPr>
        <w:t>6.4.3 隐蔽工程检查</w:t>
      </w:r>
    </w:p>
    <w:p w14:paraId="73BD4BE7">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关于隐蔽工程和中间验收的特别约定：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09E880B2">
      <w:pPr>
        <w:spacing w:line="400" w:lineRule="exact"/>
        <w:ind w:firstLine="480" w:firstLineChars="200"/>
        <w:rPr>
          <w:rFonts w:hint="eastAsia" w:ascii="宋体" w:hAnsi="宋体" w:cs="宋体"/>
          <w:color w:val="auto"/>
          <w:sz w:val="24"/>
        </w:rPr>
      </w:pPr>
      <w:r>
        <w:rPr>
          <w:rFonts w:hint="eastAsia" w:ascii="宋体" w:hAnsi="宋体" w:cs="宋体"/>
          <w:color w:val="auto"/>
          <w:sz w:val="24"/>
        </w:rPr>
        <w:t>6.5 由承包人试验和检验</w:t>
      </w:r>
    </w:p>
    <w:p w14:paraId="071B4B8D">
      <w:pPr>
        <w:spacing w:line="400" w:lineRule="exact"/>
        <w:ind w:firstLine="480" w:firstLineChars="200"/>
        <w:rPr>
          <w:rFonts w:hint="eastAsia" w:ascii="宋体" w:hAnsi="宋体" w:cs="宋体"/>
          <w:color w:val="auto"/>
          <w:sz w:val="24"/>
        </w:rPr>
      </w:pPr>
      <w:r>
        <w:rPr>
          <w:rFonts w:hint="eastAsia" w:ascii="宋体" w:hAnsi="宋体" w:cs="宋体"/>
          <w:color w:val="auto"/>
          <w:sz w:val="24"/>
        </w:rPr>
        <w:t>6.5.1 试验设备与试验人员</w:t>
      </w:r>
    </w:p>
    <w:p w14:paraId="61DCFA2C">
      <w:pPr>
        <w:spacing w:line="400" w:lineRule="exact"/>
        <w:ind w:firstLine="480" w:firstLineChars="200"/>
        <w:rPr>
          <w:rFonts w:hint="eastAsia" w:ascii="宋体" w:hAnsi="宋体" w:cs="宋体"/>
          <w:color w:val="auto"/>
          <w:sz w:val="24"/>
        </w:rPr>
      </w:pPr>
      <w:r>
        <w:rPr>
          <w:rFonts w:hint="eastAsia" w:ascii="宋体" w:hAnsi="宋体" w:cs="宋体"/>
          <w:color w:val="auto"/>
          <w:sz w:val="24"/>
        </w:rPr>
        <w:t>试验的内容、时间和地点：</w:t>
      </w:r>
      <w:r>
        <w:rPr>
          <w:rFonts w:hint="eastAsia" w:ascii="宋体" w:hAnsi="宋体" w:cs="宋体"/>
          <w:color w:val="auto"/>
          <w:sz w:val="24"/>
          <w:u w:val="single"/>
        </w:rPr>
        <w:t xml:space="preserve">                            </w:t>
      </w:r>
      <w:r>
        <w:rPr>
          <w:rFonts w:hint="eastAsia" w:ascii="宋体" w:hAnsi="宋体" w:cs="宋体"/>
          <w:color w:val="auto"/>
          <w:sz w:val="24"/>
        </w:rPr>
        <w:t>。</w:t>
      </w:r>
    </w:p>
    <w:p w14:paraId="459F5A15">
      <w:pPr>
        <w:spacing w:line="400" w:lineRule="exact"/>
        <w:ind w:firstLine="480" w:firstLineChars="200"/>
        <w:rPr>
          <w:rFonts w:hint="eastAsia" w:ascii="宋体" w:hAnsi="宋体" w:cs="宋体"/>
          <w:color w:val="auto"/>
          <w:sz w:val="24"/>
        </w:rPr>
      </w:pPr>
      <w:r>
        <w:rPr>
          <w:rFonts w:hint="eastAsia" w:ascii="宋体" w:hAnsi="宋体" w:cs="宋体"/>
          <w:color w:val="auto"/>
          <w:sz w:val="24"/>
        </w:rPr>
        <w:t>试验所需要的试验设备、取样装置、试验场所和试验条件：</w:t>
      </w:r>
      <w:r>
        <w:rPr>
          <w:rFonts w:hint="eastAsia" w:ascii="宋体" w:hAnsi="宋体" w:cs="宋体"/>
          <w:color w:val="auto"/>
          <w:sz w:val="24"/>
          <w:u w:val="single"/>
        </w:rPr>
        <w:t xml:space="preserve">              </w:t>
      </w:r>
      <w:r>
        <w:rPr>
          <w:rFonts w:hint="eastAsia" w:ascii="宋体" w:hAnsi="宋体" w:cs="宋体"/>
          <w:color w:val="auto"/>
          <w:sz w:val="24"/>
        </w:rPr>
        <w:t>。</w:t>
      </w:r>
    </w:p>
    <w:p w14:paraId="149A38C5">
      <w:pPr>
        <w:spacing w:line="400" w:lineRule="exact"/>
        <w:ind w:firstLine="480" w:firstLineChars="200"/>
        <w:rPr>
          <w:rFonts w:hint="eastAsia" w:ascii="宋体" w:hAnsi="宋体" w:cs="宋体"/>
          <w:color w:val="auto"/>
          <w:sz w:val="24"/>
          <w:u w:val="single"/>
        </w:rPr>
      </w:pPr>
      <w:r>
        <w:rPr>
          <w:rFonts w:hint="eastAsia" w:ascii="宋体" w:hAnsi="宋体" w:cs="宋体"/>
          <w:color w:val="auto"/>
          <w:sz w:val="24"/>
        </w:rPr>
        <w:t>试验和检验费用的计价原则：</w:t>
      </w:r>
      <w:r>
        <w:rPr>
          <w:rFonts w:hint="eastAsia" w:ascii="宋体" w:hAnsi="宋体" w:cs="宋体"/>
          <w:color w:val="auto"/>
          <w:sz w:val="24"/>
          <w:u w:val="single"/>
        </w:rPr>
        <w:t xml:space="preserve">                         </w:t>
      </w:r>
      <w:r>
        <w:rPr>
          <w:rFonts w:hint="eastAsia" w:ascii="宋体" w:hAnsi="宋体" w:cs="宋体"/>
          <w:color w:val="auto"/>
          <w:sz w:val="24"/>
        </w:rPr>
        <w:t>。</w:t>
      </w:r>
    </w:p>
    <w:p w14:paraId="1AD1BCFA">
      <w:pPr>
        <w:pStyle w:val="55"/>
        <w:spacing w:before="0" w:after="0" w:line="400" w:lineRule="exact"/>
        <w:ind w:firstLine="480" w:firstLineChars="200"/>
        <w:outlineLvl w:val="2"/>
        <w:rPr>
          <w:rFonts w:hint="eastAsia" w:cs="宋体"/>
          <w:b w:val="0"/>
          <w:color w:val="auto"/>
          <w:sz w:val="24"/>
          <w:szCs w:val="24"/>
        </w:rPr>
      </w:pPr>
      <w:bookmarkStart w:id="1639" w:name="_Toc2007"/>
      <w:bookmarkStart w:id="1640" w:name="_Toc54862338"/>
      <w:bookmarkStart w:id="1641" w:name="_Toc12210"/>
      <w:r>
        <w:rPr>
          <w:rFonts w:hint="eastAsia" w:cs="宋体"/>
          <w:b w:val="0"/>
          <w:color w:val="auto"/>
          <w:sz w:val="24"/>
          <w:szCs w:val="24"/>
        </w:rPr>
        <w:t>第7条 施工</w:t>
      </w:r>
      <w:bookmarkEnd w:id="1639"/>
      <w:bookmarkEnd w:id="1640"/>
      <w:bookmarkEnd w:id="1641"/>
    </w:p>
    <w:p w14:paraId="321CD258">
      <w:pPr>
        <w:spacing w:line="400" w:lineRule="exact"/>
        <w:ind w:firstLine="480" w:firstLineChars="200"/>
        <w:rPr>
          <w:rFonts w:hint="eastAsia" w:ascii="宋体" w:hAnsi="宋体" w:cs="宋体"/>
          <w:color w:val="auto"/>
          <w:sz w:val="24"/>
        </w:rPr>
      </w:pPr>
      <w:r>
        <w:rPr>
          <w:rFonts w:hint="eastAsia" w:ascii="宋体" w:hAnsi="宋体" w:cs="宋体"/>
          <w:color w:val="auto"/>
          <w:sz w:val="24"/>
        </w:rPr>
        <w:t>7.1 交通运输</w:t>
      </w:r>
    </w:p>
    <w:p w14:paraId="3E3B070D">
      <w:pPr>
        <w:spacing w:line="400" w:lineRule="exact"/>
        <w:ind w:firstLine="480" w:firstLineChars="200"/>
        <w:rPr>
          <w:rFonts w:hint="eastAsia" w:ascii="宋体" w:hAnsi="宋体" w:cs="宋体"/>
          <w:color w:val="auto"/>
          <w:sz w:val="24"/>
        </w:rPr>
      </w:pPr>
      <w:r>
        <w:rPr>
          <w:rFonts w:hint="eastAsia" w:ascii="宋体" w:hAnsi="宋体" w:cs="宋体"/>
          <w:color w:val="auto"/>
          <w:sz w:val="24"/>
        </w:rPr>
        <w:t>7.1.1 出入现场的权利</w:t>
      </w:r>
    </w:p>
    <w:p w14:paraId="7ACBB7BD">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关于出入现场的权利的约定：</w:t>
      </w:r>
      <w:r>
        <w:rPr>
          <w:rFonts w:hint="eastAsia" w:ascii="宋体" w:hAnsi="宋体" w:cs="宋体"/>
          <w:color w:val="auto"/>
          <w:sz w:val="24"/>
          <w:u w:val="single"/>
        </w:rPr>
        <w:t xml:space="preserve">                         </w:t>
      </w:r>
      <w:r>
        <w:rPr>
          <w:rFonts w:hint="eastAsia" w:ascii="宋体" w:hAnsi="宋体" w:cs="宋体"/>
          <w:color w:val="auto"/>
          <w:sz w:val="24"/>
        </w:rPr>
        <w:t>。</w:t>
      </w:r>
    </w:p>
    <w:p w14:paraId="57C1764D">
      <w:pPr>
        <w:spacing w:line="400" w:lineRule="exact"/>
        <w:ind w:firstLine="480" w:firstLineChars="200"/>
        <w:rPr>
          <w:rFonts w:hint="eastAsia" w:ascii="宋体" w:hAnsi="宋体" w:cs="宋体"/>
          <w:color w:val="auto"/>
          <w:sz w:val="24"/>
        </w:rPr>
      </w:pPr>
      <w:r>
        <w:rPr>
          <w:rFonts w:hint="eastAsia" w:ascii="宋体" w:hAnsi="宋体" w:cs="宋体"/>
          <w:color w:val="auto"/>
          <w:sz w:val="24"/>
        </w:rPr>
        <w:t>7.1.2 场外交通</w:t>
      </w:r>
    </w:p>
    <w:p w14:paraId="131BC9D7">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关于场外交通的特别约定：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7AE4B4CB">
      <w:pPr>
        <w:spacing w:line="400" w:lineRule="exact"/>
        <w:ind w:firstLine="480" w:firstLineChars="200"/>
        <w:rPr>
          <w:rFonts w:hint="eastAsia" w:ascii="宋体" w:hAnsi="宋体" w:cs="宋体"/>
          <w:color w:val="auto"/>
          <w:sz w:val="24"/>
        </w:rPr>
      </w:pPr>
      <w:r>
        <w:rPr>
          <w:rFonts w:hint="eastAsia" w:ascii="宋体" w:hAnsi="宋体" w:cs="宋体"/>
          <w:color w:val="auto"/>
          <w:sz w:val="24"/>
        </w:rPr>
        <w:t>7.1.3 场内交通</w:t>
      </w:r>
    </w:p>
    <w:p w14:paraId="209AE20B">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关于场内交通的特别约定：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3827A85D">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关于场内交通与场外交通边界的约定：</w:t>
      </w:r>
      <w:r>
        <w:rPr>
          <w:rFonts w:hint="eastAsia" w:ascii="宋体" w:hAnsi="宋体" w:cs="宋体"/>
          <w:color w:val="auto"/>
          <w:sz w:val="24"/>
          <w:u w:val="single"/>
        </w:rPr>
        <w:t xml:space="preserve">                 </w:t>
      </w:r>
      <w:r>
        <w:rPr>
          <w:rFonts w:hint="eastAsia" w:ascii="宋体" w:hAnsi="宋体" w:cs="宋体"/>
          <w:color w:val="auto"/>
          <w:sz w:val="24"/>
        </w:rPr>
        <w:t>。</w:t>
      </w:r>
    </w:p>
    <w:p w14:paraId="6F8564C1">
      <w:pPr>
        <w:spacing w:line="400" w:lineRule="exact"/>
        <w:ind w:firstLine="480" w:firstLineChars="200"/>
        <w:rPr>
          <w:rFonts w:hint="eastAsia" w:ascii="宋体" w:hAnsi="宋体" w:cs="宋体"/>
          <w:color w:val="auto"/>
          <w:sz w:val="24"/>
        </w:rPr>
      </w:pPr>
      <w:r>
        <w:rPr>
          <w:rFonts w:hint="eastAsia" w:ascii="宋体" w:hAnsi="宋体" w:cs="宋体"/>
          <w:color w:val="auto"/>
          <w:sz w:val="24"/>
        </w:rPr>
        <w:t>7.1.4 超大件和超重件的运输</w:t>
      </w:r>
    </w:p>
    <w:p w14:paraId="03ED68A3">
      <w:pPr>
        <w:spacing w:line="400" w:lineRule="exact"/>
        <w:ind w:firstLine="480" w:firstLineChars="200"/>
        <w:rPr>
          <w:rFonts w:hint="eastAsia" w:ascii="宋体" w:hAnsi="宋体" w:cs="宋体"/>
          <w:color w:val="auto"/>
          <w:sz w:val="24"/>
        </w:rPr>
      </w:pPr>
      <w:r>
        <w:rPr>
          <w:rFonts w:hint="eastAsia" w:ascii="宋体" w:hAnsi="宋体" w:cs="宋体"/>
          <w:color w:val="auto"/>
          <w:sz w:val="24"/>
        </w:rPr>
        <w:t>运输超大件或超重件所需的道路和桥梁临时加固改造费用和其他有关费用由</w:t>
      </w:r>
      <w:r>
        <w:rPr>
          <w:rFonts w:hint="eastAsia" w:ascii="宋体" w:hAnsi="宋体" w:cs="宋体"/>
          <w:color w:val="auto"/>
          <w:sz w:val="24"/>
          <w:u w:val="single"/>
        </w:rPr>
        <w:t xml:space="preserve">            </w:t>
      </w:r>
      <w:r>
        <w:rPr>
          <w:rFonts w:hint="eastAsia" w:ascii="宋体" w:hAnsi="宋体" w:cs="宋体"/>
          <w:color w:val="auto"/>
          <w:sz w:val="24"/>
        </w:rPr>
        <w:t>承担。</w:t>
      </w:r>
    </w:p>
    <w:p w14:paraId="4264C02C">
      <w:pPr>
        <w:spacing w:line="400" w:lineRule="exact"/>
        <w:ind w:firstLine="480" w:firstLineChars="200"/>
        <w:rPr>
          <w:rFonts w:hint="eastAsia" w:ascii="宋体" w:hAnsi="宋体" w:cs="宋体"/>
          <w:color w:val="auto"/>
          <w:sz w:val="24"/>
        </w:rPr>
      </w:pPr>
      <w:r>
        <w:rPr>
          <w:rFonts w:hint="eastAsia" w:ascii="宋体" w:hAnsi="宋体" w:cs="宋体"/>
          <w:color w:val="auto"/>
          <w:sz w:val="24"/>
        </w:rPr>
        <w:t>7.2 施工设备和临时设施</w:t>
      </w:r>
    </w:p>
    <w:p w14:paraId="1D07EC69">
      <w:pPr>
        <w:spacing w:line="400" w:lineRule="exact"/>
        <w:ind w:firstLine="480" w:firstLineChars="200"/>
        <w:rPr>
          <w:rFonts w:hint="eastAsia" w:ascii="宋体" w:hAnsi="宋体" w:cs="宋体"/>
          <w:color w:val="auto"/>
          <w:sz w:val="24"/>
        </w:rPr>
      </w:pPr>
      <w:r>
        <w:rPr>
          <w:rFonts w:hint="eastAsia" w:ascii="宋体" w:hAnsi="宋体" w:cs="宋体"/>
          <w:color w:val="auto"/>
          <w:sz w:val="24"/>
        </w:rPr>
        <w:t>7.2.1 承包人提供的施工设备和临时设施</w:t>
      </w:r>
    </w:p>
    <w:p w14:paraId="0E9C13B8">
      <w:pPr>
        <w:spacing w:line="400" w:lineRule="exact"/>
        <w:ind w:firstLine="480" w:firstLineChars="200"/>
        <w:rPr>
          <w:rFonts w:hint="eastAsia" w:ascii="宋体" w:hAnsi="宋体" w:cs="宋体"/>
          <w:color w:val="auto"/>
          <w:sz w:val="24"/>
        </w:rPr>
      </w:pPr>
      <w:r>
        <w:rPr>
          <w:rFonts w:hint="eastAsia" w:ascii="宋体" w:hAnsi="宋体" w:cs="宋体"/>
          <w:color w:val="auto"/>
          <w:sz w:val="24"/>
        </w:rPr>
        <w:t>临时设施的费用和临时占地手续和费用承担的特别约定：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79D5FF9E">
      <w:pPr>
        <w:spacing w:line="400" w:lineRule="exact"/>
        <w:ind w:firstLine="480" w:firstLineChars="200"/>
        <w:rPr>
          <w:rFonts w:hint="eastAsia" w:ascii="宋体" w:hAnsi="宋体" w:cs="宋体"/>
          <w:color w:val="auto"/>
          <w:sz w:val="24"/>
        </w:rPr>
      </w:pPr>
      <w:r>
        <w:rPr>
          <w:rFonts w:hint="eastAsia" w:ascii="宋体" w:hAnsi="宋体" w:cs="宋体"/>
          <w:color w:val="auto"/>
          <w:sz w:val="24"/>
        </w:rPr>
        <w:t>7.2.2 发包人提供的施工设备和临时设施</w:t>
      </w:r>
    </w:p>
    <w:p w14:paraId="2B517BF5">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发包人提供的施工设备或临时设施范围：</w:t>
      </w:r>
      <w:r>
        <w:rPr>
          <w:rFonts w:hint="eastAsia" w:ascii="宋体" w:hAnsi="宋体" w:cs="宋体"/>
          <w:color w:val="auto"/>
          <w:sz w:val="24"/>
          <w:u w:val="single"/>
        </w:rPr>
        <w:t xml:space="preserve">               </w:t>
      </w:r>
      <w:r>
        <w:rPr>
          <w:rFonts w:hint="eastAsia" w:ascii="宋体" w:hAnsi="宋体" w:cs="宋体"/>
          <w:color w:val="auto"/>
          <w:sz w:val="24"/>
        </w:rPr>
        <w:t>。</w:t>
      </w:r>
    </w:p>
    <w:p w14:paraId="37020943">
      <w:pPr>
        <w:spacing w:line="400" w:lineRule="exact"/>
        <w:ind w:firstLine="480" w:firstLineChars="200"/>
        <w:rPr>
          <w:rFonts w:hint="eastAsia" w:ascii="宋体" w:hAnsi="宋体" w:cs="宋体"/>
          <w:color w:val="auto"/>
          <w:sz w:val="24"/>
        </w:rPr>
      </w:pPr>
      <w:r>
        <w:rPr>
          <w:rFonts w:hint="eastAsia" w:ascii="宋体" w:hAnsi="宋体" w:cs="宋体"/>
          <w:color w:val="auto"/>
          <w:sz w:val="24"/>
        </w:rPr>
        <w:t>7.3 现场合作</w:t>
      </w:r>
    </w:p>
    <w:p w14:paraId="75FF8190">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关于现场合作费用的特别约定：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25210333">
      <w:pPr>
        <w:spacing w:line="400" w:lineRule="exact"/>
        <w:ind w:firstLine="480" w:firstLineChars="200"/>
        <w:rPr>
          <w:rFonts w:hint="eastAsia" w:ascii="宋体" w:hAnsi="宋体" w:cs="宋体"/>
          <w:color w:val="auto"/>
          <w:sz w:val="24"/>
        </w:rPr>
      </w:pPr>
      <w:r>
        <w:rPr>
          <w:rFonts w:hint="eastAsia" w:ascii="宋体" w:hAnsi="宋体" w:cs="宋体"/>
          <w:color w:val="auto"/>
          <w:sz w:val="24"/>
        </w:rPr>
        <w:t>7.4 测量放线</w:t>
      </w:r>
    </w:p>
    <w:p w14:paraId="6F4EEE0F">
      <w:pPr>
        <w:spacing w:line="400" w:lineRule="exact"/>
        <w:ind w:firstLine="480" w:firstLineChars="200"/>
        <w:rPr>
          <w:rFonts w:hint="eastAsia" w:ascii="宋体" w:hAnsi="宋体" w:cs="宋体"/>
          <w:color w:val="auto"/>
          <w:sz w:val="24"/>
        </w:rPr>
      </w:pPr>
      <w:r>
        <w:rPr>
          <w:rFonts w:hint="eastAsia" w:ascii="宋体" w:hAnsi="宋体" w:cs="宋体"/>
          <w:color w:val="auto"/>
          <w:sz w:val="24"/>
        </w:rPr>
        <w:t>7.4.1 关于测量放线的特别约定的技术规范：</w:t>
      </w:r>
      <w:r>
        <w:rPr>
          <w:rFonts w:hint="eastAsia" w:ascii="宋体" w:hAnsi="宋体" w:cs="宋体"/>
          <w:color w:val="auto"/>
          <w:sz w:val="24"/>
          <w:u w:val="single"/>
        </w:rPr>
        <w:t xml:space="preserve">            </w:t>
      </w:r>
      <w:r>
        <w:rPr>
          <w:rFonts w:hint="eastAsia" w:ascii="宋体" w:hAnsi="宋体" w:cs="宋体"/>
          <w:color w:val="auto"/>
          <w:sz w:val="24"/>
        </w:rPr>
        <w:t>。施工控制网资料的告知期限：</w:t>
      </w:r>
      <w:r>
        <w:rPr>
          <w:rFonts w:hint="eastAsia" w:ascii="宋体" w:hAnsi="宋体" w:cs="宋体"/>
          <w:color w:val="auto"/>
          <w:sz w:val="24"/>
          <w:u w:val="single"/>
        </w:rPr>
        <w:t xml:space="preserve">                           </w:t>
      </w:r>
      <w:r>
        <w:rPr>
          <w:rFonts w:hint="eastAsia" w:ascii="宋体" w:hAnsi="宋体" w:cs="宋体"/>
          <w:color w:val="auto"/>
          <w:sz w:val="24"/>
        </w:rPr>
        <w:t>。</w:t>
      </w:r>
    </w:p>
    <w:p w14:paraId="3CF68316">
      <w:pPr>
        <w:spacing w:line="400" w:lineRule="exact"/>
        <w:ind w:firstLine="480" w:firstLineChars="200"/>
        <w:rPr>
          <w:rFonts w:hint="eastAsia" w:ascii="宋体" w:hAnsi="宋体" w:cs="宋体"/>
          <w:color w:val="auto"/>
          <w:sz w:val="24"/>
        </w:rPr>
      </w:pPr>
      <w:r>
        <w:rPr>
          <w:rFonts w:hint="eastAsia" w:ascii="宋体" w:hAnsi="宋体" w:cs="宋体"/>
          <w:color w:val="auto"/>
          <w:sz w:val="24"/>
        </w:rPr>
        <w:t>7.5 现场劳动用工</w:t>
      </w:r>
    </w:p>
    <w:p w14:paraId="28F2E8EE">
      <w:pPr>
        <w:spacing w:line="400" w:lineRule="exact"/>
        <w:ind w:firstLine="480" w:firstLineChars="200"/>
        <w:rPr>
          <w:rFonts w:hint="eastAsia" w:ascii="宋体" w:hAnsi="宋体" w:cs="宋体"/>
          <w:color w:val="auto"/>
          <w:sz w:val="24"/>
        </w:rPr>
      </w:pPr>
      <w:r>
        <w:rPr>
          <w:rFonts w:hint="eastAsia" w:ascii="宋体" w:hAnsi="宋体" w:cs="宋体"/>
          <w:color w:val="auto"/>
          <w:sz w:val="24"/>
        </w:rPr>
        <w:t>7.5.2 合同当事人对建筑工人工资清偿事宜和违约责任的约定：</w:t>
      </w:r>
      <w:r>
        <w:rPr>
          <w:rFonts w:hint="eastAsia" w:ascii="宋体" w:hAnsi="宋体" w:cs="宋体"/>
          <w:color w:val="auto"/>
          <w:sz w:val="24"/>
          <w:u w:val="single"/>
        </w:rPr>
        <w:t xml:space="preserve">      </w:t>
      </w:r>
      <w:r>
        <w:rPr>
          <w:rFonts w:hint="eastAsia" w:ascii="宋体" w:hAnsi="宋体" w:cs="宋体"/>
          <w:color w:val="auto"/>
          <w:sz w:val="24"/>
        </w:rPr>
        <w:t>。</w:t>
      </w:r>
    </w:p>
    <w:p w14:paraId="2C97C6BE">
      <w:pPr>
        <w:spacing w:line="400" w:lineRule="exact"/>
        <w:ind w:firstLine="480" w:firstLineChars="200"/>
        <w:rPr>
          <w:rFonts w:hint="eastAsia" w:ascii="宋体" w:hAnsi="宋体" w:cs="宋体"/>
          <w:color w:val="auto"/>
          <w:sz w:val="24"/>
        </w:rPr>
      </w:pPr>
      <w:r>
        <w:rPr>
          <w:rFonts w:hint="eastAsia" w:ascii="宋体" w:hAnsi="宋体" w:cs="宋体"/>
          <w:color w:val="auto"/>
          <w:sz w:val="24"/>
        </w:rPr>
        <w:t>7.6 安全文明施工</w:t>
      </w:r>
    </w:p>
    <w:p w14:paraId="5622242F">
      <w:pPr>
        <w:spacing w:line="400" w:lineRule="exact"/>
        <w:ind w:firstLine="480" w:firstLineChars="200"/>
        <w:rPr>
          <w:rFonts w:hint="eastAsia" w:ascii="宋体" w:hAnsi="宋体" w:cs="宋体"/>
          <w:color w:val="auto"/>
          <w:sz w:val="24"/>
        </w:rPr>
      </w:pPr>
      <w:r>
        <w:rPr>
          <w:rFonts w:hint="eastAsia" w:ascii="宋体" w:hAnsi="宋体" w:cs="宋体"/>
          <w:color w:val="auto"/>
          <w:sz w:val="24"/>
        </w:rPr>
        <w:t>7.6.1 安全生产要求</w:t>
      </w:r>
    </w:p>
    <w:p w14:paraId="40327959">
      <w:pPr>
        <w:spacing w:line="400" w:lineRule="exact"/>
        <w:ind w:left="124" w:leftChars="59" w:firstLine="480" w:firstLineChars="200"/>
        <w:rPr>
          <w:rFonts w:hint="eastAsia" w:ascii="宋体" w:hAnsi="宋体" w:cs="宋体"/>
          <w:color w:val="auto"/>
          <w:sz w:val="24"/>
        </w:rPr>
      </w:pPr>
      <w:r>
        <w:rPr>
          <w:rFonts w:hint="eastAsia" w:ascii="宋体" w:hAnsi="宋体" w:cs="宋体"/>
          <w:color w:val="auto"/>
          <w:sz w:val="24"/>
        </w:rPr>
        <w:t>合同当事人对安全施工的要求：</w:t>
      </w:r>
      <w:r>
        <w:rPr>
          <w:rFonts w:hint="eastAsia" w:ascii="宋体" w:hAnsi="宋体" w:cs="宋体"/>
          <w:color w:val="auto"/>
          <w:sz w:val="24"/>
          <w:u w:val="single"/>
        </w:rPr>
        <w:t xml:space="preserve">                      </w:t>
      </w:r>
      <w:r>
        <w:rPr>
          <w:rFonts w:hint="eastAsia" w:ascii="宋体" w:hAnsi="宋体" w:cs="宋体"/>
          <w:color w:val="auto"/>
          <w:sz w:val="24"/>
        </w:rPr>
        <w:t>。</w:t>
      </w:r>
    </w:p>
    <w:p w14:paraId="022CB6C0">
      <w:pPr>
        <w:spacing w:line="400" w:lineRule="exact"/>
        <w:ind w:firstLine="480" w:firstLineChars="200"/>
        <w:rPr>
          <w:rFonts w:hint="eastAsia" w:ascii="宋体" w:hAnsi="宋体" w:cs="宋体"/>
          <w:color w:val="auto"/>
          <w:sz w:val="24"/>
        </w:rPr>
      </w:pPr>
      <w:r>
        <w:rPr>
          <w:rFonts w:hint="eastAsia" w:ascii="宋体" w:hAnsi="宋体" w:cs="宋体"/>
          <w:color w:val="auto"/>
          <w:sz w:val="24"/>
        </w:rPr>
        <w:t>7.6.3 文明施工</w:t>
      </w:r>
    </w:p>
    <w:p w14:paraId="59459577">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合同当事人对文明施工的要求：</w:t>
      </w:r>
      <w:r>
        <w:rPr>
          <w:rFonts w:hint="eastAsia" w:ascii="宋体" w:hAnsi="宋体" w:cs="宋体"/>
          <w:color w:val="auto"/>
          <w:sz w:val="24"/>
          <w:u w:val="single"/>
        </w:rPr>
        <w:t xml:space="preserve">                       </w:t>
      </w:r>
      <w:r>
        <w:rPr>
          <w:rFonts w:hint="eastAsia" w:ascii="宋体" w:hAnsi="宋体" w:cs="宋体"/>
          <w:color w:val="auto"/>
          <w:sz w:val="24"/>
        </w:rPr>
        <w:t>。</w:t>
      </w:r>
    </w:p>
    <w:p w14:paraId="3050495A">
      <w:pPr>
        <w:spacing w:line="400" w:lineRule="exact"/>
        <w:ind w:firstLine="480" w:firstLineChars="200"/>
        <w:rPr>
          <w:rFonts w:hint="eastAsia" w:ascii="宋体" w:hAnsi="宋体" w:cs="宋体"/>
          <w:color w:val="auto"/>
          <w:sz w:val="24"/>
        </w:rPr>
      </w:pPr>
      <w:r>
        <w:rPr>
          <w:rFonts w:hint="eastAsia" w:ascii="宋体" w:hAnsi="宋体" w:cs="宋体"/>
          <w:color w:val="auto"/>
          <w:sz w:val="24"/>
        </w:rPr>
        <w:t>7.9 临时性公用设施</w:t>
      </w:r>
    </w:p>
    <w:p w14:paraId="731236C2">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关于临时性公用设施的特别约定：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5C2AB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7.10 现场安保</w:t>
      </w:r>
    </w:p>
    <w:p w14:paraId="53D3C5A7">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承包人现场安保义务的特别约定：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26B179DB">
      <w:pPr>
        <w:pStyle w:val="55"/>
        <w:spacing w:before="0" w:after="0" w:line="400" w:lineRule="exact"/>
        <w:ind w:firstLine="480" w:firstLineChars="200"/>
        <w:outlineLvl w:val="2"/>
        <w:rPr>
          <w:rFonts w:hint="eastAsia" w:cs="宋体"/>
          <w:b w:val="0"/>
          <w:color w:val="auto"/>
          <w:sz w:val="24"/>
          <w:szCs w:val="24"/>
        </w:rPr>
      </w:pPr>
      <w:bookmarkStart w:id="1642" w:name="_Toc4191"/>
      <w:bookmarkStart w:id="1643" w:name="_Toc54862339"/>
      <w:bookmarkStart w:id="1644" w:name="_Toc21611"/>
      <w:r>
        <w:rPr>
          <w:rFonts w:hint="eastAsia" w:cs="宋体"/>
          <w:b w:val="0"/>
          <w:color w:val="auto"/>
          <w:sz w:val="24"/>
          <w:szCs w:val="24"/>
        </w:rPr>
        <w:t>第8条 工期和进度</w:t>
      </w:r>
      <w:bookmarkEnd w:id="1642"/>
      <w:bookmarkEnd w:id="1643"/>
      <w:bookmarkEnd w:id="1644"/>
    </w:p>
    <w:p w14:paraId="58CC7FC3">
      <w:pPr>
        <w:spacing w:line="400" w:lineRule="exact"/>
        <w:ind w:firstLine="480" w:firstLineChars="200"/>
        <w:rPr>
          <w:rFonts w:hint="eastAsia" w:ascii="宋体" w:hAnsi="宋体" w:cs="宋体"/>
          <w:color w:val="auto"/>
          <w:sz w:val="24"/>
        </w:rPr>
      </w:pPr>
      <w:r>
        <w:rPr>
          <w:rFonts w:hint="eastAsia" w:ascii="宋体" w:hAnsi="宋体" w:cs="宋体"/>
          <w:color w:val="auto"/>
          <w:sz w:val="24"/>
        </w:rPr>
        <w:t>8.1 开始工作</w:t>
      </w:r>
    </w:p>
    <w:p w14:paraId="43A0B336">
      <w:pPr>
        <w:spacing w:line="400" w:lineRule="exact"/>
        <w:ind w:firstLine="480" w:firstLineChars="200"/>
        <w:rPr>
          <w:rFonts w:hint="eastAsia" w:ascii="宋体" w:hAnsi="宋体" w:cs="宋体"/>
          <w:color w:val="auto"/>
          <w:sz w:val="24"/>
        </w:rPr>
      </w:pPr>
      <w:r>
        <w:rPr>
          <w:rFonts w:hint="eastAsia" w:ascii="宋体" w:hAnsi="宋体" w:cs="宋体"/>
          <w:color w:val="auto"/>
          <w:sz w:val="24"/>
        </w:rPr>
        <w:t>8.1.1 开始准备工作：</w:t>
      </w:r>
      <w:r>
        <w:rPr>
          <w:rFonts w:hint="eastAsia" w:ascii="宋体" w:hAnsi="宋体" w:cs="宋体"/>
          <w:color w:val="auto"/>
          <w:sz w:val="24"/>
          <w:u w:val="single"/>
        </w:rPr>
        <w:t xml:space="preserve">                               </w:t>
      </w:r>
      <w:r>
        <w:rPr>
          <w:rFonts w:hint="eastAsia" w:ascii="宋体" w:hAnsi="宋体" w:cs="宋体"/>
          <w:color w:val="auto"/>
          <w:sz w:val="24"/>
        </w:rPr>
        <w:t>。</w:t>
      </w:r>
    </w:p>
    <w:p w14:paraId="22074FF8">
      <w:pPr>
        <w:spacing w:line="400" w:lineRule="exact"/>
        <w:ind w:firstLine="480" w:firstLineChars="200"/>
        <w:rPr>
          <w:rFonts w:hint="eastAsia" w:ascii="宋体" w:hAnsi="宋体" w:cs="宋体"/>
          <w:color w:val="auto"/>
          <w:sz w:val="24"/>
        </w:rPr>
      </w:pPr>
      <w:r>
        <w:rPr>
          <w:rFonts w:hint="eastAsia" w:ascii="宋体" w:hAnsi="宋体" w:cs="宋体"/>
          <w:color w:val="auto"/>
          <w:sz w:val="24"/>
        </w:rPr>
        <w:t>8.1.2 发包人可在计划开始工作之日起84日后发出开始工作通知的特殊情形：</w:t>
      </w:r>
      <w:r>
        <w:rPr>
          <w:rFonts w:hint="eastAsia" w:ascii="宋体" w:hAnsi="宋体" w:cs="宋体"/>
          <w:color w:val="auto"/>
          <w:sz w:val="24"/>
          <w:u w:val="single"/>
        </w:rPr>
        <w:t xml:space="preserve">                                    </w:t>
      </w:r>
      <w:r>
        <w:rPr>
          <w:rFonts w:hint="eastAsia" w:ascii="宋体" w:hAnsi="宋体" w:cs="宋体"/>
          <w:color w:val="auto"/>
          <w:sz w:val="24"/>
        </w:rPr>
        <w:t>。</w:t>
      </w:r>
    </w:p>
    <w:p w14:paraId="427E66C0">
      <w:pPr>
        <w:spacing w:line="400" w:lineRule="exact"/>
        <w:ind w:firstLine="480" w:firstLineChars="200"/>
        <w:rPr>
          <w:rFonts w:hint="eastAsia" w:ascii="宋体" w:hAnsi="宋体" w:cs="宋体"/>
          <w:color w:val="auto"/>
          <w:sz w:val="24"/>
        </w:rPr>
      </w:pPr>
      <w:r>
        <w:rPr>
          <w:rFonts w:hint="eastAsia" w:ascii="宋体" w:hAnsi="宋体" w:cs="宋体"/>
          <w:color w:val="auto"/>
          <w:sz w:val="24"/>
        </w:rPr>
        <w:t>8.2 竣工日期</w:t>
      </w:r>
    </w:p>
    <w:p w14:paraId="5A03CF90">
      <w:pPr>
        <w:spacing w:line="400" w:lineRule="exact"/>
        <w:ind w:firstLine="480" w:firstLineChars="200"/>
        <w:rPr>
          <w:rFonts w:hint="eastAsia" w:ascii="宋体" w:hAnsi="宋体" w:cs="宋体"/>
          <w:color w:val="auto"/>
          <w:sz w:val="24"/>
        </w:rPr>
      </w:pPr>
      <w:r>
        <w:rPr>
          <w:rFonts w:hint="eastAsia" w:ascii="宋体" w:hAnsi="宋体" w:cs="宋体"/>
          <w:color w:val="auto"/>
          <w:sz w:val="24"/>
        </w:rPr>
        <w:t>竣工日期的约定：</w:t>
      </w:r>
      <w:r>
        <w:rPr>
          <w:rFonts w:hint="eastAsia" w:ascii="宋体" w:hAnsi="宋体" w:cs="宋体"/>
          <w:color w:val="auto"/>
          <w:sz w:val="24"/>
          <w:u w:val="single"/>
        </w:rPr>
        <w:t xml:space="preserve">                                   </w:t>
      </w:r>
      <w:r>
        <w:rPr>
          <w:rFonts w:hint="eastAsia" w:ascii="宋体" w:hAnsi="宋体" w:cs="宋体"/>
          <w:color w:val="auto"/>
          <w:sz w:val="24"/>
        </w:rPr>
        <w:t>。</w:t>
      </w:r>
    </w:p>
    <w:p w14:paraId="551E367C">
      <w:pPr>
        <w:spacing w:line="400" w:lineRule="exact"/>
        <w:ind w:firstLine="480" w:firstLineChars="200"/>
        <w:rPr>
          <w:rFonts w:hint="eastAsia" w:ascii="宋体" w:hAnsi="宋体" w:cs="宋体"/>
          <w:color w:val="auto"/>
          <w:sz w:val="24"/>
        </w:rPr>
      </w:pPr>
      <w:r>
        <w:rPr>
          <w:rFonts w:hint="eastAsia" w:ascii="宋体" w:hAnsi="宋体" w:cs="宋体"/>
          <w:color w:val="auto"/>
          <w:sz w:val="24"/>
        </w:rPr>
        <w:t>8.3 项目实施计划</w:t>
      </w:r>
    </w:p>
    <w:p w14:paraId="42C6F895">
      <w:pPr>
        <w:spacing w:line="400" w:lineRule="exact"/>
        <w:ind w:firstLine="480" w:firstLineChars="200"/>
        <w:rPr>
          <w:rFonts w:hint="eastAsia" w:ascii="宋体" w:hAnsi="宋体" w:cs="宋体"/>
          <w:color w:val="auto"/>
          <w:sz w:val="24"/>
        </w:rPr>
      </w:pPr>
      <w:r>
        <w:rPr>
          <w:rFonts w:hint="eastAsia" w:ascii="宋体" w:hAnsi="宋体" w:cs="宋体"/>
          <w:color w:val="auto"/>
          <w:sz w:val="24"/>
        </w:rPr>
        <w:t>8.3.1 项目实施计划的内容</w:t>
      </w:r>
    </w:p>
    <w:p w14:paraId="5F9814BE">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项目实施计划的内容：</w:t>
      </w:r>
      <w:r>
        <w:rPr>
          <w:rFonts w:hint="eastAsia" w:ascii="宋体" w:hAnsi="宋体" w:cs="宋体"/>
          <w:color w:val="auto"/>
          <w:sz w:val="24"/>
          <w:u w:val="single"/>
        </w:rPr>
        <w:t xml:space="preserve">                              </w:t>
      </w:r>
      <w:r>
        <w:rPr>
          <w:rFonts w:hint="eastAsia" w:ascii="宋体" w:hAnsi="宋体" w:cs="宋体"/>
          <w:color w:val="auto"/>
          <w:sz w:val="24"/>
        </w:rPr>
        <w:t>。</w:t>
      </w:r>
    </w:p>
    <w:p w14:paraId="3EC275D2">
      <w:pPr>
        <w:spacing w:line="400" w:lineRule="exact"/>
        <w:ind w:firstLine="480" w:firstLineChars="200"/>
        <w:rPr>
          <w:rFonts w:hint="eastAsia" w:ascii="宋体" w:hAnsi="宋体" w:cs="宋体"/>
          <w:color w:val="auto"/>
          <w:sz w:val="24"/>
        </w:rPr>
      </w:pPr>
      <w:r>
        <w:rPr>
          <w:rFonts w:hint="eastAsia" w:ascii="宋体" w:hAnsi="宋体" w:cs="宋体"/>
          <w:color w:val="auto"/>
          <w:sz w:val="24"/>
        </w:rPr>
        <w:t>8.3.2 项目实施计划的提交和修改</w:t>
      </w:r>
    </w:p>
    <w:p w14:paraId="27BC6C02">
      <w:pPr>
        <w:spacing w:line="400" w:lineRule="exact"/>
        <w:ind w:firstLine="480" w:firstLineChars="200"/>
        <w:rPr>
          <w:rFonts w:hint="eastAsia" w:ascii="宋体" w:hAnsi="宋体" w:cs="宋体"/>
          <w:color w:val="auto"/>
          <w:sz w:val="24"/>
        </w:rPr>
      </w:pPr>
      <w:r>
        <w:rPr>
          <w:rFonts w:hint="eastAsia" w:ascii="宋体" w:hAnsi="宋体" w:cs="宋体"/>
          <w:color w:val="auto"/>
          <w:sz w:val="24"/>
        </w:rPr>
        <w:t>项目实施计划的提交及修改期限：</w:t>
      </w:r>
      <w:r>
        <w:rPr>
          <w:rFonts w:hint="eastAsia" w:ascii="宋体" w:hAnsi="宋体" w:cs="宋体"/>
          <w:color w:val="auto"/>
          <w:sz w:val="24"/>
          <w:u w:val="single"/>
        </w:rPr>
        <w:t xml:space="preserve">                    </w:t>
      </w:r>
      <w:r>
        <w:rPr>
          <w:rFonts w:hint="eastAsia" w:ascii="宋体" w:hAnsi="宋体" w:cs="宋体"/>
          <w:color w:val="auto"/>
          <w:sz w:val="24"/>
        </w:rPr>
        <w:t>。</w:t>
      </w:r>
    </w:p>
    <w:p w14:paraId="2B44120E">
      <w:pPr>
        <w:spacing w:line="400" w:lineRule="exact"/>
        <w:ind w:firstLine="480" w:firstLineChars="200"/>
        <w:rPr>
          <w:rFonts w:hint="eastAsia" w:ascii="宋体" w:hAnsi="宋体" w:cs="宋体"/>
          <w:color w:val="auto"/>
          <w:sz w:val="24"/>
        </w:rPr>
      </w:pPr>
      <w:r>
        <w:rPr>
          <w:rFonts w:hint="eastAsia" w:ascii="宋体" w:hAnsi="宋体" w:cs="宋体"/>
          <w:color w:val="auto"/>
          <w:sz w:val="24"/>
        </w:rPr>
        <w:t>8.4 项目进度计划</w:t>
      </w:r>
    </w:p>
    <w:p w14:paraId="08D110B4">
      <w:pPr>
        <w:spacing w:line="400" w:lineRule="exact"/>
        <w:ind w:firstLine="480" w:firstLineChars="200"/>
        <w:rPr>
          <w:rFonts w:hint="eastAsia" w:ascii="宋体" w:hAnsi="宋体" w:cs="宋体"/>
          <w:color w:val="auto"/>
          <w:sz w:val="24"/>
        </w:rPr>
      </w:pPr>
      <w:r>
        <w:rPr>
          <w:rFonts w:hint="eastAsia" w:ascii="宋体" w:hAnsi="宋体" w:cs="宋体"/>
          <w:color w:val="auto"/>
          <w:sz w:val="24"/>
        </w:rPr>
        <w:t>8.4.1 工程师在收到进度计划后确认或提出修改意见的期限：</w:t>
      </w:r>
      <w:r>
        <w:rPr>
          <w:rFonts w:hint="eastAsia" w:ascii="宋体" w:hAnsi="宋体" w:cs="宋体"/>
          <w:color w:val="auto"/>
          <w:sz w:val="24"/>
          <w:u w:val="single"/>
        </w:rPr>
        <w:t xml:space="preserve">         </w:t>
      </w:r>
      <w:r>
        <w:rPr>
          <w:rFonts w:hint="eastAsia" w:ascii="宋体" w:hAnsi="宋体" w:cs="宋体"/>
          <w:color w:val="auto"/>
          <w:sz w:val="24"/>
        </w:rPr>
        <w:t>。</w:t>
      </w:r>
    </w:p>
    <w:p w14:paraId="17C555D2">
      <w:pPr>
        <w:spacing w:line="400" w:lineRule="exact"/>
        <w:ind w:firstLine="480" w:firstLineChars="200"/>
        <w:rPr>
          <w:rFonts w:hint="eastAsia" w:ascii="宋体" w:hAnsi="宋体" w:cs="宋体"/>
          <w:color w:val="auto"/>
          <w:sz w:val="24"/>
        </w:rPr>
      </w:pPr>
      <w:r>
        <w:rPr>
          <w:rFonts w:hint="eastAsia" w:ascii="宋体" w:hAnsi="宋体" w:cs="宋体"/>
          <w:color w:val="auto"/>
          <w:sz w:val="24"/>
        </w:rPr>
        <w:t>8.4.2 进度计划的具体要求：</w:t>
      </w:r>
      <w:r>
        <w:rPr>
          <w:rFonts w:hint="eastAsia" w:ascii="宋体" w:hAnsi="宋体" w:cs="宋体"/>
          <w:color w:val="auto"/>
          <w:sz w:val="24"/>
          <w:u w:val="single"/>
        </w:rPr>
        <w:t xml:space="preserve">                        </w:t>
      </w:r>
      <w:r>
        <w:rPr>
          <w:rFonts w:hint="eastAsia" w:ascii="宋体" w:hAnsi="宋体" w:cs="宋体"/>
          <w:color w:val="auto"/>
          <w:sz w:val="24"/>
        </w:rPr>
        <w:t>。</w:t>
      </w:r>
    </w:p>
    <w:p w14:paraId="66418631">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关键路径及关键路径变化的确定原则：</w:t>
      </w:r>
      <w:r>
        <w:rPr>
          <w:rFonts w:hint="eastAsia" w:ascii="宋体" w:hAnsi="宋体" w:cs="宋体"/>
          <w:color w:val="auto"/>
          <w:sz w:val="24"/>
          <w:u w:val="single"/>
        </w:rPr>
        <w:t xml:space="preserve">                 </w:t>
      </w:r>
      <w:r>
        <w:rPr>
          <w:rFonts w:hint="eastAsia" w:ascii="宋体" w:hAnsi="宋体" w:cs="宋体"/>
          <w:color w:val="auto"/>
          <w:sz w:val="24"/>
        </w:rPr>
        <w:t>。</w:t>
      </w:r>
    </w:p>
    <w:p w14:paraId="2FF07EA8">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承包人提交项目进度计划的份数和时间：</w:t>
      </w:r>
      <w:r>
        <w:rPr>
          <w:rFonts w:hint="eastAsia" w:ascii="宋体" w:hAnsi="宋体" w:cs="宋体"/>
          <w:color w:val="auto"/>
          <w:sz w:val="24"/>
          <w:u w:val="single"/>
        </w:rPr>
        <w:t xml:space="preserve">               </w:t>
      </w:r>
      <w:r>
        <w:rPr>
          <w:rFonts w:hint="eastAsia" w:ascii="宋体" w:hAnsi="宋体" w:cs="宋体"/>
          <w:color w:val="auto"/>
          <w:sz w:val="24"/>
        </w:rPr>
        <w:t>。</w:t>
      </w:r>
    </w:p>
    <w:p w14:paraId="7CD20367">
      <w:pPr>
        <w:spacing w:line="400" w:lineRule="exact"/>
        <w:ind w:firstLine="480" w:firstLineChars="200"/>
        <w:rPr>
          <w:rFonts w:hint="eastAsia" w:ascii="宋体" w:hAnsi="宋体" w:cs="宋体"/>
          <w:color w:val="auto"/>
          <w:sz w:val="24"/>
        </w:rPr>
      </w:pPr>
      <w:r>
        <w:rPr>
          <w:rFonts w:hint="eastAsia" w:ascii="宋体" w:hAnsi="宋体" w:cs="宋体"/>
          <w:color w:val="auto"/>
          <w:sz w:val="24"/>
        </w:rPr>
        <w:t>8.4.3 进度计划的修订</w:t>
      </w:r>
    </w:p>
    <w:p w14:paraId="7219D5D8">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承包人提交修订项目进度计划申请报告的期限：</w:t>
      </w:r>
      <w:r>
        <w:rPr>
          <w:rFonts w:hint="eastAsia" w:ascii="宋体" w:hAnsi="宋体" w:cs="宋体"/>
          <w:color w:val="auto"/>
          <w:sz w:val="24"/>
          <w:u w:val="single"/>
        </w:rPr>
        <w:t xml:space="preserve">         </w:t>
      </w:r>
      <w:r>
        <w:rPr>
          <w:rFonts w:hint="eastAsia" w:ascii="宋体" w:hAnsi="宋体" w:cs="宋体"/>
          <w:color w:val="auto"/>
          <w:sz w:val="24"/>
        </w:rPr>
        <w:t>。</w:t>
      </w:r>
    </w:p>
    <w:p w14:paraId="08C89819">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发包人批复修订项目进度计划申请报告的期限：</w:t>
      </w:r>
      <w:r>
        <w:rPr>
          <w:rFonts w:hint="eastAsia" w:ascii="宋体" w:hAnsi="宋体" w:cs="宋体"/>
          <w:color w:val="auto"/>
          <w:sz w:val="24"/>
          <w:u w:val="single"/>
        </w:rPr>
        <w:t xml:space="preserve">         </w:t>
      </w:r>
      <w:r>
        <w:rPr>
          <w:rFonts w:hint="eastAsia" w:ascii="宋体" w:hAnsi="宋体" w:cs="宋体"/>
          <w:color w:val="auto"/>
          <w:sz w:val="24"/>
        </w:rPr>
        <w:t>。</w:t>
      </w:r>
    </w:p>
    <w:p w14:paraId="686F8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承包人答复发包人提出修订合同计划的期限：</w:t>
      </w:r>
      <w:r>
        <w:rPr>
          <w:rFonts w:hint="eastAsia" w:ascii="宋体" w:hAnsi="宋体" w:cs="宋体"/>
          <w:color w:val="auto"/>
          <w:sz w:val="24"/>
          <w:u w:val="single"/>
        </w:rPr>
        <w:t xml:space="preserve">           </w:t>
      </w:r>
      <w:r>
        <w:rPr>
          <w:rFonts w:hint="eastAsia" w:ascii="宋体" w:hAnsi="宋体" w:cs="宋体"/>
          <w:color w:val="auto"/>
          <w:sz w:val="24"/>
        </w:rPr>
        <w:t>。</w:t>
      </w:r>
    </w:p>
    <w:p w14:paraId="3BB6CAC9">
      <w:pPr>
        <w:spacing w:line="400" w:lineRule="exact"/>
        <w:ind w:firstLine="480" w:firstLineChars="200"/>
        <w:rPr>
          <w:rFonts w:hint="eastAsia" w:ascii="宋体" w:hAnsi="宋体" w:cs="宋体"/>
          <w:color w:val="auto"/>
          <w:sz w:val="24"/>
        </w:rPr>
      </w:pPr>
      <w:r>
        <w:rPr>
          <w:rFonts w:hint="eastAsia" w:ascii="宋体" w:hAnsi="宋体" w:cs="宋体"/>
          <w:color w:val="auto"/>
          <w:sz w:val="24"/>
        </w:rPr>
        <w:t>8.5 进度报告</w:t>
      </w:r>
    </w:p>
    <w:p w14:paraId="0EC87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进度报告的具体要求：</w:t>
      </w:r>
      <w:r>
        <w:rPr>
          <w:rFonts w:hint="eastAsia" w:ascii="宋体" w:hAnsi="宋体" w:cs="宋体"/>
          <w:color w:val="auto"/>
          <w:sz w:val="24"/>
          <w:u w:val="single"/>
        </w:rPr>
        <w:t xml:space="preserve">                              </w:t>
      </w:r>
      <w:r>
        <w:rPr>
          <w:rFonts w:hint="eastAsia" w:ascii="宋体" w:hAnsi="宋体" w:cs="宋体"/>
          <w:color w:val="auto"/>
          <w:sz w:val="24"/>
        </w:rPr>
        <w:t>。</w:t>
      </w:r>
    </w:p>
    <w:p w14:paraId="62CEBF50">
      <w:pPr>
        <w:spacing w:line="400" w:lineRule="exact"/>
        <w:ind w:firstLine="480" w:firstLineChars="200"/>
        <w:rPr>
          <w:rFonts w:hint="eastAsia" w:ascii="宋体" w:hAnsi="宋体" w:cs="宋体"/>
          <w:color w:val="auto"/>
          <w:sz w:val="24"/>
        </w:rPr>
      </w:pPr>
      <w:r>
        <w:rPr>
          <w:rFonts w:hint="eastAsia" w:ascii="宋体" w:hAnsi="宋体" w:cs="宋体"/>
          <w:color w:val="auto"/>
          <w:sz w:val="24"/>
        </w:rPr>
        <w:t>8.7 工期延误</w:t>
      </w:r>
    </w:p>
    <w:p w14:paraId="398CBFC6">
      <w:pPr>
        <w:spacing w:line="400" w:lineRule="exact"/>
        <w:ind w:firstLine="480" w:firstLineChars="200"/>
        <w:rPr>
          <w:rFonts w:hint="eastAsia" w:ascii="宋体" w:hAnsi="宋体" w:cs="宋体"/>
          <w:color w:val="auto"/>
          <w:sz w:val="24"/>
        </w:rPr>
      </w:pPr>
      <w:r>
        <w:rPr>
          <w:rFonts w:hint="eastAsia" w:ascii="宋体" w:hAnsi="宋体" w:cs="宋体"/>
          <w:color w:val="auto"/>
          <w:sz w:val="24"/>
        </w:rPr>
        <w:t>8.7.2 因承包人原因导致工期延误</w:t>
      </w:r>
    </w:p>
    <w:p w14:paraId="6D5F63CD">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因承包人原因使竣工日期延误，每延误1日的误期赔偿金额为合同协议书的合同价格的</w:t>
      </w:r>
      <w:r>
        <w:rPr>
          <w:rFonts w:hint="eastAsia" w:ascii="宋体" w:hAnsi="宋体" w:cs="宋体"/>
          <w:color w:val="auto"/>
          <w:sz w:val="24"/>
          <w:u w:val="single"/>
        </w:rPr>
        <w:t xml:space="preserve">    </w:t>
      </w:r>
      <w:r>
        <w:rPr>
          <w:rFonts w:hint="eastAsia" w:ascii="宋体" w:hAnsi="宋体" w:cs="宋体"/>
          <w:color w:val="auto"/>
          <w:sz w:val="24"/>
        </w:rPr>
        <w:t>%或人民币金额为：</w:t>
      </w:r>
      <w:r>
        <w:rPr>
          <w:rFonts w:hint="eastAsia" w:ascii="宋体" w:hAnsi="宋体" w:cs="宋体"/>
          <w:color w:val="auto"/>
          <w:sz w:val="24"/>
          <w:u w:val="single"/>
        </w:rPr>
        <w:t xml:space="preserve">          </w:t>
      </w:r>
      <w:r>
        <w:rPr>
          <w:rFonts w:hint="eastAsia" w:ascii="宋体" w:hAnsi="宋体" w:cs="宋体"/>
          <w:color w:val="auto"/>
          <w:sz w:val="24"/>
        </w:rPr>
        <w:t>、累计最高赔偿金额为合同协议书的合同价格的：</w:t>
      </w:r>
      <w:r>
        <w:rPr>
          <w:rFonts w:hint="eastAsia" w:ascii="宋体" w:hAnsi="宋体" w:cs="宋体"/>
          <w:color w:val="auto"/>
          <w:sz w:val="24"/>
          <w:u w:val="single"/>
        </w:rPr>
        <w:t xml:space="preserve">    </w:t>
      </w:r>
      <w:r>
        <w:rPr>
          <w:rFonts w:hint="eastAsia" w:ascii="宋体" w:hAnsi="宋体" w:cs="宋体"/>
          <w:color w:val="auto"/>
          <w:sz w:val="24"/>
        </w:rPr>
        <w:t>%或人民币金额为：</w:t>
      </w:r>
      <w:r>
        <w:rPr>
          <w:rFonts w:hint="eastAsia" w:ascii="宋体" w:hAnsi="宋体" w:cs="宋体"/>
          <w:color w:val="auto"/>
          <w:sz w:val="24"/>
          <w:u w:val="single"/>
        </w:rPr>
        <w:t xml:space="preserve">              </w:t>
      </w:r>
      <w:r>
        <w:rPr>
          <w:rFonts w:hint="eastAsia" w:ascii="宋体" w:hAnsi="宋体" w:cs="宋体"/>
          <w:color w:val="auto"/>
          <w:sz w:val="24"/>
        </w:rPr>
        <w:t>。</w:t>
      </w:r>
    </w:p>
    <w:p w14:paraId="10D3F7B4">
      <w:pPr>
        <w:spacing w:line="400" w:lineRule="exact"/>
        <w:ind w:firstLine="480" w:firstLineChars="200"/>
        <w:rPr>
          <w:rFonts w:hint="eastAsia" w:ascii="宋体" w:hAnsi="宋体" w:cs="宋体"/>
          <w:color w:val="auto"/>
          <w:sz w:val="24"/>
        </w:rPr>
      </w:pPr>
      <w:r>
        <w:rPr>
          <w:rFonts w:hint="eastAsia" w:ascii="宋体" w:hAnsi="宋体" w:cs="宋体"/>
          <w:color w:val="auto"/>
          <w:sz w:val="24"/>
        </w:rPr>
        <w:t>8.7.3 行政审批迟延</w:t>
      </w:r>
    </w:p>
    <w:p w14:paraId="30D6BF06">
      <w:pPr>
        <w:spacing w:line="400" w:lineRule="exact"/>
        <w:ind w:firstLine="480" w:firstLineChars="200"/>
        <w:rPr>
          <w:rFonts w:hint="eastAsia" w:ascii="宋体" w:hAnsi="宋体" w:cs="宋体"/>
          <w:color w:val="auto"/>
          <w:sz w:val="24"/>
        </w:rPr>
      </w:pPr>
      <w:r>
        <w:rPr>
          <w:rFonts w:hint="eastAsia" w:ascii="宋体" w:hAnsi="宋体" w:cs="宋体"/>
          <w:color w:val="auto"/>
          <w:sz w:val="24"/>
        </w:rPr>
        <w:t>行政审批报送的职责分工：</w:t>
      </w:r>
      <w:r>
        <w:rPr>
          <w:rFonts w:hint="eastAsia" w:ascii="宋体" w:hAnsi="宋体" w:cs="宋体"/>
          <w:color w:val="auto"/>
          <w:sz w:val="24"/>
          <w:u w:val="single"/>
        </w:rPr>
        <w:t xml:space="preserve">                          </w:t>
      </w:r>
      <w:r>
        <w:rPr>
          <w:rFonts w:hint="eastAsia" w:ascii="宋体" w:hAnsi="宋体" w:cs="宋体"/>
          <w:color w:val="auto"/>
          <w:sz w:val="24"/>
        </w:rPr>
        <w:t>。</w:t>
      </w:r>
    </w:p>
    <w:p w14:paraId="3AC7C808">
      <w:pPr>
        <w:spacing w:line="400" w:lineRule="exact"/>
        <w:ind w:firstLine="480" w:firstLineChars="200"/>
        <w:rPr>
          <w:rFonts w:hint="eastAsia" w:ascii="宋体" w:hAnsi="宋体" w:cs="宋体"/>
          <w:color w:val="auto"/>
          <w:sz w:val="24"/>
        </w:rPr>
      </w:pPr>
      <w:r>
        <w:rPr>
          <w:rFonts w:hint="eastAsia" w:ascii="宋体" w:hAnsi="宋体" w:cs="宋体"/>
          <w:color w:val="auto"/>
          <w:sz w:val="24"/>
        </w:rPr>
        <w:t>8.7.4 异常恶劣的气候条件</w:t>
      </w:r>
    </w:p>
    <w:p w14:paraId="7D1FA7EF">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双方约定视为异常恶劣的气候条件的情形：</w:t>
      </w:r>
      <w:r>
        <w:rPr>
          <w:rFonts w:hint="eastAsia" w:ascii="宋体" w:hAnsi="宋体" w:cs="宋体"/>
          <w:color w:val="auto"/>
          <w:sz w:val="24"/>
          <w:u w:val="single"/>
        </w:rPr>
        <w:t xml:space="preserve">            </w:t>
      </w:r>
      <w:r>
        <w:rPr>
          <w:rFonts w:hint="eastAsia" w:ascii="宋体" w:hAnsi="宋体" w:cs="宋体"/>
          <w:color w:val="auto"/>
          <w:sz w:val="24"/>
        </w:rPr>
        <w:t>。</w:t>
      </w:r>
    </w:p>
    <w:p w14:paraId="01D47FB2">
      <w:pPr>
        <w:spacing w:line="400" w:lineRule="exact"/>
        <w:ind w:firstLine="480" w:firstLineChars="200"/>
        <w:rPr>
          <w:rFonts w:hint="eastAsia" w:ascii="宋体" w:hAnsi="宋体" w:cs="宋体"/>
          <w:color w:val="auto"/>
          <w:sz w:val="24"/>
        </w:rPr>
      </w:pPr>
      <w:r>
        <w:rPr>
          <w:rFonts w:hint="eastAsia" w:ascii="宋体" w:hAnsi="宋体" w:cs="宋体"/>
          <w:color w:val="auto"/>
          <w:sz w:val="24"/>
        </w:rPr>
        <w:t>8.8 工期提前</w:t>
      </w:r>
    </w:p>
    <w:p w14:paraId="387DC06B">
      <w:pPr>
        <w:spacing w:line="400" w:lineRule="exact"/>
        <w:ind w:firstLine="480" w:firstLineChars="200"/>
        <w:rPr>
          <w:rFonts w:hint="eastAsia" w:ascii="宋体" w:hAnsi="宋体" w:cs="宋体"/>
          <w:color w:val="auto"/>
          <w:sz w:val="24"/>
        </w:rPr>
      </w:pPr>
      <w:r>
        <w:rPr>
          <w:rFonts w:hint="eastAsia" w:ascii="宋体" w:hAnsi="宋体" w:cs="宋体"/>
          <w:color w:val="auto"/>
          <w:sz w:val="24"/>
        </w:rPr>
        <w:t>8.8.2 承包人提前竣工的奖励：</w:t>
      </w:r>
      <w:r>
        <w:rPr>
          <w:rFonts w:hint="eastAsia" w:ascii="宋体" w:hAnsi="宋体" w:cs="宋体"/>
          <w:color w:val="auto"/>
          <w:sz w:val="24"/>
          <w:u w:val="single"/>
        </w:rPr>
        <w:t xml:space="preserve">                       </w:t>
      </w:r>
      <w:r>
        <w:rPr>
          <w:rFonts w:hint="eastAsia" w:ascii="宋体" w:hAnsi="宋体" w:cs="宋体"/>
          <w:color w:val="auto"/>
          <w:sz w:val="24"/>
        </w:rPr>
        <w:t>。</w:t>
      </w:r>
    </w:p>
    <w:p w14:paraId="5D669EED">
      <w:pPr>
        <w:pStyle w:val="55"/>
        <w:spacing w:before="0" w:after="0" w:line="400" w:lineRule="exact"/>
        <w:ind w:firstLine="480" w:firstLineChars="200"/>
        <w:outlineLvl w:val="2"/>
        <w:rPr>
          <w:rFonts w:hint="eastAsia" w:cs="宋体"/>
          <w:b w:val="0"/>
          <w:color w:val="auto"/>
          <w:sz w:val="24"/>
          <w:szCs w:val="24"/>
        </w:rPr>
      </w:pPr>
      <w:bookmarkStart w:id="1645" w:name="_Toc6888"/>
      <w:bookmarkStart w:id="1646" w:name="_Toc2974"/>
      <w:bookmarkStart w:id="1647" w:name="_Toc54862340"/>
      <w:r>
        <w:rPr>
          <w:rFonts w:hint="eastAsia" w:cs="宋体"/>
          <w:b w:val="0"/>
          <w:color w:val="auto"/>
          <w:sz w:val="24"/>
          <w:szCs w:val="24"/>
        </w:rPr>
        <w:t>第9条 竣工试验</w:t>
      </w:r>
      <w:bookmarkEnd w:id="1645"/>
      <w:bookmarkEnd w:id="1646"/>
      <w:bookmarkEnd w:id="1647"/>
    </w:p>
    <w:p w14:paraId="6D8A288C">
      <w:pPr>
        <w:spacing w:line="400" w:lineRule="exact"/>
        <w:ind w:firstLine="480" w:firstLineChars="200"/>
        <w:rPr>
          <w:rFonts w:hint="eastAsia" w:ascii="宋体" w:hAnsi="宋体" w:cs="宋体"/>
          <w:color w:val="auto"/>
          <w:sz w:val="24"/>
        </w:rPr>
      </w:pPr>
      <w:r>
        <w:rPr>
          <w:rFonts w:hint="eastAsia" w:ascii="宋体" w:hAnsi="宋体" w:cs="宋体"/>
          <w:color w:val="auto"/>
          <w:sz w:val="24"/>
        </w:rPr>
        <w:t>9.1 竣工试验的义务</w:t>
      </w:r>
    </w:p>
    <w:p w14:paraId="26085B43">
      <w:pPr>
        <w:spacing w:line="400" w:lineRule="exact"/>
        <w:ind w:firstLine="480" w:firstLineChars="200"/>
        <w:rPr>
          <w:rFonts w:hint="eastAsia" w:ascii="宋体" w:hAnsi="宋体" w:cs="宋体"/>
          <w:color w:val="auto"/>
          <w:sz w:val="24"/>
        </w:rPr>
      </w:pPr>
      <w:r>
        <w:rPr>
          <w:rFonts w:hint="eastAsia" w:ascii="宋体" w:hAnsi="宋体" w:cs="宋体"/>
          <w:color w:val="auto"/>
          <w:sz w:val="24"/>
        </w:rPr>
        <w:t>9.1.3 竣工试验的阶段、内容和顺序：</w:t>
      </w:r>
      <w:r>
        <w:rPr>
          <w:rFonts w:hint="eastAsia" w:ascii="宋体" w:hAnsi="宋体" w:cs="宋体"/>
          <w:color w:val="auto"/>
          <w:sz w:val="24"/>
          <w:u w:val="single"/>
        </w:rPr>
        <w:t xml:space="preserve">                  </w:t>
      </w:r>
      <w:r>
        <w:rPr>
          <w:rFonts w:hint="eastAsia" w:ascii="宋体" w:hAnsi="宋体" w:cs="宋体"/>
          <w:color w:val="auto"/>
          <w:sz w:val="24"/>
        </w:rPr>
        <w:t>。</w:t>
      </w:r>
    </w:p>
    <w:p w14:paraId="606B327E">
      <w:pPr>
        <w:spacing w:line="400" w:lineRule="exact"/>
        <w:ind w:firstLine="480" w:firstLineChars="200"/>
        <w:rPr>
          <w:rFonts w:hint="eastAsia" w:ascii="宋体" w:hAnsi="宋体" w:cs="宋体"/>
          <w:color w:val="auto"/>
          <w:sz w:val="24"/>
        </w:rPr>
      </w:pPr>
      <w:r>
        <w:rPr>
          <w:rFonts w:hint="eastAsia" w:ascii="宋体" w:hAnsi="宋体" w:cs="宋体"/>
          <w:color w:val="auto"/>
          <w:sz w:val="24"/>
        </w:rPr>
        <w:t>竣工试验的操作要求：</w:t>
      </w:r>
      <w:r>
        <w:rPr>
          <w:rFonts w:hint="eastAsia" w:ascii="宋体" w:hAnsi="宋体" w:cs="宋体"/>
          <w:color w:val="auto"/>
          <w:sz w:val="24"/>
          <w:u w:val="single"/>
        </w:rPr>
        <w:t xml:space="preserve">                               </w:t>
      </w:r>
      <w:r>
        <w:rPr>
          <w:rFonts w:hint="eastAsia" w:ascii="宋体" w:hAnsi="宋体" w:cs="宋体"/>
          <w:color w:val="auto"/>
          <w:sz w:val="24"/>
        </w:rPr>
        <w:t>。</w:t>
      </w:r>
    </w:p>
    <w:p w14:paraId="588DAE59">
      <w:pPr>
        <w:pStyle w:val="55"/>
        <w:spacing w:before="0" w:after="0" w:line="400" w:lineRule="exact"/>
        <w:ind w:firstLine="480" w:firstLineChars="200"/>
        <w:outlineLvl w:val="2"/>
        <w:rPr>
          <w:rFonts w:hint="eastAsia" w:cs="宋体"/>
          <w:b w:val="0"/>
          <w:color w:val="auto"/>
          <w:sz w:val="24"/>
          <w:szCs w:val="24"/>
        </w:rPr>
      </w:pPr>
      <w:bookmarkStart w:id="1648" w:name="_Toc31742"/>
      <w:bookmarkStart w:id="1649" w:name="_Toc54862341"/>
      <w:bookmarkStart w:id="1650" w:name="_Toc31025"/>
      <w:r>
        <w:rPr>
          <w:rFonts w:hint="eastAsia" w:cs="宋体"/>
          <w:b w:val="0"/>
          <w:color w:val="auto"/>
          <w:sz w:val="24"/>
          <w:szCs w:val="24"/>
        </w:rPr>
        <w:t>第10条 验收和工程接收</w:t>
      </w:r>
      <w:bookmarkEnd w:id="1648"/>
      <w:bookmarkEnd w:id="1649"/>
      <w:bookmarkEnd w:id="1650"/>
    </w:p>
    <w:p w14:paraId="6717012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10.1 竣工验收</w:t>
      </w:r>
    </w:p>
    <w:p w14:paraId="37D8039B">
      <w:pPr>
        <w:spacing w:line="400" w:lineRule="exact"/>
        <w:ind w:firstLine="480" w:firstLineChars="200"/>
        <w:rPr>
          <w:rFonts w:hint="eastAsia" w:ascii="宋体" w:hAnsi="宋体" w:cs="宋体"/>
          <w:color w:val="auto"/>
          <w:sz w:val="24"/>
        </w:rPr>
      </w:pPr>
      <w:r>
        <w:rPr>
          <w:rFonts w:hint="eastAsia" w:ascii="宋体" w:hAnsi="宋体" w:cs="宋体"/>
          <w:color w:val="auto"/>
          <w:sz w:val="24"/>
        </w:rPr>
        <w:t>10.1.2 关于竣工验收程序的约定：</w:t>
      </w:r>
      <w:r>
        <w:rPr>
          <w:rFonts w:hint="eastAsia" w:ascii="宋体" w:hAnsi="宋体" w:cs="宋体"/>
          <w:color w:val="auto"/>
          <w:sz w:val="24"/>
          <w:u w:val="single"/>
        </w:rPr>
        <w:t xml:space="preserve">                   </w:t>
      </w:r>
      <w:r>
        <w:rPr>
          <w:rFonts w:hint="eastAsia" w:ascii="宋体" w:hAnsi="宋体" w:cs="宋体"/>
          <w:color w:val="auto"/>
          <w:sz w:val="24"/>
        </w:rPr>
        <w:t>。</w:t>
      </w:r>
    </w:p>
    <w:p w14:paraId="46FF02D8">
      <w:pPr>
        <w:spacing w:line="400" w:lineRule="exact"/>
        <w:ind w:firstLine="480" w:firstLineChars="200"/>
        <w:rPr>
          <w:rFonts w:hint="eastAsia" w:ascii="宋体" w:hAnsi="宋体" w:cs="宋体"/>
          <w:color w:val="auto"/>
          <w:sz w:val="24"/>
        </w:rPr>
      </w:pPr>
      <w:bookmarkStart w:id="1651" w:name="_Hlk46406260"/>
      <w:r>
        <w:rPr>
          <w:rFonts w:hint="eastAsia" w:ascii="宋体" w:hAnsi="宋体" w:cs="宋体"/>
          <w:color w:val="auto"/>
          <w:sz w:val="24"/>
        </w:rPr>
        <w:t>发包人不按照合同约定组织竣工验收、颁发工程接受证书的违约金的计算方式：</w:t>
      </w:r>
      <w:r>
        <w:rPr>
          <w:rFonts w:hint="eastAsia" w:ascii="宋体" w:hAnsi="宋体" w:cs="宋体"/>
          <w:color w:val="auto"/>
          <w:sz w:val="24"/>
          <w:u w:val="single"/>
        </w:rPr>
        <w:t xml:space="preserve">                                    </w:t>
      </w:r>
      <w:r>
        <w:rPr>
          <w:rFonts w:hint="eastAsia" w:ascii="宋体" w:hAnsi="宋体" w:cs="宋体"/>
          <w:color w:val="auto"/>
          <w:sz w:val="24"/>
        </w:rPr>
        <w:t>。</w:t>
      </w:r>
    </w:p>
    <w:bookmarkEnd w:id="1651"/>
    <w:p w14:paraId="20B9C8B4">
      <w:pPr>
        <w:spacing w:line="400" w:lineRule="exact"/>
        <w:ind w:firstLine="480" w:firstLineChars="200"/>
        <w:rPr>
          <w:rFonts w:hint="eastAsia" w:ascii="宋体" w:hAnsi="宋体" w:cs="宋体"/>
          <w:color w:val="auto"/>
          <w:sz w:val="24"/>
        </w:rPr>
      </w:pPr>
      <w:r>
        <w:rPr>
          <w:rFonts w:hint="eastAsia" w:ascii="宋体" w:hAnsi="宋体" w:cs="宋体"/>
          <w:color w:val="auto"/>
          <w:sz w:val="24"/>
        </w:rPr>
        <w:t>10.3</w:t>
      </w:r>
      <w:r>
        <w:rPr>
          <w:rFonts w:hint="eastAsia" w:ascii="宋体" w:hAnsi="宋体" w:cs="宋体"/>
          <w:color w:val="auto"/>
          <w:sz w:val="24"/>
        </w:rPr>
        <w:tab/>
      </w:r>
      <w:r>
        <w:rPr>
          <w:rFonts w:hint="eastAsia" w:ascii="宋体" w:hAnsi="宋体" w:cs="宋体"/>
          <w:color w:val="auto"/>
          <w:sz w:val="24"/>
        </w:rPr>
        <w:t xml:space="preserve"> 工程的接收</w:t>
      </w:r>
    </w:p>
    <w:p w14:paraId="59D752AD">
      <w:pPr>
        <w:spacing w:line="400" w:lineRule="exact"/>
        <w:ind w:firstLine="480" w:firstLineChars="200"/>
        <w:rPr>
          <w:rFonts w:hint="eastAsia" w:ascii="宋体" w:hAnsi="宋体" w:cs="宋体"/>
          <w:color w:val="auto"/>
          <w:sz w:val="24"/>
        </w:rPr>
      </w:pPr>
      <w:r>
        <w:rPr>
          <w:rFonts w:hint="eastAsia" w:ascii="宋体" w:hAnsi="宋体" w:cs="宋体"/>
          <w:color w:val="auto"/>
          <w:sz w:val="24"/>
        </w:rPr>
        <w:t>10.3.1工程接收的先后顺序、时间安排和其他要求：</w:t>
      </w:r>
      <w:r>
        <w:rPr>
          <w:rFonts w:hint="eastAsia" w:ascii="宋体" w:hAnsi="宋体" w:cs="宋体"/>
          <w:color w:val="auto"/>
          <w:sz w:val="24"/>
          <w:u w:val="single"/>
        </w:rPr>
        <w:t xml:space="preserve">             </w:t>
      </w:r>
      <w:r>
        <w:rPr>
          <w:rFonts w:hint="eastAsia" w:ascii="宋体" w:hAnsi="宋体" w:cs="宋体"/>
          <w:color w:val="auto"/>
          <w:sz w:val="24"/>
        </w:rPr>
        <w:t>。</w:t>
      </w:r>
    </w:p>
    <w:p w14:paraId="1CAACAD9">
      <w:pPr>
        <w:spacing w:line="400" w:lineRule="exact"/>
        <w:ind w:firstLine="480" w:firstLineChars="200"/>
        <w:rPr>
          <w:rFonts w:hint="eastAsia" w:ascii="宋体" w:hAnsi="宋体" w:cs="宋体"/>
          <w:color w:val="auto"/>
          <w:sz w:val="24"/>
        </w:rPr>
      </w:pPr>
      <w:r>
        <w:rPr>
          <w:rFonts w:hint="eastAsia" w:ascii="宋体" w:hAnsi="宋体" w:cs="宋体"/>
          <w:color w:val="auto"/>
          <w:sz w:val="24"/>
        </w:rPr>
        <w:t>10.3.2 接受工程时承包人需提交竣工验收资料的类别、内容、份数和提交时间：</w:t>
      </w:r>
      <w:r>
        <w:rPr>
          <w:rFonts w:hint="eastAsia" w:ascii="宋体" w:hAnsi="宋体" w:cs="宋体"/>
          <w:color w:val="auto"/>
          <w:sz w:val="24"/>
          <w:u w:val="single"/>
        </w:rPr>
        <w:t xml:space="preserve">                                  </w:t>
      </w:r>
      <w:r>
        <w:rPr>
          <w:rFonts w:hint="eastAsia" w:ascii="宋体" w:hAnsi="宋体" w:cs="宋体"/>
          <w:color w:val="auto"/>
          <w:sz w:val="24"/>
        </w:rPr>
        <w:t>。</w:t>
      </w:r>
    </w:p>
    <w:p w14:paraId="1F7BF76F">
      <w:pPr>
        <w:spacing w:line="400" w:lineRule="exact"/>
        <w:ind w:firstLine="480" w:firstLineChars="200"/>
        <w:rPr>
          <w:rFonts w:hint="eastAsia" w:ascii="宋体" w:hAnsi="宋体" w:cs="宋体"/>
          <w:color w:val="auto"/>
          <w:sz w:val="24"/>
        </w:rPr>
      </w:pPr>
      <w:r>
        <w:rPr>
          <w:rFonts w:hint="eastAsia" w:ascii="宋体" w:hAnsi="宋体" w:cs="宋体"/>
          <w:color w:val="auto"/>
          <w:sz w:val="24"/>
        </w:rPr>
        <w:t>10.3.3 发包人逾期接收工程的违约责任：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5EA3FA1D">
      <w:pPr>
        <w:spacing w:line="400" w:lineRule="exact"/>
        <w:ind w:firstLine="480" w:firstLineChars="200"/>
        <w:rPr>
          <w:rFonts w:hint="eastAsia" w:ascii="宋体" w:hAnsi="宋体" w:cs="宋体"/>
          <w:color w:val="auto"/>
          <w:sz w:val="24"/>
        </w:rPr>
      </w:pPr>
      <w:r>
        <w:rPr>
          <w:rFonts w:hint="eastAsia" w:ascii="宋体" w:hAnsi="宋体" w:cs="宋体"/>
          <w:color w:val="auto"/>
          <w:sz w:val="24"/>
        </w:rPr>
        <w:t>10.3.4 承包人无正当理由不移交工程的违约责任：</w:t>
      </w:r>
      <w:r>
        <w:rPr>
          <w:rFonts w:hint="eastAsia" w:ascii="宋体" w:hAnsi="宋体" w:cs="宋体"/>
          <w:color w:val="auto"/>
          <w:sz w:val="24"/>
          <w:u w:val="single"/>
        </w:rPr>
        <w:t xml:space="preserve">                 </w:t>
      </w:r>
      <w:r>
        <w:rPr>
          <w:rFonts w:hint="eastAsia" w:ascii="宋体" w:hAnsi="宋体" w:cs="宋体"/>
          <w:color w:val="auto"/>
          <w:sz w:val="24"/>
        </w:rPr>
        <w:t>。</w:t>
      </w:r>
    </w:p>
    <w:p w14:paraId="6126146C">
      <w:pPr>
        <w:spacing w:line="400" w:lineRule="exact"/>
        <w:ind w:firstLine="480" w:firstLineChars="200"/>
        <w:rPr>
          <w:rFonts w:hint="eastAsia" w:ascii="宋体" w:hAnsi="宋体" w:cs="宋体"/>
          <w:color w:val="auto"/>
          <w:sz w:val="24"/>
        </w:rPr>
      </w:pPr>
      <w:r>
        <w:rPr>
          <w:rFonts w:hint="eastAsia" w:ascii="宋体" w:hAnsi="宋体" w:cs="宋体"/>
          <w:color w:val="auto"/>
          <w:sz w:val="24"/>
        </w:rPr>
        <w:t>10.4 接收证书</w:t>
      </w:r>
    </w:p>
    <w:p w14:paraId="084BE6E3">
      <w:pPr>
        <w:spacing w:line="400" w:lineRule="exact"/>
        <w:ind w:firstLine="480" w:firstLineChars="200"/>
        <w:rPr>
          <w:rFonts w:hint="eastAsia" w:ascii="宋体" w:hAnsi="宋体" w:cs="宋体"/>
          <w:color w:val="auto"/>
          <w:sz w:val="24"/>
        </w:rPr>
      </w:pPr>
      <w:r>
        <w:rPr>
          <w:rFonts w:hint="eastAsia" w:ascii="宋体" w:hAnsi="宋体" w:cs="宋体"/>
          <w:color w:val="auto"/>
          <w:sz w:val="24"/>
        </w:rPr>
        <w:t>10.4.1 工程接收证书颁发时间：</w:t>
      </w:r>
      <w:r>
        <w:rPr>
          <w:rFonts w:hint="eastAsia" w:ascii="宋体" w:hAnsi="宋体" w:cs="宋体"/>
          <w:color w:val="auto"/>
          <w:sz w:val="24"/>
          <w:u w:val="single"/>
        </w:rPr>
        <w:t xml:space="preserve">                      </w:t>
      </w:r>
      <w:r>
        <w:rPr>
          <w:rFonts w:hint="eastAsia" w:ascii="宋体" w:hAnsi="宋体" w:cs="宋体"/>
          <w:color w:val="auto"/>
          <w:sz w:val="24"/>
        </w:rPr>
        <w:t>。</w:t>
      </w:r>
    </w:p>
    <w:p w14:paraId="369E0397">
      <w:pPr>
        <w:spacing w:line="400" w:lineRule="exact"/>
        <w:ind w:firstLine="480" w:firstLineChars="200"/>
        <w:rPr>
          <w:rFonts w:hint="eastAsia" w:ascii="宋体" w:hAnsi="宋体" w:cs="宋体"/>
          <w:color w:val="auto"/>
          <w:sz w:val="24"/>
        </w:rPr>
      </w:pPr>
      <w:r>
        <w:rPr>
          <w:rFonts w:hint="eastAsia" w:ascii="宋体" w:hAnsi="宋体" w:cs="宋体"/>
          <w:color w:val="auto"/>
          <w:sz w:val="24"/>
        </w:rPr>
        <w:t>10.5 竣工退场</w:t>
      </w:r>
    </w:p>
    <w:p w14:paraId="7144D23D">
      <w:pPr>
        <w:spacing w:line="400" w:lineRule="exact"/>
        <w:ind w:firstLine="480" w:firstLineChars="200"/>
        <w:rPr>
          <w:rFonts w:hint="eastAsia" w:ascii="宋体" w:hAnsi="宋体" w:cs="宋体"/>
          <w:color w:val="auto"/>
          <w:sz w:val="24"/>
        </w:rPr>
      </w:pPr>
      <w:r>
        <w:rPr>
          <w:rFonts w:hint="eastAsia" w:ascii="宋体" w:hAnsi="宋体" w:cs="宋体"/>
          <w:color w:val="auto"/>
          <w:sz w:val="24"/>
        </w:rPr>
        <w:t>10.5.1 竣工退场的相关约定：</w:t>
      </w:r>
      <w:r>
        <w:rPr>
          <w:rFonts w:hint="eastAsia" w:ascii="宋体" w:hAnsi="宋体" w:cs="宋体"/>
          <w:color w:val="auto"/>
          <w:sz w:val="24"/>
          <w:u w:val="single"/>
        </w:rPr>
        <w:t xml:space="preserve">                        </w:t>
      </w:r>
      <w:r>
        <w:rPr>
          <w:rFonts w:hint="eastAsia" w:ascii="宋体" w:hAnsi="宋体" w:cs="宋体"/>
          <w:color w:val="auto"/>
          <w:sz w:val="24"/>
        </w:rPr>
        <w:t>。</w:t>
      </w:r>
    </w:p>
    <w:p w14:paraId="6F2C4146">
      <w:pPr>
        <w:spacing w:line="400" w:lineRule="exact"/>
        <w:ind w:firstLine="480" w:firstLineChars="200"/>
        <w:rPr>
          <w:rFonts w:hint="eastAsia" w:ascii="宋体" w:hAnsi="宋体" w:cs="宋体"/>
          <w:color w:val="auto"/>
          <w:sz w:val="24"/>
        </w:rPr>
      </w:pPr>
      <w:r>
        <w:rPr>
          <w:rFonts w:hint="eastAsia" w:ascii="宋体" w:hAnsi="宋体" w:cs="宋体"/>
          <w:color w:val="auto"/>
          <w:sz w:val="24"/>
        </w:rPr>
        <w:t>10.5.3人员撤离</w:t>
      </w:r>
    </w:p>
    <w:p w14:paraId="039F7089">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工程师同意需在缺陷责任期内继续工作和使用的人员、施工设备和临时工程的内容：</w:t>
      </w:r>
      <w:r>
        <w:rPr>
          <w:rFonts w:hint="eastAsia" w:ascii="宋体" w:hAnsi="宋体" w:cs="宋体"/>
          <w:color w:val="auto"/>
          <w:sz w:val="24"/>
          <w:u w:val="single"/>
        </w:rPr>
        <w:t xml:space="preserve">                        </w:t>
      </w:r>
      <w:r>
        <w:rPr>
          <w:rFonts w:hint="eastAsia" w:ascii="宋体" w:hAnsi="宋体" w:cs="宋体"/>
          <w:color w:val="auto"/>
          <w:sz w:val="24"/>
        </w:rPr>
        <w:t>。</w:t>
      </w:r>
    </w:p>
    <w:p w14:paraId="51661E10">
      <w:pPr>
        <w:pStyle w:val="55"/>
        <w:spacing w:before="0" w:after="0" w:line="400" w:lineRule="exact"/>
        <w:ind w:firstLine="480" w:firstLineChars="200"/>
        <w:outlineLvl w:val="2"/>
        <w:rPr>
          <w:rFonts w:hint="eastAsia" w:cs="宋体"/>
          <w:b w:val="0"/>
          <w:color w:val="auto"/>
          <w:sz w:val="24"/>
          <w:szCs w:val="24"/>
        </w:rPr>
      </w:pPr>
      <w:bookmarkStart w:id="1652" w:name="_Toc54862342"/>
      <w:bookmarkStart w:id="1653" w:name="_Toc26055"/>
      <w:bookmarkStart w:id="1654" w:name="_Toc5809"/>
      <w:r>
        <w:rPr>
          <w:rFonts w:hint="eastAsia" w:cs="宋体"/>
          <w:b w:val="0"/>
          <w:color w:val="auto"/>
          <w:sz w:val="24"/>
          <w:szCs w:val="24"/>
        </w:rPr>
        <w:t>第11条 缺陷责任与保修</w:t>
      </w:r>
      <w:bookmarkEnd w:id="1652"/>
      <w:bookmarkEnd w:id="1653"/>
      <w:bookmarkEnd w:id="1654"/>
    </w:p>
    <w:p w14:paraId="7FE31532">
      <w:pPr>
        <w:spacing w:line="400" w:lineRule="exact"/>
        <w:ind w:firstLine="480" w:firstLineChars="200"/>
        <w:rPr>
          <w:rFonts w:hint="eastAsia" w:ascii="宋体" w:hAnsi="宋体" w:cs="宋体"/>
          <w:color w:val="auto"/>
          <w:sz w:val="24"/>
        </w:rPr>
      </w:pPr>
      <w:r>
        <w:rPr>
          <w:rFonts w:hint="eastAsia" w:ascii="宋体" w:hAnsi="宋体" w:cs="宋体"/>
          <w:color w:val="auto"/>
          <w:sz w:val="24"/>
        </w:rPr>
        <w:t>11.2 缺陷责任期</w:t>
      </w:r>
    </w:p>
    <w:p w14:paraId="385EC3D4">
      <w:pPr>
        <w:spacing w:line="400" w:lineRule="exact"/>
        <w:ind w:firstLine="480" w:firstLineChars="200"/>
        <w:rPr>
          <w:rFonts w:hint="eastAsia" w:ascii="宋体" w:hAnsi="宋体" w:cs="宋体"/>
          <w:color w:val="auto"/>
          <w:sz w:val="24"/>
        </w:rPr>
      </w:pPr>
      <w:r>
        <w:rPr>
          <w:rFonts w:hint="eastAsia" w:ascii="宋体" w:hAnsi="宋体" w:cs="宋体"/>
          <w:color w:val="auto"/>
          <w:sz w:val="24"/>
        </w:rPr>
        <w:t>缺陷责任期的期限：</w:t>
      </w:r>
      <w:r>
        <w:rPr>
          <w:rFonts w:hint="eastAsia" w:ascii="宋体" w:hAnsi="宋体" w:cs="宋体"/>
          <w:color w:val="auto"/>
          <w:sz w:val="24"/>
          <w:u w:val="single"/>
        </w:rPr>
        <w:t xml:space="preserve">                                 </w:t>
      </w:r>
      <w:r>
        <w:rPr>
          <w:rFonts w:hint="eastAsia" w:ascii="宋体" w:hAnsi="宋体" w:cs="宋体"/>
          <w:color w:val="auto"/>
          <w:sz w:val="24"/>
        </w:rPr>
        <w:t>。</w:t>
      </w:r>
    </w:p>
    <w:p w14:paraId="1E2011EE">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 缺陷调查</w:t>
      </w:r>
    </w:p>
    <w:p w14:paraId="363C1FE3">
      <w:pPr>
        <w:spacing w:line="400" w:lineRule="exact"/>
        <w:ind w:firstLine="480" w:firstLineChars="200"/>
        <w:rPr>
          <w:rFonts w:hint="eastAsia" w:ascii="宋体" w:hAnsi="宋体" w:cs="宋体"/>
          <w:color w:val="auto"/>
          <w:sz w:val="24"/>
        </w:rPr>
      </w:pPr>
      <w:r>
        <w:rPr>
          <w:rFonts w:hint="eastAsia" w:ascii="宋体" w:hAnsi="宋体" w:cs="宋体"/>
          <w:color w:val="auto"/>
          <w:sz w:val="24"/>
        </w:rPr>
        <w:t>11.3.4 修复通知</w:t>
      </w:r>
    </w:p>
    <w:p w14:paraId="6914E56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承包人收到保修通知并到达工程现场的合理时间：</w:t>
      </w:r>
      <w:r>
        <w:rPr>
          <w:rFonts w:hint="eastAsia" w:ascii="宋体" w:hAnsi="宋体" w:cs="宋体"/>
          <w:color w:val="auto"/>
          <w:sz w:val="24"/>
          <w:u w:val="single"/>
        </w:rPr>
        <w:t xml:space="preserve">       </w:t>
      </w:r>
      <w:r>
        <w:rPr>
          <w:rFonts w:hint="eastAsia" w:ascii="宋体" w:hAnsi="宋体" w:cs="宋体"/>
          <w:color w:val="auto"/>
          <w:sz w:val="24"/>
        </w:rPr>
        <w:t>。</w:t>
      </w:r>
    </w:p>
    <w:p w14:paraId="5C7AF1F3">
      <w:pPr>
        <w:spacing w:line="400" w:lineRule="exact"/>
        <w:ind w:firstLine="480" w:firstLineChars="200"/>
        <w:rPr>
          <w:rFonts w:hint="eastAsia" w:ascii="宋体" w:hAnsi="宋体" w:cs="宋体"/>
          <w:color w:val="auto"/>
          <w:sz w:val="24"/>
        </w:rPr>
      </w:pPr>
      <w:r>
        <w:rPr>
          <w:rFonts w:hint="eastAsia" w:ascii="宋体" w:hAnsi="宋体" w:cs="宋体"/>
          <w:color w:val="auto"/>
          <w:sz w:val="24"/>
        </w:rPr>
        <w:t>11.6 缺陷责任期终止证书</w:t>
      </w:r>
    </w:p>
    <w:p w14:paraId="75117D9B">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承包人应于缺陷责任期届满后</w:t>
      </w:r>
      <w:r>
        <w:rPr>
          <w:rFonts w:hint="eastAsia" w:ascii="宋体" w:hAnsi="宋体" w:cs="宋体"/>
          <w:color w:val="auto"/>
          <w:sz w:val="24"/>
          <w:u w:val="single"/>
        </w:rPr>
        <w:t xml:space="preserve">    </w:t>
      </w:r>
      <w:r>
        <w:rPr>
          <w:rFonts w:hint="eastAsia" w:ascii="宋体" w:hAnsi="宋体" w:cs="宋体"/>
          <w:color w:val="auto"/>
          <w:sz w:val="24"/>
        </w:rPr>
        <w:t>天内向发包人发出缺陷责任期届满通知，发包人应在收到缺陷责任期满通知后</w:t>
      </w:r>
      <w:r>
        <w:rPr>
          <w:rFonts w:hint="eastAsia" w:ascii="宋体" w:hAnsi="宋体" w:cs="宋体"/>
          <w:color w:val="auto"/>
          <w:sz w:val="24"/>
          <w:u w:val="single"/>
        </w:rPr>
        <w:t xml:space="preserve">    </w:t>
      </w:r>
      <w:r>
        <w:rPr>
          <w:rFonts w:hint="eastAsia" w:ascii="宋体" w:hAnsi="宋体" w:cs="宋体"/>
          <w:color w:val="auto"/>
          <w:sz w:val="24"/>
        </w:rPr>
        <w:t>天内核实承包人是否履行缺陷修复义务，承包人未能履行缺陷修复义务的，发包人有权扣除相应金额的维修费用。发包人应在收到缺陷责任期届满通知后</w:t>
      </w:r>
      <w:r>
        <w:rPr>
          <w:rFonts w:hint="eastAsia" w:ascii="宋体" w:hAnsi="宋体" w:cs="宋体"/>
          <w:color w:val="auto"/>
          <w:sz w:val="24"/>
          <w:u w:val="single"/>
        </w:rPr>
        <w:t xml:space="preserve">    </w:t>
      </w:r>
      <w:r>
        <w:rPr>
          <w:rFonts w:hint="eastAsia" w:ascii="宋体" w:hAnsi="宋体" w:cs="宋体"/>
          <w:color w:val="auto"/>
          <w:sz w:val="24"/>
        </w:rPr>
        <w:t>天内，向承包人颁发缺陷责任期终止证书。</w:t>
      </w:r>
    </w:p>
    <w:p w14:paraId="0E842BEE">
      <w:pPr>
        <w:spacing w:line="400" w:lineRule="exact"/>
        <w:ind w:firstLine="480" w:firstLineChars="200"/>
        <w:rPr>
          <w:rFonts w:hint="eastAsia" w:ascii="宋体" w:hAnsi="宋体" w:cs="宋体"/>
          <w:color w:val="auto"/>
          <w:sz w:val="24"/>
        </w:rPr>
      </w:pPr>
      <w:r>
        <w:rPr>
          <w:rFonts w:hint="eastAsia" w:ascii="宋体" w:hAnsi="宋体" w:cs="宋体"/>
          <w:color w:val="auto"/>
          <w:sz w:val="24"/>
        </w:rPr>
        <w:t>11.7 保修责任</w:t>
      </w:r>
    </w:p>
    <w:p w14:paraId="1F0586AB">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工程质量保修范围、期限和责任为：</w:t>
      </w:r>
      <w:r>
        <w:rPr>
          <w:rFonts w:hint="eastAsia" w:ascii="宋体" w:hAnsi="宋体" w:cs="宋体"/>
          <w:color w:val="auto"/>
          <w:sz w:val="24"/>
          <w:u w:val="single"/>
        </w:rPr>
        <w:t xml:space="preserve">                  </w:t>
      </w:r>
      <w:r>
        <w:rPr>
          <w:rFonts w:hint="eastAsia" w:ascii="宋体" w:hAnsi="宋体" w:cs="宋体"/>
          <w:color w:val="auto"/>
          <w:sz w:val="24"/>
        </w:rPr>
        <w:t>。</w:t>
      </w:r>
    </w:p>
    <w:p w14:paraId="25F4D16E">
      <w:pPr>
        <w:pStyle w:val="55"/>
        <w:spacing w:before="0" w:after="0" w:line="400" w:lineRule="exact"/>
        <w:ind w:firstLine="480" w:firstLineChars="200"/>
        <w:outlineLvl w:val="2"/>
        <w:rPr>
          <w:rFonts w:hint="eastAsia" w:cs="宋体"/>
          <w:b w:val="0"/>
          <w:color w:val="auto"/>
          <w:sz w:val="24"/>
          <w:szCs w:val="24"/>
        </w:rPr>
      </w:pPr>
      <w:bookmarkStart w:id="1655" w:name="_Toc3214"/>
      <w:bookmarkStart w:id="1656" w:name="_Toc54862343"/>
      <w:bookmarkStart w:id="1657" w:name="_Toc29601"/>
      <w:r>
        <w:rPr>
          <w:rFonts w:hint="eastAsia" w:cs="宋体"/>
          <w:b w:val="0"/>
          <w:color w:val="auto"/>
          <w:sz w:val="24"/>
          <w:szCs w:val="24"/>
        </w:rPr>
        <w:t>第12条 竣工后试验</w:t>
      </w:r>
      <w:bookmarkEnd w:id="1655"/>
      <w:bookmarkEnd w:id="1656"/>
      <w:bookmarkEnd w:id="1657"/>
    </w:p>
    <w:p w14:paraId="65811DAF">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本合同工程是否包含竣工后试验：</w:t>
      </w:r>
      <w:r>
        <w:rPr>
          <w:rFonts w:hint="eastAsia" w:ascii="宋体" w:hAnsi="宋体" w:cs="宋体"/>
          <w:color w:val="auto"/>
          <w:sz w:val="24"/>
          <w:u w:val="single"/>
        </w:rPr>
        <w:t xml:space="preserve">                     </w:t>
      </w:r>
      <w:r>
        <w:rPr>
          <w:rFonts w:hint="eastAsia" w:ascii="宋体" w:hAnsi="宋体" w:cs="宋体"/>
          <w:color w:val="auto"/>
          <w:sz w:val="24"/>
        </w:rPr>
        <w:t>。</w:t>
      </w:r>
    </w:p>
    <w:p w14:paraId="1A9FBC6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12.1 竣工后试验的程序</w:t>
      </w:r>
    </w:p>
    <w:p w14:paraId="79646A3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color w:val="auto"/>
          <w:sz w:val="24"/>
          <w:u w:val="single"/>
        </w:rPr>
        <w:t xml:space="preserve">                      </w:t>
      </w:r>
      <w:r>
        <w:rPr>
          <w:rFonts w:hint="eastAsia" w:ascii="宋体" w:hAnsi="宋体" w:cs="宋体"/>
          <w:color w:val="auto"/>
          <w:sz w:val="24"/>
        </w:rPr>
        <w:t>。</w:t>
      </w:r>
    </w:p>
    <w:p w14:paraId="690FD735">
      <w:pPr>
        <w:pStyle w:val="55"/>
        <w:spacing w:before="0" w:after="0" w:line="400" w:lineRule="exact"/>
        <w:ind w:firstLine="480" w:firstLineChars="200"/>
        <w:outlineLvl w:val="2"/>
        <w:rPr>
          <w:rFonts w:hint="eastAsia" w:cs="宋体"/>
          <w:b w:val="0"/>
          <w:color w:val="auto"/>
          <w:sz w:val="24"/>
          <w:szCs w:val="24"/>
        </w:rPr>
      </w:pPr>
      <w:bookmarkStart w:id="1658" w:name="_Toc54862344"/>
      <w:bookmarkStart w:id="1659" w:name="_Toc31944"/>
      <w:bookmarkStart w:id="1660" w:name="_Toc20851"/>
      <w:r>
        <w:rPr>
          <w:rFonts w:hint="eastAsia" w:cs="宋体"/>
          <w:b w:val="0"/>
          <w:color w:val="auto"/>
          <w:sz w:val="24"/>
          <w:szCs w:val="24"/>
        </w:rPr>
        <w:t>第13条 变更与调整</w:t>
      </w:r>
      <w:bookmarkEnd w:id="1658"/>
      <w:bookmarkEnd w:id="1659"/>
      <w:bookmarkEnd w:id="1660"/>
    </w:p>
    <w:p w14:paraId="618CEFE5">
      <w:pPr>
        <w:spacing w:line="400" w:lineRule="exact"/>
        <w:ind w:firstLine="480" w:firstLineChars="200"/>
        <w:rPr>
          <w:rFonts w:hint="eastAsia" w:ascii="宋体" w:hAnsi="宋体" w:cs="宋体"/>
          <w:color w:val="auto"/>
          <w:sz w:val="24"/>
        </w:rPr>
      </w:pPr>
      <w:r>
        <w:rPr>
          <w:rFonts w:hint="eastAsia" w:ascii="宋体" w:hAnsi="宋体" w:cs="宋体"/>
          <w:color w:val="auto"/>
          <w:sz w:val="24"/>
        </w:rPr>
        <w:t>13.2 承包人的合理化建议</w:t>
      </w:r>
    </w:p>
    <w:p w14:paraId="017D61C4">
      <w:pPr>
        <w:spacing w:line="400" w:lineRule="exact"/>
        <w:ind w:firstLine="480" w:firstLineChars="200"/>
        <w:rPr>
          <w:rFonts w:hint="eastAsia" w:ascii="宋体" w:hAnsi="宋体" w:cs="宋体"/>
          <w:color w:val="auto"/>
          <w:sz w:val="24"/>
        </w:rPr>
      </w:pPr>
      <w:r>
        <w:rPr>
          <w:rFonts w:hint="eastAsia" w:ascii="宋体" w:hAnsi="宋体" w:cs="宋体"/>
          <w:color w:val="auto"/>
          <w:sz w:val="24"/>
        </w:rPr>
        <w:t>13.2.2 工程师应在收到承包人提交的合理化建议后</w:t>
      </w:r>
      <w:r>
        <w:rPr>
          <w:rFonts w:hint="eastAsia" w:ascii="宋体" w:hAnsi="宋体" w:cs="宋体"/>
          <w:color w:val="auto"/>
          <w:sz w:val="24"/>
          <w:u w:val="single"/>
        </w:rPr>
        <w:t xml:space="preserve">    </w:t>
      </w:r>
      <w:r>
        <w:rPr>
          <w:rFonts w:hint="eastAsia" w:ascii="宋体" w:hAnsi="宋体" w:cs="宋体"/>
          <w:color w:val="auto"/>
          <w:sz w:val="24"/>
        </w:rPr>
        <w:t>日内审查完毕并报送发包人，发现其中存在技术上的缺陷，应通知承包人修改。发包人应在收到工程师报送的合理化建议后</w:t>
      </w:r>
      <w:r>
        <w:rPr>
          <w:rFonts w:hint="eastAsia" w:ascii="宋体" w:hAnsi="宋体" w:cs="宋体"/>
          <w:color w:val="auto"/>
          <w:sz w:val="24"/>
          <w:u w:val="single"/>
        </w:rPr>
        <w:t xml:space="preserve">    </w:t>
      </w:r>
      <w:r>
        <w:rPr>
          <w:rFonts w:hint="eastAsia" w:ascii="宋体" w:hAnsi="宋体" w:cs="宋体"/>
          <w:color w:val="auto"/>
          <w:sz w:val="24"/>
        </w:rPr>
        <w:t>日内审批完毕。合理化建议经发包人批准的，工程师应及时发出变更指示，由此引起的合同价格调整按照</w:t>
      </w:r>
      <w:r>
        <w:rPr>
          <w:rFonts w:hint="eastAsia" w:ascii="宋体" w:hAnsi="宋体" w:cs="宋体"/>
          <w:color w:val="auto"/>
          <w:sz w:val="24"/>
          <w:u w:val="single"/>
        </w:rPr>
        <w:t xml:space="preserve">              </w:t>
      </w:r>
      <w:r>
        <w:rPr>
          <w:rFonts w:hint="eastAsia" w:ascii="宋体" w:hAnsi="宋体" w:cs="宋体"/>
          <w:color w:val="auto"/>
          <w:sz w:val="24"/>
        </w:rPr>
        <w:t>执行。发包人不同意变更的，工程师应书面通知承包人</w:t>
      </w:r>
    </w:p>
    <w:p w14:paraId="3B946CFF">
      <w:pPr>
        <w:spacing w:line="400" w:lineRule="exact"/>
        <w:ind w:firstLine="480" w:firstLineChars="200"/>
        <w:rPr>
          <w:rFonts w:hint="eastAsia" w:ascii="宋体" w:hAnsi="宋体" w:cs="宋体"/>
          <w:color w:val="auto"/>
          <w:sz w:val="24"/>
        </w:rPr>
      </w:pPr>
      <w:r>
        <w:rPr>
          <w:rFonts w:hint="eastAsia" w:ascii="宋体" w:hAnsi="宋体" w:cs="宋体"/>
          <w:color w:val="auto"/>
          <w:sz w:val="24"/>
        </w:rPr>
        <w:t>13.2.3 承包人提出的合理化变更建议的利益分享约定：</w:t>
      </w:r>
      <w:r>
        <w:rPr>
          <w:rFonts w:hint="eastAsia" w:ascii="宋体" w:hAnsi="宋体" w:cs="宋体"/>
          <w:color w:val="auto"/>
          <w:sz w:val="24"/>
          <w:u w:val="single"/>
        </w:rPr>
        <w:t xml:space="preserve">          </w:t>
      </w:r>
      <w:r>
        <w:rPr>
          <w:rFonts w:hint="eastAsia" w:ascii="宋体" w:hAnsi="宋体" w:cs="宋体"/>
          <w:color w:val="auto"/>
          <w:sz w:val="24"/>
        </w:rPr>
        <w:t>。</w:t>
      </w:r>
    </w:p>
    <w:p w14:paraId="6B9C9C37">
      <w:pPr>
        <w:spacing w:line="400" w:lineRule="exact"/>
        <w:ind w:firstLine="480" w:firstLineChars="200"/>
        <w:rPr>
          <w:rFonts w:hint="eastAsia" w:ascii="宋体" w:hAnsi="宋体" w:cs="宋体"/>
          <w:color w:val="auto"/>
          <w:sz w:val="24"/>
        </w:rPr>
      </w:pPr>
      <w:r>
        <w:rPr>
          <w:rFonts w:hint="eastAsia" w:ascii="宋体" w:hAnsi="宋体" w:cs="宋体"/>
          <w:color w:val="auto"/>
          <w:sz w:val="24"/>
        </w:rPr>
        <w:t>13.3 变更程序</w:t>
      </w:r>
    </w:p>
    <w:p w14:paraId="68168A8D">
      <w:pPr>
        <w:spacing w:line="400" w:lineRule="exact"/>
        <w:ind w:firstLine="480" w:firstLineChars="200"/>
        <w:rPr>
          <w:rFonts w:hint="eastAsia" w:ascii="宋体" w:hAnsi="宋体" w:cs="宋体"/>
          <w:color w:val="auto"/>
          <w:sz w:val="24"/>
        </w:rPr>
      </w:pPr>
      <w:r>
        <w:rPr>
          <w:rFonts w:hint="eastAsia" w:ascii="宋体" w:hAnsi="宋体" w:cs="宋体"/>
          <w:color w:val="auto"/>
          <w:sz w:val="24"/>
        </w:rPr>
        <w:t>13.3.3 变更估价</w:t>
      </w:r>
    </w:p>
    <w:p w14:paraId="05B36742">
      <w:pPr>
        <w:spacing w:line="400" w:lineRule="exact"/>
        <w:ind w:firstLine="480" w:firstLineChars="200"/>
        <w:rPr>
          <w:rFonts w:hint="eastAsia" w:ascii="宋体" w:hAnsi="宋体" w:cs="宋体"/>
          <w:color w:val="auto"/>
          <w:sz w:val="24"/>
        </w:rPr>
      </w:pPr>
      <w:r>
        <w:rPr>
          <w:rFonts w:hint="eastAsia" w:ascii="宋体" w:hAnsi="宋体" w:cs="宋体"/>
          <w:color w:val="auto"/>
          <w:sz w:val="24"/>
        </w:rPr>
        <w:t>13.3.3.1 变更估价原则</w:t>
      </w:r>
    </w:p>
    <w:p w14:paraId="14A1B06B">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关于变更估价原则的约定：</w:t>
      </w:r>
      <w:r>
        <w:rPr>
          <w:rFonts w:hint="eastAsia" w:ascii="宋体" w:hAnsi="宋体" w:cs="宋体"/>
          <w:color w:val="auto"/>
          <w:sz w:val="24"/>
          <w:u w:val="single"/>
        </w:rPr>
        <w:t xml:space="preserve">                          </w:t>
      </w:r>
      <w:r>
        <w:rPr>
          <w:rFonts w:hint="eastAsia" w:ascii="宋体" w:hAnsi="宋体" w:cs="宋体"/>
          <w:color w:val="auto"/>
          <w:sz w:val="24"/>
        </w:rPr>
        <w:t>。</w:t>
      </w:r>
    </w:p>
    <w:p w14:paraId="31B2AB86">
      <w:pPr>
        <w:spacing w:line="400" w:lineRule="exact"/>
        <w:ind w:firstLine="480" w:firstLineChars="200"/>
        <w:rPr>
          <w:rFonts w:hint="eastAsia" w:ascii="宋体" w:hAnsi="宋体" w:cs="宋体"/>
          <w:color w:val="auto"/>
          <w:sz w:val="24"/>
        </w:rPr>
      </w:pPr>
      <w:r>
        <w:rPr>
          <w:rFonts w:hint="eastAsia" w:ascii="宋体" w:hAnsi="宋体" w:cs="宋体"/>
          <w:color w:val="auto"/>
          <w:sz w:val="24"/>
        </w:rPr>
        <w:t>13.4 暂估价</w:t>
      </w:r>
    </w:p>
    <w:p w14:paraId="292F16AD">
      <w:pPr>
        <w:spacing w:line="400" w:lineRule="exact"/>
        <w:ind w:firstLine="480" w:firstLineChars="200"/>
        <w:rPr>
          <w:rFonts w:hint="eastAsia" w:ascii="宋体" w:hAnsi="宋体" w:cs="宋体"/>
          <w:color w:val="auto"/>
          <w:sz w:val="24"/>
        </w:rPr>
      </w:pPr>
      <w:r>
        <w:rPr>
          <w:rFonts w:hint="eastAsia" w:ascii="宋体" w:hAnsi="宋体" w:cs="宋体"/>
          <w:color w:val="auto"/>
          <w:sz w:val="24"/>
        </w:rPr>
        <w:t>13.4.1 依法必须招标的暂估价项目</w:t>
      </w:r>
    </w:p>
    <w:p w14:paraId="5462D42C">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承包人可以参与投标的暂估价项目范围：</w:t>
      </w:r>
      <w:r>
        <w:rPr>
          <w:rFonts w:hint="eastAsia" w:ascii="宋体" w:hAnsi="宋体" w:cs="宋体"/>
          <w:color w:val="auto"/>
          <w:sz w:val="24"/>
          <w:u w:val="single"/>
        </w:rPr>
        <w:t xml:space="preserve">              </w:t>
      </w:r>
      <w:r>
        <w:rPr>
          <w:rFonts w:hint="eastAsia" w:ascii="宋体" w:hAnsi="宋体" w:cs="宋体"/>
          <w:color w:val="auto"/>
          <w:sz w:val="24"/>
        </w:rPr>
        <w:t>。</w:t>
      </w:r>
    </w:p>
    <w:p w14:paraId="2639F1B1">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承包人不得参与投标的暂估价项目范围：</w:t>
      </w:r>
      <w:r>
        <w:rPr>
          <w:rFonts w:hint="eastAsia" w:ascii="宋体" w:hAnsi="宋体" w:cs="宋体"/>
          <w:color w:val="auto"/>
          <w:sz w:val="24"/>
          <w:u w:val="single"/>
        </w:rPr>
        <w:t xml:space="preserve">              </w:t>
      </w:r>
      <w:r>
        <w:rPr>
          <w:rFonts w:hint="eastAsia" w:ascii="宋体" w:hAnsi="宋体" w:cs="宋体"/>
          <w:color w:val="auto"/>
          <w:sz w:val="24"/>
        </w:rPr>
        <w:t>。</w:t>
      </w:r>
    </w:p>
    <w:p w14:paraId="02055BE4">
      <w:pPr>
        <w:spacing w:line="400" w:lineRule="exact"/>
        <w:ind w:firstLine="480" w:firstLineChars="200"/>
        <w:rPr>
          <w:rFonts w:hint="eastAsia" w:ascii="宋体" w:hAnsi="宋体" w:cs="宋体"/>
          <w:color w:val="auto"/>
          <w:sz w:val="24"/>
        </w:rPr>
      </w:pPr>
      <w:r>
        <w:rPr>
          <w:rFonts w:hint="eastAsia" w:ascii="宋体" w:hAnsi="宋体" w:cs="宋体"/>
          <w:color w:val="auto"/>
          <w:sz w:val="24"/>
        </w:rPr>
        <w:t>招投标程序及其他约定：</w:t>
      </w:r>
      <w:r>
        <w:rPr>
          <w:rFonts w:hint="eastAsia" w:ascii="宋体" w:hAnsi="宋体" w:cs="宋体"/>
          <w:color w:val="auto"/>
          <w:sz w:val="24"/>
          <w:u w:val="single"/>
        </w:rPr>
        <w:t xml:space="preserve">                            </w:t>
      </w:r>
      <w:r>
        <w:rPr>
          <w:rFonts w:hint="eastAsia" w:ascii="宋体" w:hAnsi="宋体" w:cs="宋体"/>
          <w:color w:val="auto"/>
          <w:sz w:val="24"/>
        </w:rPr>
        <w:t>。</w:t>
      </w:r>
    </w:p>
    <w:p w14:paraId="2DA0976D">
      <w:pPr>
        <w:spacing w:line="400" w:lineRule="exact"/>
        <w:ind w:firstLine="480" w:firstLineChars="200"/>
        <w:rPr>
          <w:rFonts w:hint="eastAsia" w:ascii="宋体" w:hAnsi="宋体" w:cs="宋体"/>
          <w:color w:val="auto"/>
          <w:sz w:val="24"/>
        </w:rPr>
      </w:pPr>
      <w:r>
        <w:rPr>
          <w:rFonts w:hint="eastAsia" w:ascii="宋体" w:hAnsi="宋体" w:cs="宋体"/>
          <w:color w:val="auto"/>
          <w:sz w:val="24"/>
        </w:rPr>
        <w:t>13.4.2 不属于依法必须招标的暂估价项目</w:t>
      </w:r>
    </w:p>
    <w:p w14:paraId="7C34BB67">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不属于依法必须招标的暂估价项目的协商及估价的约定：</w:t>
      </w:r>
      <w:r>
        <w:rPr>
          <w:rFonts w:hint="eastAsia" w:ascii="宋体" w:hAnsi="宋体" w:cs="宋体"/>
          <w:color w:val="auto"/>
          <w:sz w:val="24"/>
          <w:u w:val="single"/>
        </w:rPr>
        <w:t xml:space="preserve">            </w:t>
      </w:r>
      <w:r>
        <w:rPr>
          <w:rFonts w:hint="eastAsia" w:ascii="宋体" w:hAnsi="宋体" w:cs="宋体"/>
          <w:color w:val="auto"/>
          <w:sz w:val="24"/>
        </w:rPr>
        <w:t>。</w:t>
      </w:r>
    </w:p>
    <w:p w14:paraId="61B4128A">
      <w:pPr>
        <w:spacing w:line="400" w:lineRule="exact"/>
        <w:ind w:firstLine="480" w:firstLineChars="200"/>
        <w:rPr>
          <w:rFonts w:hint="eastAsia" w:ascii="宋体" w:hAnsi="宋体" w:cs="宋体"/>
          <w:color w:val="auto"/>
          <w:sz w:val="24"/>
        </w:rPr>
      </w:pPr>
      <w:r>
        <w:rPr>
          <w:rFonts w:hint="eastAsia" w:ascii="宋体" w:hAnsi="宋体" w:cs="宋体"/>
          <w:color w:val="auto"/>
          <w:sz w:val="24"/>
        </w:rPr>
        <w:t>13.5 暂列金额</w:t>
      </w:r>
    </w:p>
    <w:p w14:paraId="53A8A5F4">
      <w:pPr>
        <w:spacing w:line="400" w:lineRule="exact"/>
        <w:ind w:firstLine="480" w:firstLineChars="200"/>
        <w:rPr>
          <w:rFonts w:hint="eastAsia" w:ascii="宋体" w:hAnsi="宋体" w:cs="宋体"/>
          <w:color w:val="auto"/>
          <w:sz w:val="24"/>
        </w:rPr>
      </w:pPr>
      <w:r>
        <w:rPr>
          <w:rFonts w:hint="eastAsia" w:ascii="宋体" w:hAnsi="宋体" w:cs="宋体"/>
          <w:color w:val="auto"/>
          <w:sz w:val="24"/>
        </w:rPr>
        <w:t>其他关于暂列金额使用的约定：</w:t>
      </w:r>
      <w:r>
        <w:rPr>
          <w:rFonts w:hint="eastAsia" w:ascii="宋体" w:hAnsi="宋体" w:cs="宋体"/>
          <w:color w:val="auto"/>
          <w:sz w:val="24"/>
          <w:u w:val="single"/>
        </w:rPr>
        <w:t xml:space="preserve">                      </w:t>
      </w:r>
      <w:r>
        <w:rPr>
          <w:rFonts w:hint="eastAsia" w:ascii="宋体" w:hAnsi="宋体" w:cs="宋体"/>
          <w:color w:val="auto"/>
          <w:sz w:val="24"/>
        </w:rPr>
        <w:t>。</w:t>
      </w:r>
    </w:p>
    <w:p w14:paraId="3F9248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13.8 市场价格波动引起的调整</w:t>
      </w:r>
    </w:p>
    <w:p w14:paraId="7C37E656">
      <w:pPr>
        <w:spacing w:line="400" w:lineRule="exact"/>
        <w:ind w:firstLine="480" w:firstLineChars="200"/>
        <w:rPr>
          <w:rFonts w:hint="eastAsia" w:ascii="宋体" w:hAnsi="宋体" w:cs="宋体"/>
          <w:color w:val="auto"/>
          <w:sz w:val="24"/>
        </w:rPr>
      </w:pPr>
      <w:r>
        <w:rPr>
          <w:rFonts w:hint="eastAsia" w:ascii="宋体" w:hAnsi="宋体" w:cs="宋体"/>
          <w:color w:val="auto"/>
          <w:sz w:val="24"/>
        </w:rPr>
        <w:t>13.8.2 关于是否采用《价格指数权重表》的约定：</w:t>
      </w:r>
      <w:r>
        <w:rPr>
          <w:rFonts w:hint="eastAsia" w:ascii="宋体" w:hAnsi="宋体" w:cs="宋体"/>
          <w:color w:val="auto"/>
          <w:sz w:val="24"/>
          <w:u w:val="single"/>
        </w:rPr>
        <w:t xml:space="preserve">                      </w:t>
      </w:r>
      <w:r>
        <w:rPr>
          <w:rFonts w:hint="eastAsia" w:ascii="宋体" w:hAnsi="宋体" w:cs="宋体"/>
          <w:color w:val="auto"/>
          <w:sz w:val="24"/>
        </w:rPr>
        <w:t>。</w:t>
      </w:r>
    </w:p>
    <w:p w14:paraId="48EB52E4">
      <w:pPr>
        <w:spacing w:line="400" w:lineRule="exact"/>
        <w:ind w:firstLine="480" w:firstLineChars="200"/>
        <w:rPr>
          <w:rFonts w:hint="eastAsia" w:ascii="宋体" w:hAnsi="宋体" w:cs="宋体"/>
          <w:color w:val="auto"/>
          <w:sz w:val="24"/>
        </w:rPr>
      </w:pPr>
      <w:r>
        <w:rPr>
          <w:rFonts w:hint="eastAsia" w:ascii="宋体" w:hAnsi="宋体" w:cs="宋体"/>
          <w:color w:val="auto"/>
          <w:sz w:val="24"/>
        </w:rPr>
        <w:t>13.8.3 关于采用其他方式调整合同价款的约定：</w:t>
      </w:r>
      <w:r>
        <w:rPr>
          <w:rFonts w:hint="eastAsia" w:ascii="宋体" w:hAnsi="宋体" w:cs="宋体"/>
          <w:color w:val="auto"/>
          <w:sz w:val="24"/>
          <w:u w:val="single"/>
        </w:rPr>
        <w:t xml:space="preserve">                </w:t>
      </w:r>
      <w:r>
        <w:rPr>
          <w:rFonts w:hint="eastAsia" w:ascii="宋体" w:hAnsi="宋体" w:cs="宋体"/>
          <w:color w:val="auto"/>
          <w:sz w:val="24"/>
        </w:rPr>
        <w:t>。</w:t>
      </w:r>
    </w:p>
    <w:p w14:paraId="748F1073">
      <w:pPr>
        <w:pStyle w:val="55"/>
        <w:spacing w:before="0" w:after="0" w:line="400" w:lineRule="exact"/>
        <w:ind w:firstLine="480" w:firstLineChars="200"/>
        <w:outlineLvl w:val="2"/>
        <w:rPr>
          <w:rFonts w:hint="eastAsia" w:cs="宋体"/>
          <w:b w:val="0"/>
          <w:color w:val="auto"/>
          <w:sz w:val="24"/>
          <w:szCs w:val="24"/>
        </w:rPr>
      </w:pPr>
      <w:bookmarkStart w:id="1661" w:name="_Toc23373"/>
      <w:bookmarkStart w:id="1662" w:name="_Toc54862345"/>
      <w:bookmarkStart w:id="1663" w:name="_Toc2969"/>
      <w:r>
        <w:rPr>
          <w:rFonts w:hint="eastAsia" w:cs="宋体"/>
          <w:b w:val="0"/>
          <w:color w:val="auto"/>
          <w:sz w:val="24"/>
          <w:szCs w:val="24"/>
        </w:rPr>
        <w:t>第14条 合同价格与支付</w:t>
      </w:r>
      <w:bookmarkEnd w:id="1661"/>
      <w:bookmarkEnd w:id="1662"/>
      <w:bookmarkEnd w:id="1663"/>
    </w:p>
    <w:p w14:paraId="3964D21D">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 合同价格形式</w:t>
      </w:r>
    </w:p>
    <w:p w14:paraId="30B5456A">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14.1.1 关于合同价格形式的约定：</w:t>
      </w:r>
      <w:r>
        <w:rPr>
          <w:rFonts w:hint="eastAsia" w:ascii="宋体" w:hAnsi="宋体" w:cs="宋体"/>
          <w:color w:val="auto"/>
          <w:sz w:val="24"/>
          <w:u w:val="single"/>
        </w:rPr>
        <w:t xml:space="preserve">                   </w:t>
      </w:r>
      <w:r>
        <w:rPr>
          <w:rFonts w:hint="eastAsia" w:ascii="宋体" w:hAnsi="宋体" w:cs="宋体"/>
          <w:color w:val="auto"/>
          <w:sz w:val="24"/>
        </w:rPr>
        <w:t>。</w:t>
      </w:r>
    </w:p>
    <w:p w14:paraId="346BAAC8">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14.1.2 关于合同价格调整的约定：</w:t>
      </w:r>
      <w:r>
        <w:rPr>
          <w:rFonts w:hint="eastAsia" w:ascii="宋体" w:hAnsi="宋体" w:cs="宋体"/>
          <w:color w:val="auto"/>
          <w:sz w:val="24"/>
          <w:u w:val="single"/>
        </w:rPr>
        <w:t xml:space="preserve">                   </w:t>
      </w:r>
      <w:r>
        <w:rPr>
          <w:rFonts w:hint="eastAsia" w:ascii="宋体" w:hAnsi="宋体" w:cs="宋体"/>
          <w:color w:val="auto"/>
          <w:sz w:val="24"/>
        </w:rPr>
        <w:t>。</w:t>
      </w:r>
    </w:p>
    <w:p w14:paraId="64B239C2">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14.1.3 按实际完成的工程量支付工程价款的计量方法、估价方法：</w:t>
      </w:r>
      <w:r>
        <w:rPr>
          <w:rFonts w:hint="eastAsia" w:ascii="宋体" w:hAnsi="宋体" w:cs="宋体"/>
          <w:color w:val="auto"/>
          <w:sz w:val="24"/>
          <w:u w:val="single"/>
        </w:rPr>
        <w:t xml:space="preserve">    </w:t>
      </w:r>
      <w:r>
        <w:rPr>
          <w:rFonts w:hint="eastAsia" w:ascii="宋体" w:hAnsi="宋体" w:cs="宋体"/>
          <w:color w:val="auto"/>
          <w:sz w:val="24"/>
        </w:rPr>
        <w:t>。</w:t>
      </w:r>
    </w:p>
    <w:p w14:paraId="7BE5886B">
      <w:pPr>
        <w:spacing w:line="400" w:lineRule="exact"/>
        <w:ind w:firstLine="480" w:firstLineChars="200"/>
        <w:rPr>
          <w:rFonts w:hint="eastAsia" w:ascii="宋体" w:hAnsi="宋体" w:cs="宋体"/>
          <w:color w:val="auto"/>
          <w:sz w:val="24"/>
        </w:rPr>
      </w:pPr>
      <w:r>
        <w:rPr>
          <w:rFonts w:hint="eastAsia" w:ascii="宋体" w:hAnsi="宋体" w:cs="宋体"/>
          <w:color w:val="auto"/>
          <w:sz w:val="24"/>
        </w:rPr>
        <w:t>14.2 预付款</w:t>
      </w:r>
    </w:p>
    <w:p w14:paraId="6DB13CC6">
      <w:pPr>
        <w:spacing w:line="400" w:lineRule="exact"/>
        <w:ind w:firstLine="480" w:firstLineChars="200"/>
        <w:rPr>
          <w:rFonts w:hint="eastAsia" w:ascii="宋体" w:hAnsi="宋体" w:cs="宋体"/>
          <w:color w:val="auto"/>
          <w:sz w:val="24"/>
        </w:rPr>
      </w:pPr>
      <w:r>
        <w:rPr>
          <w:rFonts w:hint="eastAsia" w:ascii="宋体" w:hAnsi="宋体" w:cs="宋体"/>
          <w:color w:val="auto"/>
          <w:sz w:val="24"/>
        </w:rPr>
        <w:t>14.2.1 预付款支付</w:t>
      </w:r>
    </w:p>
    <w:p w14:paraId="57DE5339">
      <w:pPr>
        <w:spacing w:line="400" w:lineRule="exact"/>
        <w:ind w:firstLine="480" w:firstLineChars="200"/>
        <w:rPr>
          <w:rFonts w:hint="eastAsia" w:ascii="宋体" w:hAnsi="宋体" w:cs="宋体"/>
          <w:color w:val="auto"/>
          <w:sz w:val="24"/>
        </w:rPr>
      </w:pPr>
      <w:r>
        <w:rPr>
          <w:rFonts w:hint="eastAsia" w:ascii="宋体" w:hAnsi="宋体" w:cs="宋体"/>
          <w:color w:val="auto"/>
          <w:sz w:val="24"/>
        </w:rPr>
        <w:t>预付款的金额或比例为：</w:t>
      </w:r>
      <w:r>
        <w:rPr>
          <w:rFonts w:hint="eastAsia" w:ascii="宋体" w:hAnsi="宋体" w:cs="宋体"/>
          <w:color w:val="auto"/>
          <w:sz w:val="24"/>
          <w:u w:val="single"/>
        </w:rPr>
        <w:t xml:space="preserve">                            </w:t>
      </w:r>
      <w:r>
        <w:rPr>
          <w:rFonts w:hint="eastAsia" w:ascii="宋体" w:hAnsi="宋体" w:cs="宋体"/>
          <w:color w:val="auto"/>
          <w:sz w:val="24"/>
        </w:rPr>
        <w:t>。</w:t>
      </w:r>
    </w:p>
    <w:p w14:paraId="4B876465">
      <w:pPr>
        <w:spacing w:line="400" w:lineRule="exact"/>
        <w:ind w:firstLine="480" w:firstLineChars="200"/>
        <w:rPr>
          <w:rFonts w:hint="eastAsia" w:ascii="宋体" w:hAnsi="宋体" w:cs="宋体"/>
          <w:color w:val="auto"/>
          <w:sz w:val="24"/>
        </w:rPr>
      </w:pPr>
      <w:r>
        <w:rPr>
          <w:rFonts w:hint="eastAsia" w:ascii="宋体" w:hAnsi="宋体" w:cs="宋体"/>
          <w:color w:val="auto"/>
          <w:sz w:val="24"/>
        </w:rPr>
        <w:t>预付款支付期限：</w:t>
      </w:r>
      <w:r>
        <w:rPr>
          <w:rFonts w:hint="eastAsia" w:ascii="宋体" w:hAnsi="宋体" w:cs="宋体"/>
          <w:color w:val="auto"/>
          <w:sz w:val="24"/>
          <w:u w:val="single"/>
        </w:rPr>
        <w:t xml:space="preserve">                                   </w:t>
      </w:r>
      <w:r>
        <w:rPr>
          <w:rFonts w:hint="eastAsia" w:ascii="宋体" w:hAnsi="宋体" w:cs="宋体"/>
          <w:color w:val="auto"/>
          <w:sz w:val="24"/>
        </w:rPr>
        <w:t>。</w:t>
      </w:r>
    </w:p>
    <w:p w14:paraId="45B4018D">
      <w:pPr>
        <w:spacing w:line="400" w:lineRule="exact"/>
        <w:ind w:firstLine="480" w:firstLineChars="200"/>
        <w:rPr>
          <w:rFonts w:hint="eastAsia" w:ascii="宋体" w:hAnsi="宋体" w:cs="宋体"/>
          <w:color w:val="auto"/>
          <w:sz w:val="24"/>
        </w:rPr>
      </w:pPr>
      <w:r>
        <w:rPr>
          <w:rFonts w:hint="eastAsia" w:ascii="宋体" w:hAnsi="宋体" w:cs="宋体"/>
          <w:color w:val="auto"/>
          <w:sz w:val="24"/>
        </w:rPr>
        <w:t>预付款扣回的方式：</w:t>
      </w:r>
      <w:r>
        <w:rPr>
          <w:rFonts w:hint="eastAsia" w:ascii="宋体" w:hAnsi="宋体" w:cs="宋体"/>
          <w:color w:val="auto"/>
          <w:sz w:val="24"/>
          <w:u w:val="single"/>
        </w:rPr>
        <w:t xml:space="preserve">                                </w:t>
      </w:r>
      <w:r>
        <w:rPr>
          <w:rFonts w:hint="eastAsia" w:ascii="宋体" w:hAnsi="宋体" w:cs="宋体"/>
          <w:color w:val="auto"/>
          <w:sz w:val="24"/>
        </w:rPr>
        <w:t>。</w:t>
      </w:r>
    </w:p>
    <w:p w14:paraId="63F77606">
      <w:pPr>
        <w:spacing w:line="400" w:lineRule="exact"/>
        <w:ind w:firstLine="480" w:firstLineChars="200"/>
        <w:rPr>
          <w:rFonts w:hint="eastAsia" w:ascii="宋体" w:hAnsi="宋体" w:cs="宋体"/>
          <w:color w:val="auto"/>
          <w:sz w:val="24"/>
        </w:rPr>
      </w:pPr>
      <w:r>
        <w:rPr>
          <w:rFonts w:hint="eastAsia" w:ascii="宋体" w:hAnsi="宋体" w:cs="宋体"/>
          <w:color w:val="auto"/>
          <w:sz w:val="24"/>
        </w:rPr>
        <w:t>14.2.2预付款担保</w:t>
      </w:r>
    </w:p>
    <w:p w14:paraId="75047758">
      <w:pPr>
        <w:spacing w:line="400" w:lineRule="exact"/>
        <w:ind w:firstLine="480" w:firstLineChars="200"/>
        <w:rPr>
          <w:rFonts w:hint="eastAsia" w:ascii="宋体" w:hAnsi="宋体" w:cs="宋体"/>
          <w:color w:val="auto"/>
          <w:sz w:val="24"/>
        </w:rPr>
      </w:pPr>
      <w:r>
        <w:rPr>
          <w:rFonts w:hint="eastAsia" w:ascii="宋体" w:hAnsi="宋体" w:cs="宋体"/>
          <w:color w:val="auto"/>
          <w:sz w:val="24"/>
        </w:rPr>
        <w:t>提供预付款担保期限：</w:t>
      </w:r>
      <w:r>
        <w:rPr>
          <w:rFonts w:hint="eastAsia" w:ascii="宋体" w:hAnsi="宋体" w:cs="宋体"/>
          <w:color w:val="auto"/>
          <w:sz w:val="24"/>
          <w:u w:val="single"/>
        </w:rPr>
        <w:t xml:space="preserve">                              </w:t>
      </w:r>
      <w:r>
        <w:rPr>
          <w:rFonts w:hint="eastAsia" w:ascii="宋体" w:hAnsi="宋体" w:cs="宋体"/>
          <w:color w:val="auto"/>
          <w:sz w:val="24"/>
        </w:rPr>
        <w:t>。</w:t>
      </w:r>
    </w:p>
    <w:p w14:paraId="4EDD30C9">
      <w:pPr>
        <w:spacing w:line="400" w:lineRule="exact"/>
        <w:ind w:firstLine="480" w:firstLineChars="200"/>
        <w:rPr>
          <w:rFonts w:hint="eastAsia" w:ascii="宋体" w:hAnsi="宋体" w:cs="宋体"/>
          <w:color w:val="auto"/>
          <w:sz w:val="24"/>
        </w:rPr>
      </w:pPr>
      <w:r>
        <w:rPr>
          <w:rFonts w:hint="eastAsia" w:ascii="宋体" w:hAnsi="宋体" w:cs="宋体"/>
          <w:color w:val="auto"/>
          <w:sz w:val="24"/>
        </w:rPr>
        <w:t>预付款担保形式：</w:t>
      </w:r>
      <w:r>
        <w:rPr>
          <w:rFonts w:hint="eastAsia" w:ascii="宋体" w:hAnsi="宋体" w:cs="宋体"/>
          <w:color w:val="auto"/>
          <w:sz w:val="24"/>
          <w:u w:val="single"/>
        </w:rPr>
        <w:t xml:space="preserve">                                  </w:t>
      </w:r>
      <w:r>
        <w:rPr>
          <w:rFonts w:hint="eastAsia" w:ascii="宋体" w:hAnsi="宋体" w:cs="宋体"/>
          <w:color w:val="auto"/>
          <w:sz w:val="24"/>
        </w:rPr>
        <w:t>。</w:t>
      </w:r>
    </w:p>
    <w:p w14:paraId="4AADE6BD">
      <w:pPr>
        <w:spacing w:line="400" w:lineRule="exact"/>
        <w:ind w:firstLine="480" w:firstLineChars="200"/>
        <w:rPr>
          <w:rFonts w:hint="eastAsia" w:ascii="宋体" w:hAnsi="宋体" w:cs="宋体"/>
          <w:color w:val="auto"/>
          <w:sz w:val="24"/>
        </w:rPr>
      </w:pPr>
      <w:r>
        <w:rPr>
          <w:rFonts w:hint="eastAsia" w:ascii="宋体" w:hAnsi="宋体" w:cs="宋体"/>
          <w:color w:val="auto"/>
          <w:sz w:val="24"/>
        </w:rPr>
        <w:t>14.3 工程进度款</w:t>
      </w:r>
    </w:p>
    <w:p w14:paraId="70E4DF8A">
      <w:pPr>
        <w:spacing w:line="400" w:lineRule="exact"/>
        <w:ind w:firstLine="480" w:firstLineChars="200"/>
        <w:rPr>
          <w:rFonts w:hint="eastAsia" w:ascii="宋体" w:hAnsi="宋体" w:cs="宋体"/>
          <w:color w:val="auto"/>
          <w:sz w:val="24"/>
        </w:rPr>
      </w:pPr>
      <w:r>
        <w:rPr>
          <w:rFonts w:hint="eastAsia" w:ascii="宋体" w:hAnsi="宋体" w:cs="宋体"/>
          <w:color w:val="auto"/>
          <w:sz w:val="24"/>
        </w:rPr>
        <w:t>14.3.1 工程进度付款申请</w:t>
      </w:r>
    </w:p>
    <w:p w14:paraId="745DEC83">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工程进度付款申请方式：</w:t>
      </w:r>
      <w:r>
        <w:rPr>
          <w:rFonts w:hint="eastAsia" w:ascii="宋体" w:hAnsi="宋体" w:cs="宋体"/>
          <w:color w:val="auto"/>
          <w:sz w:val="24"/>
          <w:u w:val="single"/>
        </w:rPr>
        <w:t xml:space="preserve">                            </w:t>
      </w:r>
      <w:r>
        <w:rPr>
          <w:rFonts w:hint="eastAsia" w:ascii="宋体" w:hAnsi="宋体" w:cs="宋体"/>
          <w:color w:val="auto"/>
          <w:sz w:val="24"/>
        </w:rPr>
        <w:t>。</w:t>
      </w:r>
    </w:p>
    <w:p w14:paraId="1B5A032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承包人提交进度付款申请单的格式、内容、份数和时间：</w:t>
      </w:r>
      <w:r>
        <w:rPr>
          <w:rFonts w:hint="eastAsia" w:ascii="宋体" w:hAnsi="宋体" w:cs="宋体"/>
          <w:color w:val="auto"/>
          <w:sz w:val="24"/>
          <w:u w:val="single"/>
        </w:rPr>
        <w:t xml:space="preserve">                </w:t>
      </w:r>
      <w:r>
        <w:rPr>
          <w:rFonts w:hint="eastAsia" w:ascii="宋体" w:hAnsi="宋体" w:cs="宋体"/>
          <w:color w:val="auto"/>
          <w:sz w:val="24"/>
        </w:rPr>
        <w:t>。</w:t>
      </w:r>
    </w:p>
    <w:p w14:paraId="6A416244">
      <w:pPr>
        <w:spacing w:line="400" w:lineRule="exact"/>
        <w:ind w:firstLine="480" w:firstLineChars="200"/>
        <w:rPr>
          <w:rFonts w:hint="eastAsia" w:ascii="宋体" w:hAnsi="宋体" w:cs="宋体"/>
          <w:color w:val="auto"/>
          <w:sz w:val="24"/>
        </w:rPr>
      </w:pPr>
      <w:r>
        <w:rPr>
          <w:rFonts w:hint="eastAsia" w:ascii="宋体" w:hAnsi="宋体" w:cs="宋体"/>
          <w:color w:val="auto"/>
          <w:sz w:val="24"/>
        </w:rPr>
        <w:t>进度付款申请单应包括的内容：</w:t>
      </w:r>
      <w:r>
        <w:rPr>
          <w:rFonts w:hint="eastAsia" w:ascii="宋体" w:hAnsi="宋体" w:cs="宋体"/>
          <w:color w:val="auto"/>
          <w:sz w:val="24"/>
          <w:u w:val="single"/>
        </w:rPr>
        <w:t xml:space="preserve">                      </w:t>
      </w:r>
      <w:r>
        <w:rPr>
          <w:rFonts w:hint="eastAsia" w:ascii="宋体" w:hAnsi="宋体" w:cs="宋体"/>
          <w:color w:val="auto"/>
          <w:sz w:val="24"/>
        </w:rPr>
        <w:t>。</w:t>
      </w:r>
    </w:p>
    <w:p w14:paraId="629DE49C">
      <w:pPr>
        <w:spacing w:line="400" w:lineRule="exact"/>
        <w:ind w:firstLine="480" w:firstLineChars="200"/>
        <w:rPr>
          <w:rFonts w:hint="eastAsia" w:ascii="宋体" w:hAnsi="宋体" w:cs="宋体"/>
          <w:color w:val="auto"/>
          <w:sz w:val="24"/>
        </w:rPr>
      </w:pPr>
      <w:r>
        <w:rPr>
          <w:rFonts w:hint="eastAsia" w:ascii="宋体" w:hAnsi="宋体" w:cs="宋体"/>
          <w:color w:val="auto"/>
          <w:sz w:val="24"/>
        </w:rPr>
        <w:t>14.3.2 进度付款审核和支付</w:t>
      </w:r>
    </w:p>
    <w:p w14:paraId="45C5B13C">
      <w:pPr>
        <w:spacing w:line="400" w:lineRule="exact"/>
        <w:ind w:firstLine="480" w:firstLineChars="200"/>
        <w:rPr>
          <w:rFonts w:hint="eastAsia" w:ascii="宋体" w:hAnsi="宋体" w:cs="宋体"/>
          <w:color w:val="auto"/>
          <w:sz w:val="24"/>
        </w:rPr>
      </w:pPr>
      <w:r>
        <w:rPr>
          <w:rFonts w:hint="eastAsia" w:ascii="宋体" w:hAnsi="宋体" w:cs="宋体"/>
          <w:color w:val="auto"/>
          <w:sz w:val="24"/>
        </w:rPr>
        <w:t>进度付款的审核方式和支付的约定：</w:t>
      </w:r>
      <w:r>
        <w:rPr>
          <w:rFonts w:hint="eastAsia" w:ascii="宋体" w:hAnsi="宋体" w:cs="宋体"/>
          <w:color w:val="auto"/>
          <w:sz w:val="24"/>
          <w:u w:val="single"/>
        </w:rPr>
        <w:t xml:space="preserve">                  </w:t>
      </w:r>
      <w:r>
        <w:rPr>
          <w:rFonts w:hint="eastAsia" w:ascii="宋体" w:hAnsi="宋体" w:cs="宋体"/>
          <w:color w:val="auto"/>
          <w:sz w:val="24"/>
        </w:rPr>
        <w:t>。</w:t>
      </w:r>
    </w:p>
    <w:p w14:paraId="56F9F684">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发包人应在进度款支付证书或临时进度款支付证书签发后的</w:t>
      </w:r>
      <w:r>
        <w:rPr>
          <w:rFonts w:hint="eastAsia" w:ascii="宋体" w:hAnsi="宋体" w:cs="宋体"/>
          <w:color w:val="auto"/>
          <w:sz w:val="24"/>
          <w:u w:val="single"/>
        </w:rPr>
        <w:t xml:space="preserve">     </w:t>
      </w:r>
      <w:r>
        <w:rPr>
          <w:rFonts w:hint="eastAsia" w:ascii="宋体" w:hAnsi="宋体" w:cs="宋体"/>
          <w:color w:val="auto"/>
          <w:sz w:val="24"/>
        </w:rPr>
        <w:t>天内完成支付，发包人逾期支付进度款的，应按照</w:t>
      </w:r>
      <w:r>
        <w:rPr>
          <w:rFonts w:hint="eastAsia" w:ascii="宋体" w:hAnsi="宋体" w:cs="宋体"/>
          <w:color w:val="auto"/>
          <w:sz w:val="24"/>
          <w:u w:val="single"/>
        </w:rPr>
        <w:t xml:space="preserve">    </w:t>
      </w:r>
      <w:r>
        <w:rPr>
          <w:rFonts w:hint="eastAsia" w:ascii="宋体" w:hAnsi="宋体" w:cs="宋体"/>
          <w:color w:val="auto"/>
          <w:sz w:val="24"/>
        </w:rPr>
        <w:t>支付违约金。</w:t>
      </w:r>
    </w:p>
    <w:p w14:paraId="16C2D260">
      <w:pPr>
        <w:spacing w:line="400" w:lineRule="exact"/>
        <w:ind w:firstLine="480" w:firstLineChars="200"/>
        <w:rPr>
          <w:rFonts w:hint="eastAsia" w:ascii="宋体" w:hAnsi="宋体" w:cs="宋体"/>
          <w:color w:val="auto"/>
          <w:sz w:val="24"/>
        </w:rPr>
      </w:pPr>
      <w:r>
        <w:rPr>
          <w:rFonts w:hint="eastAsia" w:ascii="宋体" w:hAnsi="宋体" w:cs="宋体"/>
          <w:color w:val="auto"/>
          <w:sz w:val="24"/>
        </w:rPr>
        <w:t>14.4 付款计划表</w:t>
      </w:r>
    </w:p>
    <w:p w14:paraId="48D31296">
      <w:pPr>
        <w:spacing w:line="400" w:lineRule="exact"/>
        <w:ind w:firstLine="480" w:firstLineChars="200"/>
        <w:rPr>
          <w:rFonts w:hint="eastAsia" w:ascii="宋体" w:hAnsi="宋体" w:cs="宋体"/>
          <w:color w:val="auto"/>
          <w:sz w:val="24"/>
        </w:rPr>
      </w:pPr>
      <w:r>
        <w:rPr>
          <w:rFonts w:hint="eastAsia" w:ascii="宋体" w:hAnsi="宋体" w:cs="宋体"/>
          <w:color w:val="auto"/>
          <w:sz w:val="24"/>
        </w:rPr>
        <w:t>14.4.1 付款计划表的编制要求：</w:t>
      </w:r>
      <w:r>
        <w:rPr>
          <w:rFonts w:hint="eastAsia" w:ascii="宋体" w:hAnsi="宋体" w:cs="宋体"/>
          <w:color w:val="auto"/>
          <w:sz w:val="24"/>
          <w:u w:val="single"/>
        </w:rPr>
        <w:t xml:space="preserve">                     </w:t>
      </w:r>
      <w:r>
        <w:rPr>
          <w:rFonts w:hint="eastAsia" w:ascii="宋体" w:hAnsi="宋体" w:cs="宋体"/>
          <w:color w:val="auto"/>
          <w:sz w:val="24"/>
        </w:rPr>
        <w:t>。</w:t>
      </w:r>
    </w:p>
    <w:p w14:paraId="76FE8FF5">
      <w:pPr>
        <w:spacing w:line="400" w:lineRule="exact"/>
        <w:ind w:firstLine="480" w:firstLineChars="200"/>
        <w:rPr>
          <w:rFonts w:hint="eastAsia" w:ascii="宋体" w:hAnsi="宋体" w:cs="宋体"/>
          <w:color w:val="auto"/>
          <w:sz w:val="24"/>
        </w:rPr>
      </w:pPr>
      <w:r>
        <w:rPr>
          <w:rFonts w:hint="eastAsia" w:ascii="宋体" w:hAnsi="宋体" w:cs="宋体"/>
          <w:color w:val="auto"/>
          <w:sz w:val="24"/>
        </w:rPr>
        <w:t>14.4.2 付款计划表的编制与审批</w:t>
      </w:r>
    </w:p>
    <w:p w14:paraId="2F816A7F">
      <w:pPr>
        <w:spacing w:line="400" w:lineRule="exact"/>
        <w:ind w:firstLine="480" w:firstLineChars="200"/>
        <w:rPr>
          <w:rFonts w:hint="eastAsia" w:ascii="宋体" w:hAnsi="宋体" w:cs="宋体"/>
          <w:color w:val="auto"/>
          <w:sz w:val="24"/>
        </w:rPr>
      </w:pPr>
      <w:r>
        <w:rPr>
          <w:rFonts w:hint="eastAsia" w:ascii="宋体" w:hAnsi="宋体" w:cs="宋体"/>
          <w:color w:val="auto"/>
          <w:sz w:val="24"/>
        </w:rPr>
        <w:t>付款计划表的编制：</w:t>
      </w:r>
      <w:r>
        <w:rPr>
          <w:rFonts w:hint="eastAsia" w:ascii="宋体" w:hAnsi="宋体" w:cs="宋体"/>
          <w:color w:val="auto"/>
          <w:sz w:val="24"/>
          <w:u w:val="single"/>
        </w:rPr>
        <w:t xml:space="preserve">                                </w:t>
      </w:r>
      <w:r>
        <w:rPr>
          <w:rFonts w:hint="eastAsia" w:ascii="宋体" w:hAnsi="宋体" w:cs="宋体"/>
          <w:color w:val="auto"/>
          <w:sz w:val="24"/>
        </w:rPr>
        <w:t>。</w:t>
      </w:r>
    </w:p>
    <w:p w14:paraId="7B621934">
      <w:pPr>
        <w:spacing w:line="400" w:lineRule="exact"/>
        <w:ind w:firstLine="480" w:firstLineChars="200"/>
        <w:rPr>
          <w:rFonts w:hint="eastAsia" w:ascii="宋体" w:hAnsi="宋体" w:cs="宋体"/>
          <w:color w:val="auto"/>
          <w:sz w:val="24"/>
        </w:rPr>
      </w:pPr>
      <w:r>
        <w:rPr>
          <w:rFonts w:hint="eastAsia" w:ascii="宋体" w:hAnsi="宋体" w:cs="宋体"/>
          <w:color w:val="auto"/>
          <w:sz w:val="24"/>
        </w:rPr>
        <w:t>14.5 竣工结算</w:t>
      </w:r>
    </w:p>
    <w:p w14:paraId="34DD1639">
      <w:pPr>
        <w:spacing w:line="400" w:lineRule="exact"/>
        <w:ind w:firstLine="480" w:firstLineChars="200"/>
        <w:rPr>
          <w:rFonts w:hint="eastAsia" w:ascii="宋体" w:hAnsi="宋体" w:cs="宋体"/>
          <w:color w:val="auto"/>
          <w:sz w:val="24"/>
        </w:rPr>
      </w:pPr>
      <w:r>
        <w:rPr>
          <w:rFonts w:hint="eastAsia" w:ascii="宋体" w:hAnsi="宋体" w:cs="宋体"/>
          <w:color w:val="auto"/>
          <w:sz w:val="24"/>
        </w:rPr>
        <w:t>14.5.1 竣工结算申请</w:t>
      </w:r>
    </w:p>
    <w:p w14:paraId="1567B584">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承包人提交竣工结算申请的时间：</w:t>
      </w:r>
      <w:r>
        <w:rPr>
          <w:rFonts w:hint="eastAsia" w:ascii="宋体" w:hAnsi="宋体" w:cs="宋体"/>
          <w:color w:val="auto"/>
          <w:sz w:val="24"/>
          <w:u w:val="single"/>
        </w:rPr>
        <w:t xml:space="preserve">                    </w:t>
      </w:r>
      <w:r>
        <w:rPr>
          <w:rFonts w:hint="eastAsia" w:ascii="宋体" w:hAnsi="宋体" w:cs="宋体"/>
          <w:color w:val="auto"/>
          <w:sz w:val="24"/>
        </w:rPr>
        <w:t>。</w:t>
      </w:r>
    </w:p>
    <w:p w14:paraId="2A10E2E8">
      <w:pPr>
        <w:spacing w:line="400" w:lineRule="exact"/>
        <w:ind w:firstLine="480" w:firstLineChars="200"/>
        <w:rPr>
          <w:rFonts w:hint="eastAsia" w:ascii="宋体" w:hAnsi="宋体" w:cs="宋体"/>
          <w:color w:val="auto"/>
          <w:sz w:val="24"/>
        </w:rPr>
      </w:pPr>
      <w:r>
        <w:rPr>
          <w:rFonts w:hint="eastAsia" w:ascii="宋体" w:hAnsi="宋体" w:cs="宋体"/>
          <w:color w:val="auto"/>
          <w:sz w:val="24"/>
        </w:rPr>
        <w:t>竣工结算申请的资料清单和份数：</w:t>
      </w:r>
      <w:r>
        <w:rPr>
          <w:rFonts w:hint="eastAsia" w:ascii="宋体" w:hAnsi="宋体" w:cs="宋体"/>
          <w:color w:val="auto"/>
          <w:sz w:val="24"/>
          <w:u w:val="single"/>
        </w:rPr>
        <w:t xml:space="preserve">                    </w:t>
      </w:r>
      <w:r>
        <w:rPr>
          <w:rFonts w:hint="eastAsia" w:ascii="宋体" w:hAnsi="宋体" w:cs="宋体"/>
          <w:color w:val="auto"/>
          <w:sz w:val="24"/>
        </w:rPr>
        <w:t>。</w:t>
      </w:r>
    </w:p>
    <w:p w14:paraId="3803586B">
      <w:pPr>
        <w:spacing w:line="400" w:lineRule="exact"/>
        <w:ind w:firstLine="480" w:firstLineChars="200"/>
        <w:rPr>
          <w:rFonts w:hint="eastAsia" w:ascii="宋体" w:hAnsi="宋体" w:cs="宋体"/>
          <w:color w:val="auto"/>
          <w:sz w:val="24"/>
        </w:rPr>
      </w:pPr>
      <w:r>
        <w:rPr>
          <w:rFonts w:hint="eastAsia" w:ascii="宋体" w:hAnsi="宋体" w:cs="宋体"/>
          <w:color w:val="auto"/>
          <w:sz w:val="24"/>
        </w:rPr>
        <w:t>竣工结算申请单的内容应包括：</w:t>
      </w:r>
      <w:r>
        <w:rPr>
          <w:rFonts w:hint="eastAsia" w:ascii="宋体" w:hAnsi="宋体" w:cs="宋体"/>
          <w:color w:val="auto"/>
          <w:sz w:val="24"/>
          <w:u w:val="single"/>
        </w:rPr>
        <w:t xml:space="preserve">                      </w:t>
      </w:r>
      <w:r>
        <w:rPr>
          <w:rFonts w:hint="eastAsia" w:ascii="宋体" w:hAnsi="宋体" w:cs="宋体"/>
          <w:color w:val="auto"/>
          <w:sz w:val="24"/>
        </w:rPr>
        <w:t>。</w:t>
      </w:r>
    </w:p>
    <w:p w14:paraId="22224ADD">
      <w:pPr>
        <w:spacing w:line="400" w:lineRule="exact"/>
        <w:ind w:firstLine="480" w:firstLineChars="200"/>
        <w:rPr>
          <w:rFonts w:hint="eastAsia" w:ascii="宋体" w:hAnsi="宋体" w:cs="宋体"/>
          <w:color w:val="auto"/>
          <w:sz w:val="24"/>
        </w:rPr>
      </w:pPr>
      <w:r>
        <w:rPr>
          <w:rFonts w:hint="eastAsia" w:ascii="宋体" w:hAnsi="宋体" w:cs="宋体"/>
          <w:color w:val="auto"/>
          <w:sz w:val="24"/>
        </w:rPr>
        <w:t>14.5.2 竣工结算审核</w:t>
      </w:r>
    </w:p>
    <w:p w14:paraId="35BE20B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发包人审批竣工付款申请单的期限：</w:t>
      </w:r>
      <w:r>
        <w:rPr>
          <w:rFonts w:hint="eastAsia" w:ascii="宋体" w:hAnsi="宋体" w:cs="宋体"/>
          <w:color w:val="auto"/>
          <w:sz w:val="24"/>
          <w:u w:val="single"/>
        </w:rPr>
        <w:t xml:space="preserve">                  </w:t>
      </w:r>
      <w:r>
        <w:rPr>
          <w:rFonts w:hint="eastAsia" w:ascii="宋体" w:hAnsi="宋体" w:cs="宋体"/>
          <w:color w:val="auto"/>
          <w:sz w:val="24"/>
        </w:rPr>
        <w:t>。</w:t>
      </w:r>
    </w:p>
    <w:p w14:paraId="384F082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发包人完成竣工付款的期限：</w:t>
      </w:r>
      <w:r>
        <w:rPr>
          <w:rFonts w:hint="eastAsia" w:ascii="宋体" w:hAnsi="宋体" w:cs="宋体"/>
          <w:color w:val="auto"/>
          <w:sz w:val="24"/>
          <w:u w:val="single"/>
        </w:rPr>
        <w:t xml:space="preserve">                        </w:t>
      </w:r>
      <w:r>
        <w:rPr>
          <w:rFonts w:hint="eastAsia" w:ascii="宋体" w:hAnsi="宋体" w:cs="宋体"/>
          <w:color w:val="auto"/>
          <w:sz w:val="24"/>
        </w:rPr>
        <w:t>。</w:t>
      </w:r>
    </w:p>
    <w:p w14:paraId="2C97CF47">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关于竣工付款证书异议部分复核的方式和程序：</w:t>
      </w:r>
      <w:r>
        <w:rPr>
          <w:rFonts w:hint="eastAsia" w:ascii="宋体" w:hAnsi="宋体" w:cs="宋体"/>
          <w:color w:val="auto"/>
          <w:sz w:val="24"/>
          <w:u w:val="single"/>
        </w:rPr>
        <w:t xml:space="preserve">                     </w:t>
      </w:r>
      <w:r>
        <w:rPr>
          <w:rFonts w:hint="eastAsia" w:ascii="宋体" w:hAnsi="宋体" w:cs="宋体"/>
          <w:color w:val="auto"/>
          <w:sz w:val="24"/>
        </w:rPr>
        <w:t>。</w:t>
      </w:r>
    </w:p>
    <w:p w14:paraId="60E492E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14.6 质量保证金</w:t>
      </w:r>
    </w:p>
    <w:p w14:paraId="45A51357">
      <w:pPr>
        <w:spacing w:line="400" w:lineRule="exact"/>
        <w:ind w:firstLine="480" w:firstLineChars="200"/>
        <w:rPr>
          <w:rFonts w:hint="eastAsia" w:ascii="宋体" w:hAnsi="宋体" w:cs="宋体"/>
          <w:color w:val="auto"/>
          <w:sz w:val="24"/>
        </w:rPr>
      </w:pPr>
      <w:r>
        <w:rPr>
          <w:rFonts w:hint="eastAsia" w:ascii="宋体" w:hAnsi="宋体" w:cs="宋体"/>
          <w:color w:val="auto"/>
          <w:sz w:val="24"/>
        </w:rPr>
        <w:t>14.6.1 承包人提供质量保证金的方式</w:t>
      </w:r>
    </w:p>
    <w:p w14:paraId="3F59599A">
      <w:pPr>
        <w:spacing w:line="400" w:lineRule="exact"/>
        <w:ind w:firstLine="480" w:firstLineChars="200"/>
        <w:rPr>
          <w:rFonts w:hint="eastAsia" w:ascii="宋体" w:hAnsi="宋体" w:cs="宋体"/>
          <w:color w:val="auto"/>
          <w:sz w:val="24"/>
        </w:rPr>
      </w:pPr>
      <w:r>
        <w:rPr>
          <w:rFonts w:hint="eastAsia" w:ascii="宋体" w:hAnsi="宋体" w:cs="宋体"/>
          <w:color w:val="auto"/>
          <w:sz w:val="24"/>
        </w:rPr>
        <w:t>质量保证金采用以下第</w:t>
      </w:r>
      <w:r>
        <w:rPr>
          <w:rFonts w:hint="eastAsia" w:ascii="宋体" w:hAnsi="宋体" w:cs="宋体"/>
          <w:color w:val="auto"/>
          <w:sz w:val="24"/>
          <w:u w:val="single"/>
        </w:rPr>
        <w:t xml:space="preserve">        </w:t>
      </w:r>
      <w:r>
        <w:rPr>
          <w:rFonts w:hint="eastAsia" w:ascii="宋体" w:hAnsi="宋体" w:cs="宋体"/>
          <w:color w:val="auto"/>
          <w:sz w:val="24"/>
        </w:rPr>
        <w:t>种方式：</w:t>
      </w:r>
    </w:p>
    <w:p w14:paraId="53FE3723">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工程质量保证担保，保证金额为：</w:t>
      </w:r>
      <w:r>
        <w:rPr>
          <w:rFonts w:hint="eastAsia" w:ascii="宋体" w:hAnsi="宋体" w:cs="宋体"/>
          <w:color w:val="auto"/>
          <w:sz w:val="24"/>
          <w:u w:val="single"/>
        </w:rPr>
        <w:t xml:space="preserve">                </w:t>
      </w:r>
      <w:r>
        <w:rPr>
          <w:rFonts w:hint="eastAsia" w:ascii="宋体" w:hAnsi="宋体" w:cs="宋体"/>
          <w:color w:val="auto"/>
          <w:sz w:val="24"/>
        </w:rPr>
        <w:t>；</w:t>
      </w:r>
    </w:p>
    <w:p w14:paraId="1F4363EE">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u w:val="single"/>
        </w:rPr>
        <w:t xml:space="preserve">       </w:t>
      </w:r>
      <w:r>
        <w:rPr>
          <w:rFonts w:hint="eastAsia" w:ascii="宋体" w:hAnsi="宋体" w:cs="宋体"/>
          <w:color w:val="auto"/>
          <w:sz w:val="24"/>
        </w:rPr>
        <w:t>%的工程款；</w:t>
      </w:r>
    </w:p>
    <w:p w14:paraId="3CDC5363">
      <w:pPr>
        <w:spacing w:line="400" w:lineRule="exact"/>
        <w:ind w:firstLine="480" w:firstLineChars="200"/>
        <w:rPr>
          <w:rFonts w:hint="eastAsia" w:ascii="宋体" w:hAnsi="宋体" w:cs="宋体"/>
          <w:color w:val="auto"/>
          <w:sz w:val="24"/>
        </w:rPr>
      </w:pPr>
      <w:r>
        <w:rPr>
          <w:rFonts w:hint="eastAsia" w:ascii="宋体" w:hAnsi="宋体" w:cs="宋体"/>
          <w:color w:val="auto"/>
          <w:sz w:val="24"/>
        </w:rPr>
        <w:t>(3) 其他方式：</w:t>
      </w:r>
      <w:r>
        <w:rPr>
          <w:rFonts w:hint="eastAsia" w:ascii="宋体" w:hAnsi="宋体" w:cs="宋体"/>
          <w:color w:val="auto"/>
          <w:sz w:val="24"/>
          <w:u w:val="single"/>
        </w:rPr>
        <w:t xml:space="preserve">                                    </w:t>
      </w:r>
      <w:r>
        <w:rPr>
          <w:rFonts w:hint="eastAsia" w:ascii="宋体" w:hAnsi="宋体" w:cs="宋体"/>
          <w:color w:val="auto"/>
          <w:sz w:val="24"/>
        </w:rPr>
        <w:t>。</w:t>
      </w:r>
    </w:p>
    <w:p w14:paraId="2531E71B">
      <w:pPr>
        <w:spacing w:line="400" w:lineRule="exact"/>
        <w:ind w:firstLine="480" w:firstLineChars="200"/>
        <w:rPr>
          <w:rFonts w:hint="eastAsia" w:ascii="宋体" w:hAnsi="宋体" w:cs="宋体"/>
          <w:color w:val="auto"/>
          <w:sz w:val="24"/>
        </w:rPr>
      </w:pPr>
      <w:r>
        <w:rPr>
          <w:rFonts w:hint="eastAsia" w:ascii="宋体" w:hAnsi="宋体" w:cs="宋体"/>
          <w:color w:val="auto"/>
          <w:sz w:val="24"/>
        </w:rPr>
        <w:t>14.6.2 质量保证金的预留</w:t>
      </w:r>
    </w:p>
    <w:p w14:paraId="3FA614D5">
      <w:pPr>
        <w:spacing w:line="400" w:lineRule="exact"/>
        <w:ind w:firstLine="480" w:firstLineChars="200"/>
        <w:rPr>
          <w:rFonts w:hint="eastAsia" w:ascii="宋体" w:hAnsi="宋体" w:cs="宋体"/>
          <w:color w:val="auto"/>
          <w:sz w:val="24"/>
        </w:rPr>
      </w:pPr>
      <w:r>
        <w:rPr>
          <w:rFonts w:hint="eastAsia" w:ascii="宋体" w:hAnsi="宋体" w:cs="宋体"/>
          <w:color w:val="auto"/>
          <w:sz w:val="24"/>
        </w:rPr>
        <w:t>质量保证金的预留采取以下第</w:t>
      </w:r>
      <w:r>
        <w:rPr>
          <w:rFonts w:hint="eastAsia" w:ascii="宋体" w:hAnsi="宋体" w:cs="宋体"/>
          <w:color w:val="auto"/>
          <w:sz w:val="24"/>
          <w:u w:val="single"/>
        </w:rPr>
        <w:t xml:space="preserve">      </w:t>
      </w:r>
      <w:r>
        <w:rPr>
          <w:rFonts w:hint="eastAsia" w:ascii="宋体" w:hAnsi="宋体" w:cs="宋体"/>
          <w:color w:val="auto"/>
          <w:sz w:val="24"/>
        </w:rPr>
        <w:t>种方式：</w:t>
      </w:r>
    </w:p>
    <w:p w14:paraId="348F4030">
      <w:pPr>
        <w:spacing w:line="400" w:lineRule="exact"/>
        <w:ind w:firstLine="480" w:firstLineChars="200"/>
        <w:rPr>
          <w:rFonts w:hint="eastAsia" w:ascii="宋体" w:hAnsi="宋体" w:cs="宋体"/>
          <w:color w:val="auto"/>
          <w:sz w:val="24"/>
        </w:rPr>
      </w:pPr>
      <w:r>
        <w:rPr>
          <w:rFonts w:hint="eastAsia" w:ascii="宋体" w:hAnsi="宋体" w:cs="宋体"/>
          <w:color w:val="auto"/>
          <w:sz w:val="24"/>
        </w:rPr>
        <w:t>(1) 在支付工程进度款时逐次预留的质量保证金的比例：</w:t>
      </w:r>
      <w:r>
        <w:rPr>
          <w:rFonts w:hint="eastAsia" w:ascii="宋体" w:hAnsi="宋体" w:cs="宋体"/>
          <w:color w:val="auto"/>
          <w:sz w:val="24"/>
          <w:u w:val="single"/>
        </w:rPr>
        <w:t xml:space="preserve">            </w:t>
      </w:r>
      <w:r>
        <w:rPr>
          <w:rFonts w:hint="eastAsia" w:ascii="宋体" w:hAnsi="宋体" w:cs="宋体"/>
          <w:color w:val="auto"/>
          <w:sz w:val="24"/>
        </w:rPr>
        <w:t>，在此情形下，质量保证金的计算基数不包括预付款的支付、扣回以及价格调整的金额；</w:t>
      </w:r>
    </w:p>
    <w:p w14:paraId="121E61E2">
      <w:pPr>
        <w:spacing w:line="400" w:lineRule="exact"/>
        <w:ind w:firstLine="480" w:firstLineChars="200"/>
        <w:rPr>
          <w:rFonts w:hint="eastAsia" w:ascii="宋体" w:hAnsi="宋体" w:cs="宋体"/>
          <w:color w:val="auto"/>
          <w:sz w:val="24"/>
        </w:rPr>
      </w:pPr>
      <w:r>
        <w:rPr>
          <w:rFonts w:hint="eastAsia" w:ascii="宋体" w:hAnsi="宋体" w:cs="宋体"/>
          <w:color w:val="auto"/>
          <w:sz w:val="24"/>
        </w:rPr>
        <w:t>(2) 工程竣工结算时一次性预留专用合同条件第14.6.1项第(2)目约定的工程款预留比例的质量保证金；</w:t>
      </w:r>
    </w:p>
    <w:p w14:paraId="22C8DD4F">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(3) 其他预留方式: </w:t>
      </w:r>
      <w:r>
        <w:rPr>
          <w:rFonts w:hint="eastAsia" w:ascii="宋体" w:hAnsi="宋体" w:cs="宋体"/>
          <w:color w:val="auto"/>
          <w:sz w:val="24"/>
          <w:u w:val="single"/>
        </w:rPr>
        <w:t xml:space="preserve">                                </w:t>
      </w:r>
      <w:r>
        <w:rPr>
          <w:rFonts w:hint="eastAsia" w:ascii="宋体" w:hAnsi="宋体" w:cs="宋体"/>
          <w:color w:val="auto"/>
          <w:sz w:val="24"/>
        </w:rPr>
        <w:t>。</w:t>
      </w:r>
    </w:p>
    <w:p w14:paraId="5F486738">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关于质量保证金的补充约定：</w:t>
      </w:r>
      <w:r>
        <w:rPr>
          <w:rFonts w:hint="eastAsia" w:ascii="宋体" w:hAnsi="宋体" w:cs="宋体"/>
          <w:color w:val="auto"/>
          <w:sz w:val="24"/>
          <w:u w:val="single"/>
        </w:rPr>
        <w:t xml:space="preserve">                         </w:t>
      </w:r>
      <w:r>
        <w:rPr>
          <w:rFonts w:hint="eastAsia" w:ascii="宋体" w:hAnsi="宋体" w:cs="宋体"/>
          <w:color w:val="auto"/>
          <w:sz w:val="24"/>
        </w:rPr>
        <w:t>。</w:t>
      </w:r>
    </w:p>
    <w:p w14:paraId="62337B08">
      <w:pPr>
        <w:spacing w:line="400" w:lineRule="exact"/>
        <w:ind w:firstLine="480" w:firstLineChars="200"/>
        <w:rPr>
          <w:rFonts w:hint="eastAsia" w:ascii="宋体" w:hAnsi="宋体" w:cs="宋体"/>
          <w:color w:val="auto"/>
          <w:sz w:val="24"/>
        </w:rPr>
      </w:pPr>
      <w:r>
        <w:rPr>
          <w:rFonts w:hint="eastAsia" w:ascii="宋体" w:hAnsi="宋体" w:cs="宋体"/>
          <w:color w:val="auto"/>
          <w:sz w:val="24"/>
        </w:rPr>
        <w:t>14.7 最终结清</w:t>
      </w:r>
    </w:p>
    <w:p w14:paraId="58E97D61">
      <w:pPr>
        <w:spacing w:line="400" w:lineRule="exact"/>
        <w:ind w:firstLine="480" w:firstLineChars="200"/>
        <w:rPr>
          <w:rFonts w:hint="eastAsia" w:ascii="宋体" w:hAnsi="宋体" w:cs="宋体"/>
          <w:color w:val="auto"/>
          <w:sz w:val="24"/>
        </w:rPr>
      </w:pPr>
      <w:r>
        <w:rPr>
          <w:rFonts w:hint="eastAsia" w:ascii="宋体" w:hAnsi="宋体" w:cs="宋体"/>
          <w:color w:val="auto"/>
          <w:sz w:val="24"/>
        </w:rPr>
        <w:t>14.7.1 最终结清申请单</w:t>
      </w:r>
    </w:p>
    <w:p w14:paraId="79CB42BD">
      <w:pPr>
        <w:spacing w:line="400" w:lineRule="exact"/>
        <w:ind w:firstLine="480" w:firstLineChars="200"/>
        <w:rPr>
          <w:rFonts w:hint="eastAsia" w:ascii="宋体" w:hAnsi="宋体" w:cs="宋体"/>
          <w:color w:val="auto"/>
          <w:sz w:val="24"/>
        </w:rPr>
      </w:pPr>
      <w:r>
        <w:rPr>
          <w:rFonts w:hint="eastAsia" w:ascii="宋体" w:hAnsi="宋体" w:cs="宋体"/>
          <w:color w:val="auto"/>
          <w:sz w:val="24"/>
        </w:rPr>
        <w:t>当事人双方关于最终结清申请的其他约定：</w:t>
      </w:r>
      <w:r>
        <w:rPr>
          <w:rFonts w:hint="eastAsia" w:ascii="宋体" w:hAnsi="宋体" w:cs="宋体"/>
          <w:color w:val="auto"/>
          <w:sz w:val="24"/>
          <w:u w:val="single"/>
        </w:rPr>
        <w:t xml:space="preserve">            </w:t>
      </w:r>
      <w:r>
        <w:rPr>
          <w:rFonts w:hint="eastAsia" w:ascii="宋体" w:hAnsi="宋体" w:cs="宋体"/>
          <w:color w:val="auto"/>
          <w:sz w:val="24"/>
        </w:rPr>
        <w:t>。</w:t>
      </w:r>
    </w:p>
    <w:p w14:paraId="2431D10B">
      <w:pPr>
        <w:spacing w:line="400" w:lineRule="exact"/>
        <w:ind w:firstLine="480" w:firstLineChars="200"/>
        <w:rPr>
          <w:rFonts w:hint="eastAsia" w:ascii="宋体" w:hAnsi="宋体" w:cs="宋体"/>
          <w:color w:val="auto"/>
          <w:sz w:val="24"/>
        </w:rPr>
      </w:pPr>
      <w:r>
        <w:rPr>
          <w:rFonts w:hint="eastAsia" w:ascii="宋体" w:hAnsi="宋体" w:cs="宋体"/>
          <w:color w:val="auto"/>
          <w:sz w:val="24"/>
        </w:rPr>
        <w:t>14.7.2 最终结清证书和支付</w:t>
      </w:r>
    </w:p>
    <w:p w14:paraId="5756CE64">
      <w:pPr>
        <w:spacing w:line="400" w:lineRule="exact"/>
        <w:ind w:firstLine="480" w:firstLineChars="200"/>
        <w:rPr>
          <w:rFonts w:hint="eastAsia" w:ascii="宋体" w:hAnsi="宋体" w:cs="宋体"/>
          <w:color w:val="auto"/>
          <w:sz w:val="24"/>
        </w:rPr>
      </w:pPr>
      <w:r>
        <w:rPr>
          <w:rFonts w:hint="eastAsia" w:ascii="宋体" w:hAnsi="宋体" w:cs="宋体"/>
          <w:color w:val="auto"/>
          <w:sz w:val="24"/>
        </w:rPr>
        <w:t>当事人双方关于最终结清支付的其他约定：</w:t>
      </w:r>
      <w:r>
        <w:rPr>
          <w:rFonts w:hint="eastAsia" w:ascii="宋体" w:hAnsi="宋体" w:cs="宋体"/>
          <w:color w:val="auto"/>
          <w:sz w:val="24"/>
          <w:u w:val="single"/>
        </w:rPr>
        <w:t xml:space="preserve">             </w:t>
      </w:r>
      <w:r>
        <w:rPr>
          <w:rFonts w:hint="eastAsia" w:ascii="宋体" w:hAnsi="宋体" w:cs="宋体"/>
          <w:color w:val="auto"/>
          <w:sz w:val="24"/>
        </w:rPr>
        <w:t>。</w:t>
      </w:r>
    </w:p>
    <w:p w14:paraId="7D21537F">
      <w:pPr>
        <w:pStyle w:val="55"/>
        <w:spacing w:before="0" w:after="0" w:line="400" w:lineRule="exact"/>
        <w:ind w:firstLine="480" w:firstLineChars="200"/>
        <w:outlineLvl w:val="2"/>
        <w:rPr>
          <w:rFonts w:hint="eastAsia" w:cs="宋体"/>
          <w:b w:val="0"/>
          <w:color w:val="auto"/>
          <w:sz w:val="24"/>
          <w:szCs w:val="24"/>
        </w:rPr>
      </w:pPr>
      <w:bookmarkStart w:id="1664" w:name="_Toc474"/>
      <w:bookmarkStart w:id="1665" w:name="_Toc54862346"/>
      <w:bookmarkStart w:id="1666" w:name="_Toc26492"/>
      <w:r>
        <w:rPr>
          <w:rFonts w:hint="eastAsia" w:cs="宋体"/>
          <w:b w:val="0"/>
          <w:color w:val="auto"/>
          <w:sz w:val="24"/>
          <w:szCs w:val="24"/>
        </w:rPr>
        <w:t>第15条 违约</w:t>
      </w:r>
      <w:bookmarkEnd w:id="1664"/>
      <w:bookmarkEnd w:id="1665"/>
      <w:bookmarkEnd w:id="1666"/>
    </w:p>
    <w:p w14:paraId="7EC6B77D">
      <w:pPr>
        <w:spacing w:line="400" w:lineRule="exact"/>
        <w:ind w:firstLine="480" w:firstLineChars="200"/>
        <w:rPr>
          <w:rFonts w:hint="eastAsia" w:ascii="宋体" w:hAnsi="宋体" w:cs="宋体"/>
          <w:color w:val="auto"/>
          <w:sz w:val="24"/>
        </w:rPr>
      </w:pPr>
      <w:r>
        <w:rPr>
          <w:rFonts w:hint="eastAsia" w:ascii="宋体" w:hAnsi="宋体" w:cs="宋体"/>
          <w:color w:val="auto"/>
          <w:sz w:val="24"/>
        </w:rPr>
        <w:t>15.1 发包人违约</w:t>
      </w:r>
    </w:p>
    <w:p w14:paraId="1C75E9B7">
      <w:pPr>
        <w:spacing w:line="400" w:lineRule="exact"/>
        <w:ind w:firstLine="480" w:firstLineChars="200"/>
        <w:rPr>
          <w:rFonts w:hint="eastAsia" w:ascii="宋体" w:hAnsi="宋体" w:cs="宋体"/>
          <w:color w:val="auto"/>
          <w:sz w:val="24"/>
        </w:rPr>
      </w:pPr>
      <w:r>
        <w:rPr>
          <w:rFonts w:hint="eastAsia" w:ascii="宋体" w:hAnsi="宋体" w:cs="宋体"/>
          <w:color w:val="auto"/>
          <w:sz w:val="24"/>
        </w:rPr>
        <w:t>15.1.1 发包人违约的情形</w:t>
      </w:r>
    </w:p>
    <w:p w14:paraId="30313A0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发包人违约的其他情形</w:t>
      </w:r>
      <w:r>
        <w:rPr>
          <w:rFonts w:hint="eastAsia" w:ascii="宋体" w:hAnsi="宋体" w:cs="宋体"/>
          <w:color w:val="auto"/>
          <w:sz w:val="24"/>
          <w:u w:val="single"/>
        </w:rPr>
        <w:t xml:space="preserve">                              </w:t>
      </w:r>
      <w:r>
        <w:rPr>
          <w:rFonts w:hint="eastAsia" w:ascii="宋体" w:hAnsi="宋体" w:cs="宋体"/>
          <w:color w:val="auto"/>
          <w:sz w:val="24"/>
        </w:rPr>
        <w:t>。</w:t>
      </w:r>
    </w:p>
    <w:p w14:paraId="0E3DFBB0">
      <w:pPr>
        <w:spacing w:line="400" w:lineRule="exact"/>
        <w:ind w:firstLine="480" w:firstLineChars="200"/>
        <w:rPr>
          <w:rFonts w:hint="eastAsia" w:ascii="宋体" w:hAnsi="宋体" w:cs="宋体"/>
          <w:color w:val="auto"/>
          <w:sz w:val="24"/>
        </w:rPr>
      </w:pPr>
      <w:r>
        <w:rPr>
          <w:rFonts w:hint="eastAsia" w:ascii="宋体" w:hAnsi="宋体" w:cs="宋体"/>
          <w:color w:val="auto"/>
          <w:sz w:val="24"/>
        </w:rPr>
        <w:t>15.1.3 发包人违约的责任</w:t>
      </w:r>
    </w:p>
    <w:p w14:paraId="3A7F9E31">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发包人违约责任的承担方式和计算方法：</w:t>
      </w:r>
      <w:r>
        <w:rPr>
          <w:rFonts w:hint="eastAsia" w:ascii="宋体" w:hAnsi="宋体" w:cs="宋体"/>
          <w:color w:val="auto"/>
          <w:sz w:val="24"/>
          <w:u w:val="single"/>
        </w:rPr>
        <w:t xml:space="preserve">              </w:t>
      </w:r>
      <w:r>
        <w:rPr>
          <w:rFonts w:hint="eastAsia" w:ascii="宋体" w:hAnsi="宋体" w:cs="宋体"/>
          <w:color w:val="auto"/>
          <w:sz w:val="24"/>
        </w:rPr>
        <w:t>。</w:t>
      </w:r>
    </w:p>
    <w:p w14:paraId="215001F9">
      <w:pPr>
        <w:spacing w:line="400" w:lineRule="exact"/>
        <w:ind w:firstLine="480" w:firstLineChars="200"/>
        <w:rPr>
          <w:rFonts w:hint="eastAsia" w:ascii="宋体" w:hAnsi="宋体" w:cs="宋体"/>
          <w:color w:val="auto"/>
          <w:sz w:val="24"/>
        </w:rPr>
      </w:pPr>
      <w:r>
        <w:rPr>
          <w:rFonts w:hint="eastAsia" w:ascii="宋体" w:hAnsi="宋体" w:cs="宋体"/>
          <w:color w:val="auto"/>
          <w:sz w:val="24"/>
        </w:rPr>
        <w:t>15.2 承包人违约</w:t>
      </w:r>
    </w:p>
    <w:p w14:paraId="294C50C0">
      <w:pPr>
        <w:spacing w:line="400" w:lineRule="exact"/>
        <w:ind w:firstLine="480" w:firstLineChars="200"/>
        <w:rPr>
          <w:rFonts w:hint="eastAsia" w:ascii="宋体" w:hAnsi="宋体" w:cs="宋体"/>
          <w:color w:val="auto"/>
          <w:sz w:val="24"/>
        </w:rPr>
      </w:pPr>
      <w:r>
        <w:rPr>
          <w:rFonts w:hint="eastAsia" w:ascii="宋体" w:hAnsi="宋体" w:cs="宋体"/>
          <w:color w:val="auto"/>
          <w:sz w:val="24"/>
        </w:rPr>
        <w:t>15.2.1 承包人违约的情形</w:t>
      </w:r>
    </w:p>
    <w:p w14:paraId="4CA2930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承包人违约的其他情形：</w:t>
      </w:r>
      <w:r>
        <w:rPr>
          <w:rFonts w:hint="eastAsia" w:ascii="宋体" w:hAnsi="宋体" w:cs="宋体"/>
          <w:color w:val="auto"/>
          <w:sz w:val="24"/>
          <w:u w:val="single"/>
        </w:rPr>
        <w:t xml:space="preserve">                             </w:t>
      </w:r>
      <w:r>
        <w:rPr>
          <w:rFonts w:hint="eastAsia" w:ascii="宋体" w:hAnsi="宋体" w:cs="宋体"/>
          <w:color w:val="auto"/>
          <w:sz w:val="24"/>
        </w:rPr>
        <w:t>。</w:t>
      </w:r>
    </w:p>
    <w:p w14:paraId="55EB846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15.2.2 通知改正</w:t>
      </w:r>
    </w:p>
    <w:p w14:paraId="709FEECD">
      <w:pPr>
        <w:spacing w:line="400" w:lineRule="exact"/>
        <w:ind w:firstLine="480" w:firstLineChars="200"/>
        <w:rPr>
          <w:rFonts w:hint="eastAsia" w:ascii="宋体" w:hAnsi="宋体" w:cs="宋体"/>
          <w:color w:val="auto"/>
          <w:sz w:val="24"/>
        </w:rPr>
      </w:pPr>
      <w:r>
        <w:rPr>
          <w:rFonts w:hint="eastAsia" w:ascii="宋体" w:hAnsi="宋体" w:cs="宋体"/>
          <w:color w:val="auto"/>
          <w:sz w:val="24"/>
        </w:rPr>
        <w:t>工程师通知承包人改正的合理期限是：</w:t>
      </w:r>
      <w:r>
        <w:rPr>
          <w:rFonts w:hint="eastAsia" w:ascii="宋体" w:hAnsi="宋体" w:cs="宋体"/>
          <w:color w:val="auto"/>
          <w:sz w:val="24"/>
          <w:u w:val="single"/>
        </w:rPr>
        <w:t xml:space="preserve">                 </w:t>
      </w:r>
      <w:r>
        <w:rPr>
          <w:rFonts w:hint="eastAsia" w:ascii="宋体" w:hAnsi="宋体" w:cs="宋体"/>
          <w:color w:val="auto"/>
          <w:sz w:val="24"/>
        </w:rPr>
        <w:t>。</w:t>
      </w:r>
    </w:p>
    <w:p w14:paraId="3580DD3A">
      <w:pPr>
        <w:spacing w:line="400" w:lineRule="exact"/>
        <w:ind w:firstLine="480" w:firstLineChars="200"/>
        <w:rPr>
          <w:rFonts w:hint="eastAsia" w:ascii="宋体" w:hAnsi="宋体" w:cs="宋体"/>
          <w:color w:val="auto"/>
          <w:sz w:val="24"/>
        </w:rPr>
      </w:pPr>
      <w:r>
        <w:rPr>
          <w:rFonts w:hint="eastAsia" w:ascii="宋体" w:hAnsi="宋体" w:cs="宋体"/>
          <w:color w:val="auto"/>
          <w:sz w:val="24"/>
        </w:rPr>
        <w:t>15.2.3 承包人违约的责任</w:t>
      </w:r>
    </w:p>
    <w:p w14:paraId="2B4C68CA">
      <w:pPr>
        <w:spacing w:line="400" w:lineRule="exact"/>
        <w:ind w:firstLine="480" w:firstLineChars="200"/>
        <w:rPr>
          <w:rFonts w:hint="eastAsia" w:ascii="宋体" w:hAnsi="宋体" w:cs="宋体"/>
          <w:color w:val="auto"/>
          <w:sz w:val="24"/>
        </w:rPr>
      </w:pPr>
      <w:r>
        <w:rPr>
          <w:rFonts w:hint="eastAsia" w:ascii="宋体" w:hAnsi="宋体" w:cs="宋体"/>
          <w:color w:val="auto"/>
          <w:sz w:val="24"/>
        </w:rPr>
        <w:t>承包人违约责任的承担方式和计算方法：</w:t>
      </w:r>
      <w:r>
        <w:rPr>
          <w:rFonts w:hint="eastAsia" w:ascii="宋体" w:hAnsi="宋体" w:cs="宋体"/>
          <w:color w:val="auto"/>
          <w:sz w:val="24"/>
          <w:u w:val="single"/>
        </w:rPr>
        <w:t xml:space="preserve">              </w:t>
      </w:r>
      <w:r>
        <w:rPr>
          <w:rFonts w:hint="eastAsia" w:ascii="宋体" w:hAnsi="宋体" w:cs="宋体"/>
          <w:color w:val="auto"/>
          <w:sz w:val="24"/>
        </w:rPr>
        <w:t>。</w:t>
      </w:r>
    </w:p>
    <w:p w14:paraId="3D0D8DC5">
      <w:pPr>
        <w:pStyle w:val="55"/>
        <w:spacing w:before="0" w:after="0" w:line="400" w:lineRule="exact"/>
        <w:ind w:firstLine="480" w:firstLineChars="200"/>
        <w:outlineLvl w:val="2"/>
        <w:rPr>
          <w:rFonts w:hint="eastAsia" w:cs="宋体"/>
          <w:b w:val="0"/>
          <w:color w:val="auto"/>
          <w:sz w:val="24"/>
          <w:szCs w:val="24"/>
        </w:rPr>
      </w:pPr>
      <w:bookmarkStart w:id="1667" w:name="_Toc19114"/>
      <w:bookmarkStart w:id="1668" w:name="_Toc54862347"/>
      <w:bookmarkStart w:id="1669" w:name="_Toc13161"/>
      <w:r>
        <w:rPr>
          <w:rFonts w:hint="eastAsia" w:cs="宋体"/>
          <w:b w:val="0"/>
          <w:color w:val="auto"/>
          <w:sz w:val="24"/>
          <w:szCs w:val="24"/>
        </w:rPr>
        <w:t>第16条 合同解除</w:t>
      </w:r>
      <w:bookmarkEnd w:id="1667"/>
      <w:bookmarkEnd w:id="1668"/>
      <w:bookmarkEnd w:id="1669"/>
    </w:p>
    <w:p w14:paraId="4C8990B6">
      <w:pPr>
        <w:spacing w:line="400" w:lineRule="exact"/>
        <w:ind w:firstLine="480" w:firstLineChars="200"/>
        <w:rPr>
          <w:rFonts w:hint="eastAsia" w:ascii="宋体" w:hAnsi="宋体" w:cs="宋体"/>
          <w:color w:val="auto"/>
          <w:sz w:val="24"/>
        </w:rPr>
      </w:pPr>
      <w:r>
        <w:rPr>
          <w:rFonts w:hint="eastAsia" w:ascii="宋体" w:hAnsi="宋体" w:cs="宋体"/>
          <w:color w:val="auto"/>
          <w:sz w:val="24"/>
        </w:rPr>
        <w:t>16.1 由发包人解除合同</w:t>
      </w:r>
    </w:p>
    <w:p w14:paraId="06BC49F2">
      <w:pPr>
        <w:spacing w:line="400" w:lineRule="exact"/>
        <w:ind w:firstLine="480" w:firstLineChars="200"/>
        <w:rPr>
          <w:rFonts w:hint="eastAsia" w:ascii="宋体" w:hAnsi="宋体" w:cs="宋体"/>
          <w:color w:val="auto"/>
          <w:sz w:val="24"/>
        </w:rPr>
      </w:pPr>
      <w:r>
        <w:rPr>
          <w:rFonts w:hint="eastAsia" w:ascii="宋体" w:hAnsi="宋体" w:cs="宋体"/>
          <w:color w:val="auto"/>
          <w:sz w:val="24"/>
        </w:rPr>
        <w:t>16.1.1 因承包人违约解除合同</w:t>
      </w:r>
    </w:p>
    <w:p w14:paraId="52E2A28E">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双方约定可由发包人解除合同的其他事由：</w:t>
      </w:r>
      <w:r>
        <w:rPr>
          <w:rFonts w:hint="eastAsia" w:ascii="宋体" w:hAnsi="宋体" w:cs="宋体"/>
          <w:color w:val="auto"/>
          <w:sz w:val="24"/>
          <w:u w:val="single"/>
        </w:rPr>
        <w:t xml:space="preserve">             </w:t>
      </w:r>
      <w:r>
        <w:rPr>
          <w:rFonts w:hint="eastAsia" w:ascii="宋体" w:hAnsi="宋体" w:cs="宋体"/>
          <w:color w:val="auto"/>
          <w:sz w:val="24"/>
        </w:rPr>
        <w:t>。</w:t>
      </w:r>
    </w:p>
    <w:p w14:paraId="19153D71">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 由承包人解除合同</w:t>
      </w:r>
    </w:p>
    <w:p w14:paraId="09E0C934">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16.2.1 因发包人违约解除合同</w:t>
      </w:r>
    </w:p>
    <w:p w14:paraId="40B7656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双方约定可由承包人解除合同的其他事由：</w:t>
      </w:r>
      <w:r>
        <w:rPr>
          <w:rFonts w:hint="eastAsia" w:ascii="宋体" w:hAnsi="宋体" w:cs="宋体"/>
          <w:color w:val="auto"/>
          <w:sz w:val="24"/>
          <w:u w:val="single"/>
        </w:rPr>
        <w:t xml:space="preserve">             </w:t>
      </w:r>
      <w:r>
        <w:rPr>
          <w:rFonts w:hint="eastAsia" w:ascii="宋体" w:hAnsi="宋体" w:cs="宋体"/>
          <w:color w:val="auto"/>
          <w:sz w:val="24"/>
        </w:rPr>
        <w:t>。</w:t>
      </w:r>
    </w:p>
    <w:p w14:paraId="517B4152">
      <w:pPr>
        <w:pStyle w:val="55"/>
        <w:spacing w:before="0" w:after="0" w:line="400" w:lineRule="exact"/>
        <w:ind w:firstLine="480" w:firstLineChars="200"/>
        <w:outlineLvl w:val="2"/>
        <w:rPr>
          <w:rFonts w:hint="eastAsia" w:cs="宋体"/>
          <w:b w:val="0"/>
          <w:color w:val="auto"/>
          <w:sz w:val="24"/>
          <w:szCs w:val="24"/>
        </w:rPr>
      </w:pPr>
      <w:bookmarkStart w:id="1670" w:name="_Toc15135"/>
      <w:bookmarkStart w:id="1671" w:name="_Toc11379"/>
      <w:bookmarkStart w:id="1672" w:name="_Toc54862348"/>
      <w:r>
        <w:rPr>
          <w:rFonts w:hint="eastAsia" w:cs="宋体"/>
          <w:b w:val="0"/>
          <w:color w:val="auto"/>
          <w:sz w:val="24"/>
          <w:szCs w:val="24"/>
        </w:rPr>
        <w:t>第17条 不可抗力</w:t>
      </w:r>
      <w:bookmarkEnd w:id="1670"/>
      <w:bookmarkEnd w:id="1671"/>
      <w:bookmarkEnd w:id="1672"/>
    </w:p>
    <w:p w14:paraId="6569E4E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17.1 不可抗力的定义</w:t>
      </w:r>
    </w:p>
    <w:p w14:paraId="7D174225">
      <w:pPr>
        <w:spacing w:line="400" w:lineRule="exact"/>
        <w:ind w:firstLine="480" w:firstLineChars="200"/>
        <w:rPr>
          <w:rFonts w:hint="eastAsia" w:ascii="宋体" w:hAnsi="宋体" w:cs="宋体"/>
          <w:color w:val="auto"/>
          <w:sz w:val="24"/>
        </w:rPr>
      </w:pPr>
      <w:r>
        <w:rPr>
          <w:rFonts w:hint="eastAsia" w:ascii="宋体" w:hAnsi="宋体" w:cs="宋体"/>
          <w:color w:val="auto"/>
          <w:sz w:val="24"/>
        </w:rPr>
        <w:t>除通用合同条件约定的不可抗力事件之外，视为不可抗力的其他情形：</w:t>
      </w:r>
      <w:r>
        <w:rPr>
          <w:rFonts w:hint="eastAsia" w:ascii="宋体" w:hAnsi="宋体" w:cs="宋体"/>
          <w:color w:val="auto"/>
          <w:sz w:val="24"/>
          <w:u w:val="single"/>
        </w:rPr>
        <w:t xml:space="preserve">                                            </w:t>
      </w:r>
      <w:r>
        <w:rPr>
          <w:rFonts w:hint="eastAsia" w:ascii="宋体" w:hAnsi="宋体" w:cs="宋体"/>
          <w:color w:val="auto"/>
          <w:sz w:val="24"/>
        </w:rPr>
        <w:t>。</w:t>
      </w:r>
    </w:p>
    <w:p w14:paraId="3340D331">
      <w:pPr>
        <w:spacing w:line="400" w:lineRule="exact"/>
        <w:ind w:firstLine="480" w:firstLineChars="200"/>
        <w:rPr>
          <w:rFonts w:hint="eastAsia" w:ascii="宋体" w:hAnsi="宋体" w:cs="宋体"/>
          <w:color w:val="auto"/>
          <w:sz w:val="24"/>
        </w:rPr>
      </w:pPr>
      <w:r>
        <w:rPr>
          <w:rFonts w:hint="eastAsia" w:ascii="宋体" w:hAnsi="宋体" w:cs="宋体"/>
          <w:color w:val="auto"/>
          <w:sz w:val="24"/>
        </w:rPr>
        <w:t>17.6 因不可抗力解除合同</w:t>
      </w:r>
    </w:p>
    <w:p w14:paraId="5564B397">
      <w:pPr>
        <w:spacing w:line="400" w:lineRule="exact"/>
        <w:ind w:firstLine="480" w:firstLineChars="200"/>
        <w:rPr>
          <w:rFonts w:hint="eastAsia" w:ascii="宋体" w:hAnsi="宋体" w:cs="宋体"/>
          <w:color w:val="auto"/>
          <w:sz w:val="24"/>
        </w:rPr>
      </w:pPr>
      <w:r>
        <w:rPr>
          <w:rFonts w:hint="eastAsia" w:ascii="宋体" w:hAnsi="宋体" w:cs="宋体"/>
          <w:color w:val="auto"/>
          <w:sz w:val="24"/>
        </w:rPr>
        <w:t>合同解除后，发包人应当在商定或确定发包人应支付款项后的</w:t>
      </w:r>
      <w:r>
        <w:rPr>
          <w:rFonts w:hint="eastAsia" w:ascii="宋体" w:hAnsi="宋体" w:cs="宋体"/>
          <w:color w:val="auto"/>
          <w:sz w:val="24"/>
          <w:u w:val="single"/>
        </w:rPr>
        <w:t xml:space="preserve">       </w:t>
      </w:r>
      <w:r>
        <w:rPr>
          <w:rFonts w:hint="eastAsia" w:ascii="宋体" w:hAnsi="宋体" w:cs="宋体"/>
          <w:color w:val="auto"/>
          <w:sz w:val="24"/>
        </w:rPr>
        <w:t>天内完成款项的支付。</w:t>
      </w:r>
    </w:p>
    <w:p w14:paraId="12969CD4">
      <w:pPr>
        <w:pStyle w:val="55"/>
        <w:spacing w:before="0" w:after="0" w:line="400" w:lineRule="exact"/>
        <w:ind w:firstLine="480" w:firstLineChars="200"/>
        <w:outlineLvl w:val="2"/>
        <w:rPr>
          <w:rFonts w:hint="eastAsia" w:cs="宋体"/>
          <w:b w:val="0"/>
          <w:color w:val="auto"/>
          <w:sz w:val="24"/>
          <w:szCs w:val="24"/>
        </w:rPr>
      </w:pPr>
      <w:bookmarkStart w:id="1673" w:name="_Toc18479"/>
      <w:bookmarkStart w:id="1674" w:name="_Toc54862349"/>
      <w:bookmarkStart w:id="1675" w:name="_Toc30752"/>
      <w:r>
        <w:rPr>
          <w:rFonts w:hint="eastAsia" w:cs="宋体"/>
          <w:b w:val="0"/>
          <w:color w:val="auto"/>
          <w:sz w:val="24"/>
          <w:szCs w:val="24"/>
        </w:rPr>
        <w:t>第18条 保险</w:t>
      </w:r>
      <w:bookmarkEnd w:id="1673"/>
      <w:bookmarkEnd w:id="1674"/>
      <w:bookmarkEnd w:id="1675"/>
    </w:p>
    <w:p w14:paraId="3134A70B">
      <w:pPr>
        <w:spacing w:line="400" w:lineRule="exact"/>
        <w:ind w:firstLine="480" w:firstLineChars="200"/>
        <w:rPr>
          <w:rFonts w:hint="eastAsia" w:ascii="宋体" w:hAnsi="宋体" w:cs="宋体"/>
          <w:color w:val="auto"/>
          <w:sz w:val="24"/>
        </w:rPr>
      </w:pPr>
      <w:r>
        <w:rPr>
          <w:rFonts w:hint="eastAsia" w:ascii="宋体" w:hAnsi="宋体" w:cs="宋体"/>
          <w:color w:val="auto"/>
          <w:sz w:val="24"/>
        </w:rPr>
        <w:t>18.1 设计和工程保险</w:t>
      </w:r>
    </w:p>
    <w:p w14:paraId="22CF5CA3">
      <w:pPr>
        <w:spacing w:line="400" w:lineRule="exact"/>
        <w:ind w:firstLine="480" w:firstLineChars="200"/>
        <w:rPr>
          <w:rFonts w:hint="eastAsia" w:ascii="宋体" w:hAnsi="宋体" w:cs="宋体"/>
          <w:color w:val="auto"/>
          <w:sz w:val="24"/>
        </w:rPr>
      </w:pPr>
      <w:r>
        <w:rPr>
          <w:rFonts w:hint="eastAsia" w:ascii="宋体" w:hAnsi="宋体" w:cs="宋体"/>
          <w:color w:val="auto"/>
          <w:sz w:val="24"/>
        </w:rPr>
        <w:t>18.1.1 双方当事人关于设计和工程保险的特别约定：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07332A70">
      <w:pPr>
        <w:spacing w:line="400" w:lineRule="exact"/>
        <w:ind w:firstLine="480" w:firstLineChars="200"/>
        <w:rPr>
          <w:rFonts w:hint="eastAsia" w:ascii="宋体" w:hAnsi="宋体" w:cs="宋体"/>
          <w:color w:val="auto"/>
          <w:sz w:val="24"/>
        </w:rPr>
      </w:pPr>
      <w:r>
        <w:rPr>
          <w:rFonts w:hint="eastAsia" w:ascii="宋体" w:hAnsi="宋体" w:cs="宋体"/>
          <w:color w:val="auto"/>
          <w:sz w:val="24"/>
        </w:rPr>
        <w:t>18.1.2 双方当事人关于第三方责任险的特别约定：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7D231D61">
      <w:pPr>
        <w:spacing w:line="400" w:lineRule="exact"/>
        <w:ind w:firstLine="480" w:firstLineChars="200"/>
        <w:rPr>
          <w:rFonts w:hint="eastAsia" w:ascii="宋体" w:hAnsi="宋体" w:cs="宋体"/>
          <w:color w:val="auto"/>
          <w:sz w:val="24"/>
        </w:rPr>
      </w:pPr>
      <w:r>
        <w:rPr>
          <w:rFonts w:hint="eastAsia" w:ascii="宋体" w:hAnsi="宋体" w:cs="宋体"/>
          <w:color w:val="auto"/>
          <w:sz w:val="24"/>
        </w:rPr>
        <w:t>18.2 工伤和意外伤害保险</w:t>
      </w:r>
    </w:p>
    <w:p w14:paraId="34913D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18.2.3 关于工伤保险和意外伤害保险的特别约定：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1B2A1F18">
      <w:pPr>
        <w:spacing w:line="400" w:lineRule="exact"/>
        <w:ind w:firstLine="480" w:firstLineChars="200"/>
        <w:rPr>
          <w:rFonts w:hint="eastAsia" w:ascii="宋体" w:hAnsi="宋体" w:cs="宋体"/>
          <w:color w:val="auto"/>
          <w:sz w:val="24"/>
        </w:rPr>
      </w:pPr>
      <w:r>
        <w:rPr>
          <w:rFonts w:hint="eastAsia" w:ascii="宋体" w:hAnsi="宋体" w:cs="宋体"/>
          <w:color w:val="auto"/>
          <w:sz w:val="24"/>
        </w:rPr>
        <w:t>18.3 货物保险</w:t>
      </w:r>
    </w:p>
    <w:p w14:paraId="02EDC09D">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关于承包人应为其施工设备、材料、工程设备和临时工程等办理财产保险的特别约定：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708929BE">
      <w:pPr>
        <w:spacing w:line="400" w:lineRule="exact"/>
        <w:ind w:firstLine="480" w:firstLineChars="200"/>
        <w:rPr>
          <w:rFonts w:hint="eastAsia" w:ascii="宋体" w:hAnsi="宋体" w:cs="宋体"/>
          <w:color w:val="auto"/>
          <w:sz w:val="24"/>
        </w:rPr>
      </w:pPr>
      <w:r>
        <w:rPr>
          <w:rFonts w:hint="eastAsia" w:ascii="宋体" w:hAnsi="宋体" w:cs="宋体"/>
          <w:color w:val="auto"/>
          <w:sz w:val="24"/>
        </w:rPr>
        <w:t>18.4 其他保险</w:t>
      </w:r>
    </w:p>
    <w:p w14:paraId="7F0F0466">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关于其他保险的约定：</w:t>
      </w:r>
      <w:r>
        <w:rPr>
          <w:rFonts w:hint="eastAsia" w:ascii="宋体" w:hAnsi="宋体" w:cs="宋体"/>
          <w:color w:val="auto"/>
          <w:sz w:val="24"/>
          <w:u w:val="single"/>
        </w:rPr>
        <w:t xml:space="preserve">                              </w:t>
      </w:r>
      <w:r>
        <w:rPr>
          <w:rFonts w:hint="eastAsia" w:ascii="宋体" w:hAnsi="宋体" w:cs="宋体"/>
          <w:color w:val="auto"/>
          <w:sz w:val="24"/>
        </w:rPr>
        <w:t>。</w:t>
      </w:r>
    </w:p>
    <w:p w14:paraId="697735DC">
      <w:pPr>
        <w:spacing w:line="400" w:lineRule="exact"/>
        <w:ind w:firstLine="480" w:firstLineChars="200"/>
        <w:rPr>
          <w:rFonts w:hint="eastAsia" w:ascii="宋体" w:hAnsi="宋体" w:cs="宋体"/>
          <w:color w:val="auto"/>
          <w:sz w:val="24"/>
        </w:rPr>
      </w:pPr>
      <w:r>
        <w:rPr>
          <w:rFonts w:hint="eastAsia" w:ascii="宋体" w:hAnsi="宋体" w:cs="宋体"/>
          <w:color w:val="auto"/>
          <w:sz w:val="24"/>
        </w:rPr>
        <w:t>18.5 对各项保险的一般要求</w:t>
      </w:r>
    </w:p>
    <w:p w14:paraId="22C8D1DE">
      <w:pPr>
        <w:spacing w:line="400" w:lineRule="exact"/>
        <w:ind w:firstLine="480" w:firstLineChars="200"/>
        <w:rPr>
          <w:rFonts w:hint="eastAsia" w:ascii="宋体" w:hAnsi="宋体" w:cs="宋体"/>
          <w:color w:val="auto"/>
          <w:sz w:val="24"/>
        </w:rPr>
      </w:pPr>
      <w:r>
        <w:rPr>
          <w:rFonts w:hint="eastAsia" w:ascii="宋体" w:hAnsi="宋体" w:cs="宋体"/>
          <w:color w:val="auto"/>
          <w:sz w:val="24"/>
        </w:rPr>
        <w:t>18.5.2 保险凭证</w:t>
      </w:r>
    </w:p>
    <w:p w14:paraId="7A422DE6">
      <w:pPr>
        <w:spacing w:line="400" w:lineRule="exact"/>
        <w:ind w:firstLine="480" w:firstLineChars="200"/>
        <w:rPr>
          <w:rFonts w:hint="eastAsia" w:ascii="宋体" w:hAnsi="宋体" w:cs="宋体"/>
          <w:color w:val="auto"/>
          <w:sz w:val="24"/>
        </w:rPr>
      </w:pPr>
      <w:r>
        <w:rPr>
          <w:rFonts w:hint="eastAsia" w:ascii="宋体" w:hAnsi="宋体" w:cs="宋体"/>
          <w:color w:val="auto"/>
          <w:sz w:val="24"/>
        </w:rPr>
        <w:t>保险单的条件：</w:t>
      </w:r>
      <w:r>
        <w:rPr>
          <w:rFonts w:hint="eastAsia" w:ascii="宋体" w:hAnsi="宋体" w:cs="宋体"/>
          <w:color w:val="auto"/>
          <w:sz w:val="24"/>
          <w:u w:val="single"/>
        </w:rPr>
        <w:t xml:space="preserve">                                    </w:t>
      </w:r>
      <w:r>
        <w:rPr>
          <w:rFonts w:hint="eastAsia" w:ascii="宋体" w:hAnsi="宋体" w:cs="宋体"/>
          <w:color w:val="auto"/>
          <w:sz w:val="24"/>
        </w:rPr>
        <w:t>。</w:t>
      </w:r>
    </w:p>
    <w:p w14:paraId="3DE64955">
      <w:pPr>
        <w:spacing w:line="400" w:lineRule="exact"/>
        <w:ind w:firstLine="480" w:firstLineChars="200"/>
        <w:rPr>
          <w:rFonts w:hint="eastAsia" w:ascii="宋体" w:hAnsi="宋体" w:cs="宋体"/>
          <w:color w:val="auto"/>
          <w:sz w:val="24"/>
        </w:rPr>
      </w:pPr>
      <w:r>
        <w:rPr>
          <w:rFonts w:hint="eastAsia" w:ascii="宋体" w:hAnsi="宋体" w:cs="宋体"/>
          <w:color w:val="auto"/>
          <w:sz w:val="24"/>
        </w:rPr>
        <w:t>18.5.4 通知义务</w:t>
      </w:r>
    </w:p>
    <w:p w14:paraId="23B76A3B">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关于变更保险合同时的通知义务的约定：</w:t>
      </w:r>
      <w:r>
        <w:rPr>
          <w:rFonts w:hint="eastAsia" w:ascii="宋体" w:hAnsi="宋体" w:cs="宋体"/>
          <w:color w:val="auto"/>
          <w:sz w:val="24"/>
          <w:u w:val="single"/>
        </w:rPr>
        <w:t xml:space="preserve">               </w:t>
      </w:r>
      <w:r>
        <w:rPr>
          <w:rFonts w:hint="eastAsia" w:ascii="宋体" w:hAnsi="宋体" w:cs="宋体"/>
          <w:color w:val="auto"/>
          <w:sz w:val="24"/>
        </w:rPr>
        <w:t>。</w:t>
      </w:r>
    </w:p>
    <w:p w14:paraId="1605A97A">
      <w:pPr>
        <w:pStyle w:val="55"/>
        <w:spacing w:before="0" w:after="0" w:line="400" w:lineRule="exact"/>
        <w:ind w:firstLine="480" w:firstLineChars="200"/>
        <w:outlineLvl w:val="2"/>
        <w:rPr>
          <w:rFonts w:hint="eastAsia" w:cs="宋体"/>
          <w:b w:val="0"/>
          <w:color w:val="auto"/>
          <w:sz w:val="24"/>
          <w:szCs w:val="24"/>
        </w:rPr>
      </w:pPr>
      <w:bookmarkStart w:id="1676" w:name="_Toc4330"/>
      <w:bookmarkStart w:id="1677" w:name="_Toc54862350"/>
      <w:bookmarkStart w:id="1678" w:name="_Toc16483"/>
      <w:r>
        <w:rPr>
          <w:rFonts w:hint="eastAsia" w:cs="宋体"/>
          <w:b w:val="0"/>
          <w:color w:val="auto"/>
          <w:sz w:val="24"/>
          <w:szCs w:val="24"/>
        </w:rPr>
        <w:t>第20条 争议解决</w:t>
      </w:r>
      <w:bookmarkEnd w:id="1676"/>
      <w:bookmarkEnd w:id="1677"/>
      <w:bookmarkEnd w:id="1678"/>
    </w:p>
    <w:p w14:paraId="03C88613">
      <w:pPr>
        <w:spacing w:line="400" w:lineRule="exact"/>
        <w:ind w:firstLine="480" w:firstLineChars="200"/>
        <w:rPr>
          <w:rFonts w:hint="eastAsia" w:ascii="宋体" w:hAnsi="宋体" w:cs="宋体"/>
          <w:color w:val="auto"/>
          <w:sz w:val="24"/>
        </w:rPr>
      </w:pPr>
      <w:r>
        <w:rPr>
          <w:rFonts w:hint="eastAsia" w:ascii="宋体" w:hAnsi="宋体" w:cs="宋体"/>
          <w:color w:val="auto"/>
          <w:sz w:val="24"/>
        </w:rPr>
        <w:t>20.3 争议评审</w:t>
      </w:r>
    </w:p>
    <w:p w14:paraId="51339E8A">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合同当事人是否同意将工程争议提交争议评审小组决定： </w:t>
      </w:r>
      <w:r>
        <w:rPr>
          <w:rFonts w:hint="eastAsia" w:ascii="宋体" w:hAnsi="宋体" w:cs="宋体"/>
          <w:color w:val="auto"/>
          <w:sz w:val="24"/>
          <w:u w:val="single"/>
        </w:rPr>
        <w:t xml:space="preserve">             </w:t>
      </w:r>
      <w:r>
        <w:rPr>
          <w:rFonts w:hint="eastAsia" w:ascii="宋体" w:hAnsi="宋体" w:cs="宋体"/>
          <w:color w:val="auto"/>
          <w:sz w:val="24"/>
        </w:rPr>
        <w:t>。</w:t>
      </w:r>
    </w:p>
    <w:p w14:paraId="57D6480B">
      <w:pPr>
        <w:spacing w:line="400" w:lineRule="exact"/>
        <w:ind w:firstLine="480" w:firstLineChars="200"/>
        <w:rPr>
          <w:rFonts w:hint="eastAsia" w:ascii="宋体" w:hAnsi="宋体" w:cs="宋体"/>
          <w:color w:val="auto"/>
          <w:sz w:val="24"/>
        </w:rPr>
      </w:pPr>
      <w:r>
        <w:rPr>
          <w:rFonts w:hint="eastAsia" w:ascii="宋体" w:hAnsi="宋体" w:cs="宋体"/>
          <w:color w:val="auto"/>
          <w:sz w:val="24"/>
        </w:rPr>
        <w:t>20.3.1 争议评审小组的确定</w:t>
      </w:r>
    </w:p>
    <w:p w14:paraId="57E44DF9">
      <w:pPr>
        <w:spacing w:line="400" w:lineRule="exact"/>
        <w:ind w:firstLine="480" w:firstLineChars="200"/>
        <w:rPr>
          <w:rFonts w:hint="eastAsia" w:ascii="宋体" w:hAnsi="宋体" w:cs="宋体"/>
          <w:color w:val="auto"/>
          <w:sz w:val="24"/>
        </w:rPr>
      </w:pPr>
      <w:r>
        <w:rPr>
          <w:rFonts w:hint="eastAsia" w:ascii="宋体" w:hAnsi="宋体" w:cs="宋体"/>
          <w:color w:val="auto"/>
          <w:sz w:val="24"/>
        </w:rPr>
        <w:t>争议评审小组成员的人数：</w:t>
      </w:r>
      <w:r>
        <w:rPr>
          <w:rFonts w:hint="eastAsia" w:ascii="宋体" w:hAnsi="宋体" w:cs="宋体"/>
          <w:color w:val="auto"/>
          <w:sz w:val="24"/>
          <w:u w:val="single"/>
        </w:rPr>
        <w:t xml:space="preserve">                          </w:t>
      </w:r>
      <w:r>
        <w:rPr>
          <w:rFonts w:hint="eastAsia" w:ascii="宋体" w:hAnsi="宋体" w:cs="宋体"/>
          <w:color w:val="auto"/>
          <w:sz w:val="24"/>
        </w:rPr>
        <w:t>。</w:t>
      </w:r>
    </w:p>
    <w:p w14:paraId="6353EF42">
      <w:pPr>
        <w:spacing w:line="400" w:lineRule="exact"/>
        <w:ind w:firstLine="480" w:firstLineChars="200"/>
        <w:rPr>
          <w:rFonts w:hint="eastAsia" w:ascii="宋体" w:hAnsi="宋体" w:cs="宋体"/>
          <w:color w:val="auto"/>
          <w:sz w:val="24"/>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w:t>
      </w:r>
      <w:r>
        <w:rPr>
          <w:rFonts w:hint="eastAsia" w:ascii="宋体" w:hAnsi="宋体" w:cs="宋体"/>
          <w:color w:val="auto"/>
          <w:sz w:val="24"/>
        </w:rPr>
        <w:t>。</w:t>
      </w:r>
    </w:p>
    <w:p w14:paraId="6990201E">
      <w:pPr>
        <w:spacing w:line="400" w:lineRule="exact"/>
        <w:ind w:firstLine="480" w:firstLineChars="200"/>
        <w:rPr>
          <w:rFonts w:hint="eastAsia" w:ascii="宋体" w:hAnsi="宋体" w:cs="宋体"/>
          <w:color w:val="auto"/>
          <w:sz w:val="24"/>
        </w:rPr>
      </w:pPr>
      <w:r>
        <w:rPr>
          <w:rFonts w:hint="eastAsia" w:ascii="宋体" w:hAnsi="宋体" w:cs="宋体"/>
          <w:color w:val="auto"/>
          <w:sz w:val="24"/>
        </w:rPr>
        <w:t>选定争议避免/评审组的期限：</w:t>
      </w:r>
      <w:r>
        <w:rPr>
          <w:rFonts w:hint="eastAsia" w:ascii="宋体" w:hAnsi="宋体" w:cs="宋体"/>
          <w:color w:val="auto"/>
          <w:sz w:val="24"/>
          <w:u w:val="single"/>
        </w:rPr>
        <w:t xml:space="preserve">                       </w:t>
      </w:r>
      <w:r>
        <w:rPr>
          <w:rFonts w:hint="eastAsia" w:ascii="宋体" w:hAnsi="宋体" w:cs="宋体"/>
          <w:color w:val="auto"/>
          <w:sz w:val="24"/>
        </w:rPr>
        <w:t>。</w:t>
      </w:r>
    </w:p>
    <w:p w14:paraId="6AD8A377">
      <w:pPr>
        <w:spacing w:line="400" w:lineRule="exact"/>
        <w:ind w:firstLine="480" w:firstLineChars="200"/>
        <w:rPr>
          <w:rFonts w:hint="eastAsia" w:ascii="宋体" w:hAnsi="宋体" w:cs="宋体"/>
          <w:color w:val="auto"/>
          <w:sz w:val="24"/>
        </w:rPr>
      </w:pPr>
      <w:r>
        <w:rPr>
          <w:rFonts w:hint="eastAsia" w:ascii="宋体" w:hAnsi="宋体" w:cs="宋体"/>
          <w:color w:val="auto"/>
          <w:sz w:val="24"/>
        </w:rPr>
        <w:t>评审机构：</w:t>
      </w:r>
      <w:r>
        <w:rPr>
          <w:rFonts w:hint="eastAsia" w:ascii="宋体" w:hAnsi="宋体" w:cs="宋体"/>
          <w:color w:val="auto"/>
          <w:sz w:val="24"/>
          <w:u w:val="single"/>
        </w:rPr>
        <w:t xml:space="preserve">                                        </w:t>
      </w:r>
      <w:r>
        <w:rPr>
          <w:rFonts w:hint="eastAsia" w:ascii="宋体" w:hAnsi="宋体" w:cs="宋体"/>
          <w:color w:val="auto"/>
          <w:sz w:val="24"/>
        </w:rPr>
        <w:t>。</w:t>
      </w:r>
    </w:p>
    <w:p w14:paraId="1CB4F29A">
      <w:pPr>
        <w:spacing w:line="400" w:lineRule="exact"/>
        <w:ind w:firstLine="480" w:firstLineChars="200"/>
        <w:rPr>
          <w:rFonts w:hint="eastAsia"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w:t>
      </w:r>
      <w:r>
        <w:rPr>
          <w:rFonts w:hint="eastAsia" w:ascii="宋体" w:hAnsi="宋体" w:cs="宋体"/>
          <w:color w:val="auto"/>
          <w:sz w:val="24"/>
        </w:rPr>
        <w:t>。</w:t>
      </w:r>
    </w:p>
    <w:p w14:paraId="2AB0EFEE">
      <w:pPr>
        <w:spacing w:line="400" w:lineRule="exact"/>
        <w:ind w:firstLine="480" w:firstLineChars="200"/>
        <w:rPr>
          <w:rFonts w:hint="eastAsia" w:ascii="宋体" w:hAnsi="宋体" w:cs="宋体"/>
          <w:color w:val="auto"/>
          <w:sz w:val="24"/>
        </w:rPr>
      </w:pPr>
      <w:r>
        <w:rPr>
          <w:rFonts w:hint="eastAsia" w:ascii="宋体" w:hAnsi="宋体" w:cs="宋体"/>
          <w:color w:val="auto"/>
          <w:sz w:val="24"/>
        </w:rPr>
        <w:t>争议评审员报酬的承担人：</w:t>
      </w:r>
      <w:r>
        <w:rPr>
          <w:rFonts w:hint="eastAsia" w:ascii="宋体" w:hAnsi="宋体" w:cs="宋体"/>
          <w:color w:val="auto"/>
          <w:sz w:val="24"/>
          <w:u w:val="single"/>
        </w:rPr>
        <w:t xml:space="preserve">                          </w:t>
      </w:r>
      <w:r>
        <w:rPr>
          <w:rFonts w:hint="eastAsia" w:ascii="宋体" w:hAnsi="宋体" w:cs="宋体"/>
          <w:color w:val="auto"/>
          <w:sz w:val="24"/>
        </w:rPr>
        <w:t>。</w:t>
      </w:r>
    </w:p>
    <w:p w14:paraId="4A1CD27B">
      <w:pPr>
        <w:spacing w:line="400" w:lineRule="exact"/>
        <w:ind w:firstLine="480" w:firstLineChars="200"/>
        <w:rPr>
          <w:rFonts w:hint="eastAsia" w:ascii="宋体" w:hAnsi="宋体" w:cs="宋体"/>
          <w:color w:val="auto"/>
          <w:sz w:val="24"/>
        </w:rPr>
      </w:pPr>
      <w:r>
        <w:rPr>
          <w:rFonts w:hint="eastAsia" w:ascii="宋体" w:hAnsi="宋体" w:cs="宋体"/>
          <w:color w:val="auto"/>
          <w:sz w:val="24"/>
        </w:rPr>
        <w:t>20.3.2 争议的避免</w:t>
      </w:r>
    </w:p>
    <w:p w14:paraId="3929DC3D">
      <w:pPr>
        <w:spacing w:line="400" w:lineRule="exact"/>
        <w:ind w:firstLine="480" w:firstLineChars="200"/>
        <w:rPr>
          <w:rFonts w:hint="eastAsia" w:ascii="宋体" w:hAnsi="宋体" w:cs="宋体"/>
          <w:color w:val="auto"/>
          <w:sz w:val="24"/>
        </w:rPr>
      </w:pPr>
      <w:r>
        <w:rPr>
          <w:rFonts w:hint="eastAsia" w:ascii="宋体" w:hAnsi="宋体" w:cs="宋体"/>
          <w:color w:val="auto"/>
          <w:sz w:val="24"/>
        </w:rPr>
        <w:t>发包人和承包人是否均出席争议避免的非正式讨论：</w:t>
      </w:r>
      <w:r>
        <w:rPr>
          <w:rFonts w:hint="eastAsia" w:ascii="宋体" w:hAnsi="宋体" w:cs="宋体"/>
          <w:color w:val="auto"/>
          <w:sz w:val="24"/>
          <w:u w:val="single"/>
        </w:rPr>
        <w:t xml:space="preserve">                  </w:t>
      </w:r>
      <w:r>
        <w:rPr>
          <w:rFonts w:hint="eastAsia" w:ascii="宋体" w:hAnsi="宋体" w:cs="宋体"/>
          <w:color w:val="auto"/>
          <w:sz w:val="24"/>
        </w:rPr>
        <w:t>。</w:t>
      </w:r>
    </w:p>
    <w:p w14:paraId="688A5C8F">
      <w:pPr>
        <w:spacing w:line="400" w:lineRule="exact"/>
        <w:ind w:firstLine="480" w:firstLineChars="200"/>
        <w:rPr>
          <w:rFonts w:hint="eastAsia" w:ascii="宋体" w:hAnsi="宋体" w:cs="宋体"/>
          <w:color w:val="auto"/>
          <w:sz w:val="24"/>
        </w:rPr>
      </w:pPr>
      <w:r>
        <w:rPr>
          <w:rFonts w:hint="eastAsia" w:ascii="宋体" w:hAnsi="宋体" w:cs="宋体"/>
          <w:color w:val="auto"/>
          <w:sz w:val="24"/>
        </w:rPr>
        <w:t>20.3.3 争议评审小组的决定</w:t>
      </w:r>
    </w:p>
    <w:p w14:paraId="17B30FE3">
      <w:pPr>
        <w:spacing w:line="400" w:lineRule="exact"/>
        <w:ind w:firstLine="480" w:firstLineChars="200"/>
        <w:rPr>
          <w:rFonts w:hint="eastAsia" w:ascii="宋体" w:hAnsi="宋体" w:cs="宋体"/>
          <w:color w:val="auto"/>
          <w:sz w:val="24"/>
        </w:rPr>
      </w:pPr>
      <w:r>
        <w:rPr>
          <w:rFonts w:hint="eastAsia" w:ascii="宋体" w:hAnsi="宋体" w:cs="宋体"/>
          <w:color w:val="auto"/>
          <w:sz w:val="24"/>
        </w:rPr>
        <w:t>关于争议评审小组的决定的特别约定：</w:t>
      </w:r>
      <w:r>
        <w:rPr>
          <w:rFonts w:hint="eastAsia" w:ascii="宋体" w:hAnsi="宋体" w:cs="宋体"/>
          <w:color w:val="auto"/>
          <w:sz w:val="24"/>
          <w:u w:val="single"/>
        </w:rPr>
        <w:t xml:space="preserve">                </w:t>
      </w:r>
      <w:r>
        <w:rPr>
          <w:rFonts w:hint="eastAsia" w:ascii="宋体" w:hAnsi="宋体" w:cs="宋体"/>
          <w:color w:val="auto"/>
          <w:sz w:val="24"/>
        </w:rPr>
        <w:t>。</w:t>
      </w:r>
    </w:p>
    <w:p w14:paraId="0BFA9E6C">
      <w:pPr>
        <w:spacing w:line="400" w:lineRule="exact"/>
        <w:ind w:firstLine="480" w:firstLineChars="200"/>
        <w:rPr>
          <w:rFonts w:hint="eastAsia" w:ascii="宋体" w:hAnsi="宋体" w:cs="宋体"/>
          <w:color w:val="auto"/>
          <w:sz w:val="24"/>
        </w:rPr>
      </w:pPr>
      <w:r>
        <w:rPr>
          <w:rFonts w:hint="eastAsia" w:ascii="宋体" w:hAnsi="宋体" w:cs="宋体"/>
          <w:color w:val="auto"/>
          <w:sz w:val="24"/>
        </w:rPr>
        <w:t>20.4 仲裁或诉讼</w:t>
      </w:r>
    </w:p>
    <w:p w14:paraId="7AB624A1">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因合同及合同有关事项发生的争议，按下列第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244E7380">
      <w:pPr>
        <w:spacing w:line="400" w:lineRule="exact"/>
        <w:ind w:firstLine="480" w:firstLineChars="200"/>
        <w:rPr>
          <w:rFonts w:hint="eastAsia"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w:t>
      </w:r>
      <w:r>
        <w:rPr>
          <w:rFonts w:hint="eastAsia" w:ascii="宋体" w:hAnsi="宋体" w:cs="宋体"/>
          <w:color w:val="auto"/>
          <w:sz w:val="24"/>
        </w:rPr>
        <w:t>仲裁委员会申请仲裁；</w:t>
      </w:r>
    </w:p>
    <w:p w14:paraId="6B305A75">
      <w:pPr>
        <w:spacing w:line="400" w:lineRule="exact"/>
        <w:ind w:firstLine="480" w:firstLineChars="200"/>
        <w:rPr>
          <w:rFonts w:hint="eastAsia" w:ascii="宋体" w:hAnsi="宋体" w:cs="宋体"/>
          <w:color w:val="auto"/>
          <w:sz w:val="24"/>
        </w:rPr>
      </w:pPr>
      <w:r>
        <w:rPr>
          <w:rFonts w:hint="eastAsia" w:ascii="宋体" w:hAnsi="宋体" w:cs="宋体"/>
          <w:color w:val="auto"/>
          <w:sz w:val="24"/>
        </w:rPr>
        <w:t>（2）向</w:t>
      </w:r>
      <w:r>
        <w:rPr>
          <w:rFonts w:hint="eastAsia" w:ascii="宋体" w:hAnsi="宋体" w:cs="宋体"/>
          <w:color w:val="auto"/>
          <w:sz w:val="24"/>
          <w:u w:val="single"/>
        </w:rPr>
        <w:t xml:space="preserve">                         </w:t>
      </w:r>
      <w:r>
        <w:rPr>
          <w:rFonts w:hint="eastAsia" w:ascii="宋体" w:hAnsi="宋体" w:cs="宋体"/>
          <w:color w:val="auto"/>
          <w:sz w:val="24"/>
        </w:rPr>
        <w:t>人民法院起诉。</w:t>
      </w:r>
    </w:p>
    <w:p w14:paraId="4063C1D0">
      <w:pPr>
        <w:spacing w:line="400" w:lineRule="exact"/>
        <w:ind w:firstLine="600"/>
        <w:rPr>
          <w:rFonts w:hint="eastAsia" w:ascii="宋体" w:hAnsi="宋体" w:cs="宋体"/>
          <w:color w:val="auto"/>
          <w:sz w:val="24"/>
        </w:rPr>
        <w:sectPr>
          <w:headerReference r:id="rId4" w:type="default"/>
          <w:pgSz w:w="11906" w:h="16838"/>
          <w:pgMar w:top="1440" w:right="1800" w:bottom="1440" w:left="1800" w:header="720" w:footer="998" w:gutter="0"/>
          <w:cols w:space="720" w:num="1"/>
          <w:docGrid w:linePitch="326" w:charSpace="0"/>
        </w:sectPr>
      </w:pPr>
    </w:p>
    <w:p w14:paraId="3D591594">
      <w:pPr>
        <w:rPr>
          <w:color w:val="auto"/>
        </w:rPr>
      </w:pPr>
      <w:bookmarkStart w:id="1679" w:name="_Toc54862351"/>
      <w:r>
        <w:rPr>
          <w:rFonts w:hint="eastAsia"/>
          <w:color w:val="auto"/>
        </w:rPr>
        <w:t>专用合同条件附件</w:t>
      </w:r>
      <w:bookmarkEnd w:id="1679"/>
    </w:p>
    <w:p w14:paraId="76A48ACF">
      <w:pPr>
        <w:spacing w:line="400" w:lineRule="exact"/>
        <w:rPr>
          <w:rFonts w:hint="eastAsia" w:ascii="宋体" w:hAnsi="宋体" w:cs="宋体"/>
          <w:color w:val="auto"/>
          <w:sz w:val="24"/>
        </w:rPr>
      </w:pPr>
    </w:p>
    <w:p w14:paraId="449156AE">
      <w:pPr>
        <w:spacing w:line="400" w:lineRule="exact"/>
        <w:ind w:firstLine="600"/>
        <w:rPr>
          <w:rFonts w:hint="eastAsia" w:ascii="宋体" w:hAnsi="宋体" w:cs="宋体"/>
          <w:color w:val="auto"/>
          <w:sz w:val="24"/>
        </w:rPr>
      </w:pPr>
      <w:r>
        <w:rPr>
          <w:rFonts w:hint="eastAsia" w:ascii="宋体" w:hAnsi="宋体" w:cs="宋体"/>
          <w:color w:val="auto"/>
          <w:sz w:val="24"/>
        </w:rPr>
        <w:t>附件1：发包人要求</w:t>
      </w:r>
    </w:p>
    <w:p w14:paraId="34724D19">
      <w:pPr>
        <w:spacing w:line="400" w:lineRule="exact"/>
        <w:ind w:firstLine="600"/>
        <w:rPr>
          <w:rFonts w:hint="eastAsia" w:ascii="宋体" w:hAnsi="宋体" w:cs="宋体"/>
          <w:color w:val="auto"/>
          <w:sz w:val="24"/>
        </w:rPr>
      </w:pPr>
      <w:r>
        <w:rPr>
          <w:rFonts w:hint="eastAsia" w:ascii="宋体" w:hAnsi="宋体" w:cs="宋体"/>
          <w:color w:val="auto"/>
          <w:sz w:val="24"/>
        </w:rPr>
        <w:t>附件2：发包人供应材料设备一览表</w:t>
      </w:r>
    </w:p>
    <w:p w14:paraId="3A1798D7">
      <w:pPr>
        <w:spacing w:line="400" w:lineRule="exact"/>
        <w:ind w:firstLine="600"/>
        <w:rPr>
          <w:rFonts w:hint="eastAsia" w:ascii="宋体" w:hAnsi="宋体" w:cs="宋体"/>
          <w:color w:val="auto"/>
          <w:sz w:val="24"/>
        </w:rPr>
      </w:pPr>
      <w:r>
        <w:rPr>
          <w:rFonts w:hint="eastAsia" w:ascii="宋体" w:hAnsi="宋体" w:cs="宋体"/>
          <w:color w:val="auto"/>
          <w:sz w:val="24"/>
        </w:rPr>
        <w:t>附件3：工程质量保修书</w:t>
      </w:r>
    </w:p>
    <w:p w14:paraId="6E095B06">
      <w:pPr>
        <w:spacing w:line="400" w:lineRule="exact"/>
        <w:ind w:firstLine="600"/>
        <w:rPr>
          <w:rFonts w:hint="eastAsia" w:ascii="宋体" w:hAnsi="宋体" w:cs="宋体"/>
          <w:color w:val="auto"/>
          <w:sz w:val="24"/>
        </w:rPr>
      </w:pPr>
      <w:r>
        <w:rPr>
          <w:rFonts w:hint="eastAsia" w:ascii="宋体" w:hAnsi="宋体" w:cs="宋体"/>
          <w:color w:val="auto"/>
          <w:sz w:val="24"/>
        </w:rPr>
        <w:t>附件4：主要建设工程文件目录</w:t>
      </w:r>
    </w:p>
    <w:p w14:paraId="029D005B">
      <w:pPr>
        <w:spacing w:line="400" w:lineRule="exact"/>
        <w:ind w:firstLine="600"/>
        <w:rPr>
          <w:rFonts w:hint="eastAsia" w:ascii="宋体" w:hAnsi="宋体" w:cs="宋体"/>
          <w:color w:val="auto"/>
          <w:sz w:val="24"/>
        </w:rPr>
      </w:pPr>
      <w:r>
        <w:rPr>
          <w:rFonts w:hint="eastAsia" w:ascii="宋体" w:hAnsi="宋体" w:cs="宋体"/>
          <w:color w:val="auto"/>
          <w:sz w:val="24"/>
        </w:rPr>
        <w:t>附件5：承包人主要管理人员表</w:t>
      </w:r>
    </w:p>
    <w:p w14:paraId="42ADC3F0">
      <w:pPr>
        <w:spacing w:line="400" w:lineRule="exact"/>
        <w:ind w:firstLine="600"/>
        <w:rPr>
          <w:rFonts w:hint="eastAsia" w:ascii="宋体" w:hAnsi="宋体" w:cs="宋体"/>
          <w:color w:val="auto"/>
          <w:sz w:val="24"/>
        </w:rPr>
      </w:pPr>
      <w:r>
        <w:rPr>
          <w:rFonts w:hint="eastAsia" w:ascii="宋体" w:hAnsi="宋体" w:cs="宋体"/>
          <w:color w:val="auto"/>
          <w:sz w:val="24"/>
        </w:rPr>
        <w:t>附件6：价格指数权重表</w:t>
      </w:r>
    </w:p>
    <w:p w14:paraId="368BCEFB">
      <w:pPr>
        <w:spacing w:line="400" w:lineRule="exact"/>
        <w:rPr>
          <w:rFonts w:hint="eastAsia" w:ascii="宋体" w:hAnsi="宋体" w:cs="宋体"/>
          <w:color w:val="auto"/>
          <w:sz w:val="24"/>
        </w:rPr>
      </w:pPr>
    </w:p>
    <w:p w14:paraId="3DD690D7">
      <w:pPr>
        <w:spacing w:line="400" w:lineRule="exact"/>
        <w:rPr>
          <w:rFonts w:hint="eastAsia" w:ascii="宋体" w:hAnsi="宋体" w:cs="宋体"/>
          <w:color w:val="auto"/>
          <w:sz w:val="24"/>
        </w:rPr>
      </w:pPr>
    </w:p>
    <w:p w14:paraId="2C7CEBB9">
      <w:pPr>
        <w:spacing w:line="400" w:lineRule="exact"/>
        <w:rPr>
          <w:rFonts w:hint="eastAsia" w:ascii="宋体" w:hAnsi="宋体" w:cs="宋体"/>
          <w:color w:val="auto"/>
          <w:sz w:val="24"/>
        </w:rPr>
      </w:pPr>
    </w:p>
    <w:p w14:paraId="038A0FE9">
      <w:pPr>
        <w:spacing w:line="400" w:lineRule="exact"/>
        <w:jc w:val="left"/>
        <w:rPr>
          <w:rFonts w:hint="eastAsia" w:ascii="宋体" w:hAnsi="宋体" w:cs="宋体"/>
          <w:color w:val="auto"/>
          <w:sz w:val="24"/>
        </w:rPr>
      </w:pPr>
      <w:r>
        <w:rPr>
          <w:rFonts w:hint="eastAsia" w:ascii="宋体" w:hAnsi="宋体" w:cs="宋体"/>
          <w:color w:val="auto"/>
          <w:sz w:val="24"/>
        </w:rPr>
        <w:br w:type="page"/>
      </w:r>
    </w:p>
    <w:p w14:paraId="27AB96CF">
      <w:pPr>
        <w:pStyle w:val="56"/>
        <w:numPr>
          <w:ilvl w:val="0"/>
          <w:numId w:val="0"/>
        </w:numPr>
        <w:rPr>
          <w:rFonts w:hint="eastAsia"/>
          <w:color w:val="auto"/>
          <w:sz w:val="28"/>
          <w:szCs w:val="28"/>
        </w:rPr>
      </w:pPr>
      <w:bookmarkStart w:id="1680" w:name="_Toc2445"/>
      <w:bookmarkStart w:id="1681" w:name="_Toc12938"/>
      <w:bookmarkStart w:id="1682" w:name="_Toc54862352"/>
      <w:bookmarkStart w:id="1683" w:name="_Hlk38571789"/>
      <w:r>
        <w:rPr>
          <w:rFonts w:hint="eastAsia"/>
          <w:color w:val="auto"/>
          <w:sz w:val="28"/>
          <w:szCs w:val="28"/>
        </w:rPr>
        <w:t>附件1 《发包人要求》</w:t>
      </w:r>
      <w:bookmarkEnd w:id="1680"/>
      <w:bookmarkEnd w:id="1681"/>
      <w:bookmarkEnd w:id="1682"/>
    </w:p>
    <w:bookmarkEnd w:id="1683"/>
    <w:p w14:paraId="0C17169D">
      <w:pPr>
        <w:ind w:firstLine="600"/>
        <w:rPr>
          <w:rFonts w:hint="eastAsia" w:ascii="宋体" w:hAnsi="宋体" w:cs="宋体"/>
          <w:color w:val="auto"/>
          <w:sz w:val="24"/>
        </w:rPr>
      </w:pPr>
      <w:r>
        <w:rPr>
          <w:rFonts w:hint="eastAsia" w:ascii="宋体" w:hAnsi="宋体" w:cs="宋体"/>
          <w:color w:val="auto"/>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0F0A8FC1">
      <w:pPr>
        <w:ind w:firstLine="600"/>
        <w:rPr>
          <w:rFonts w:hint="eastAsia" w:ascii="宋体" w:hAnsi="宋体" w:cs="宋体"/>
          <w:color w:val="auto"/>
          <w:sz w:val="24"/>
        </w:rPr>
      </w:pPr>
      <w:r>
        <w:rPr>
          <w:rFonts w:hint="eastAsia" w:ascii="宋体" w:hAnsi="宋体" w:cs="宋体"/>
          <w:color w:val="auto"/>
          <w:sz w:val="24"/>
        </w:rPr>
        <w:t>《发包人要求》通常包括但不限于以下内容：</w:t>
      </w:r>
    </w:p>
    <w:p w14:paraId="6E1E7862">
      <w:pPr>
        <w:ind w:firstLine="600"/>
        <w:rPr>
          <w:rFonts w:hint="eastAsia" w:ascii="宋体" w:hAnsi="宋体" w:cs="宋体"/>
          <w:color w:val="auto"/>
          <w:sz w:val="24"/>
        </w:rPr>
      </w:pPr>
      <w:r>
        <w:rPr>
          <w:rFonts w:hint="eastAsia" w:ascii="宋体" w:hAnsi="宋体" w:cs="宋体"/>
          <w:color w:val="auto"/>
          <w:sz w:val="24"/>
        </w:rPr>
        <w:t>一、功能要求</w:t>
      </w:r>
    </w:p>
    <w:p w14:paraId="6436E07D">
      <w:pPr>
        <w:ind w:firstLine="600"/>
        <w:rPr>
          <w:rFonts w:hint="eastAsia" w:ascii="宋体" w:hAnsi="宋体" w:cs="宋体"/>
          <w:color w:val="auto"/>
          <w:sz w:val="24"/>
        </w:rPr>
      </w:pPr>
      <w:r>
        <w:rPr>
          <w:rFonts w:hint="eastAsia" w:ascii="宋体" w:hAnsi="宋体" w:cs="宋体"/>
          <w:color w:val="auto"/>
          <w:sz w:val="24"/>
        </w:rPr>
        <w:t>（一）工程目的。</w:t>
      </w:r>
    </w:p>
    <w:p w14:paraId="48D1A61D">
      <w:pPr>
        <w:ind w:firstLine="600"/>
        <w:rPr>
          <w:rFonts w:hint="eastAsia" w:ascii="宋体" w:hAnsi="宋体" w:cs="宋体"/>
          <w:color w:val="auto"/>
          <w:sz w:val="24"/>
        </w:rPr>
      </w:pPr>
      <w:r>
        <w:rPr>
          <w:rFonts w:hint="eastAsia" w:ascii="宋体" w:hAnsi="宋体" w:cs="宋体"/>
          <w:color w:val="auto"/>
          <w:sz w:val="24"/>
        </w:rPr>
        <w:t>（二）工程规模。</w:t>
      </w:r>
    </w:p>
    <w:p w14:paraId="14C899D4">
      <w:pPr>
        <w:ind w:firstLine="600"/>
        <w:rPr>
          <w:rFonts w:hint="eastAsia" w:ascii="宋体" w:hAnsi="宋体" w:cs="宋体"/>
          <w:color w:val="auto"/>
          <w:sz w:val="24"/>
        </w:rPr>
      </w:pPr>
      <w:r>
        <w:rPr>
          <w:rFonts w:hint="eastAsia" w:ascii="宋体" w:hAnsi="宋体" w:cs="宋体"/>
          <w:color w:val="auto"/>
          <w:sz w:val="24"/>
        </w:rPr>
        <w:t>（三）性能保证指标（性能保证表）。</w:t>
      </w:r>
    </w:p>
    <w:p w14:paraId="577D3554">
      <w:pPr>
        <w:ind w:firstLine="600"/>
        <w:rPr>
          <w:rFonts w:hint="eastAsia" w:ascii="宋体" w:hAnsi="宋体" w:cs="宋体"/>
          <w:color w:val="auto"/>
          <w:sz w:val="24"/>
        </w:rPr>
      </w:pPr>
      <w:r>
        <w:rPr>
          <w:rFonts w:hint="eastAsia" w:ascii="宋体" w:hAnsi="宋体" w:cs="宋体"/>
          <w:color w:val="auto"/>
          <w:sz w:val="24"/>
        </w:rPr>
        <w:t>（四）产能保证指标。</w:t>
      </w:r>
    </w:p>
    <w:p w14:paraId="4F691904">
      <w:pPr>
        <w:ind w:firstLine="600"/>
        <w:rPr>
          <w:rFonts w:hint="eastAsia" w:ascii="宋体" w:hAnsi="宋体" w:cs="宋体"/>
          <w:color w:val="auto"/>
          <w:sz w:val="24"/>
        </w:rPr>
      </w:pPr>
      <w:r>
        <w:rPr>
          <w:rFonts w:hint="eastAsia" w:ascii="宋体" w:hAnsi="宋体" w:cs="宋体"/>
          <w:color w:val="auto"/>
          <w:sz w:val="24"/>
        </w:rPr>
        <w:t>二、工程范围</w:t>
      </w:r>
    </w:p>
    <w:p w14:paraId="11FB06A7">
      <w:pPr>
        <w:ind w:firstLine="600"/>
        <w:rPr>
          <w:rFonts w:hint="eastAsia" w:ascii="宋体" w:hAnsi="宋体" w:cs="宋体"/>
          <w:color w:val="auto"/>
          <w:sz w:val="24"/>
        </w:rPr>
      </w:pPr>
      <w:r>
        <w:rPr>
          <w:rFonts w:hint="eastAsia" w:ascii="宋体" w:hAnsi="宋体" w:cs="宋体"/>
          <w:color w:val="auto"/>
          <w:sz w:val="24"/>
        </w:rPr>
        <w:t>（一）概述</w:t>
      </w:r>
    </w:p>
    <w:p w14:paraId="60C83450">
      <w:pPr>
        <w:ind w:firstLine="600"/>
        <w:rPr>
          <w:rFonts w:hint="eastAsia" w:ascii="宋体" w:hAnsi="宋体" w:cs="宋体"/>
          <w:color w:val="auto"/>
          <w:sz w:val="24"/>
        </w:rPr>
      </w:pPr>
      <w:r>
        <w:rPr>
          <w:rFonts w:hint="eastAsia" w:ascii="宋体" w:hAnsi="宋体" w:cs="宋体"/>
          <w:color w:val="auto"/>
          <w:sz w:val="24"/>
        </w:rPr>
        <w:t>（二）包括的工作</w:t>
      </w:r>
    </w:p>
    <w:p w14:paraId="43015AC1">
      <w:pPr>
        <w:ind w:firstLine="600"/>
        <w:rPr>
          <w:rFonts w:hint="eastAsia" w:ascii="宋体" w:hAnsi="宋体" w:cs="宋体"/>
          <w:color w:val="auto"/>
          <w:sz w:val="24"/>
        </w:rPr>
      </w:pPr>
      <w:r>
        <w:rPr>
          <w:rFonts w:hint="eastAsia" w:ascii="宋体" w:hAnsi="宋体" w:cs="宋体"/>
          <w:color w:val="auto"/>
          <w:sz w:val="24"/>
        </w:rPr>
        <w:t>1. 永久工程的设计、采购、施工范围。</w:t>
      </w:r>
    </w:p>
    <w:p w14:paraId="1A6C188D">
      <w:pPr>
        <w:ind w:firstLine="600"/>
        <w:rPr>
          <w:rFonts w:hint="eastAsia" w:ascii="宋体" w:hAnsi="宋体" w:cs="宋体"/>
          <w:color w:val="auto"/>
          <w:sz w:val="24"/>
        </w:rPr>
      </w:pPr>
      <w:r>
        <w:rPr>
          <w:rFonts w:hint="eastAsia" w:ascii="宋体" w:hAnsi="宋体" w:cs="宋体"/>
          <w:color w:val="auto"/>
          <w:sz w:val="24"/>
        </w:rPr>
        <w:t>2. 临时工程的设计与施工范围。</w:t>
      </w:r>
    </w:p>
    <w:p w14:paraId="2767BCB6">
      <w:pPr>
        <w:ind w:firstLine="600"/>
        <w:rPr>
          <w:rFonts w:hint="eastAsia" w:ascii="宋体" w:hAnsi="宋体" w:cs="宋体"/>
          <w:color w:val="auto"/>
          <w:sz w:val="24"/>
        </w:rPr>
      </w:pPr>
      <w:r>
        <w:rPr>
          <w:rFonts w:hint="eastAsia" w:ascii="宋体" w:hAnsi="宋体" w:cs="宋体"/>
          <w:color w:val="auto"/>
          <w:sz w:val="24"/>
        </w:rPr>
        <w:t>3. 竣工验收工作范围。</w:t>
      </w:r>
    </w:p>
    <w:p w14:paraId="028579F7">
      <w:pPr>
        <w:ind w:firstLine="600"/>
        <w:rPr>
          <w:rFonts w:hint="eastAsia" w:ascii="宋体" w:hAnsi="宋体" w:cs="宋体"/>
          <w:color w:val="auto"/>
          <w:sz w:val="24"/>
        </w:rPr>
      </w:pPr>
      <w:r>
        <w:rPr>
          <w:rFonts w:hint="eastAsia" w:ascii="宋体" w:hAnsi="宋体" w:cs="宋体"/>
          <w:color w:val="auto"/>
          <w:sz w:val="24"/>
        </w:rPr>
        <w:t>4. 技术服务工作范围。</w:t>
      </w:r>
    </w:p>
    <w:p w14:paraId="1F5B0B99">
      <w:pPr>
        <w:ind w:firstLine="600"/>
        <w:rPr>
          <w:rFonts w:hint="eastAsia" w:ascii="宋体" w:hAnsi="宋体" w:cs="宋体"/>
          <w:color w:val="auto"/>
          <w:sz w:val="24"/>
        </w:rPr>
      </w:pPr>
      <w:r>
        <w:rPr>
          <w:rFonts w:hint="eastAsia" w:ascii="宋体" w:hAnsi="宋体" w:cs="宋体"/>
          <w:color w:val="auto"/>
          <w:sz w:val="24"/>
        </w:rPr>
        <w:t>5. 培训工作范围。</w:t>
      </w:r>
    </w:p>
    <w:p w14:paraId="32CFE5AF">
      <w:pPr>
        <w:ind w:firstLine="600"/>
        <w:rPr>
          <w:rFonts w:hint="eastAsia" w:ascii="宋体" w:hAnsi="宋体" w:cs="宋体"/>
          <w:color w:val="auto"/>
          <w:sz w:val="24"/>
        </w:rPr>
      </w:pPr>
      <w:r>
        <w:rPr>
          <w:rFonts w:hint="eastAsia" w:ascii="宋体" w:hAnsi="宋体" w:cs="宋体"/>
          <w:color w:val="auto"/>
          <w:sz w:val="24"/>
        </w:rPr>
        <w:t>6. 保修工作范围。</w:t>
      </w:r>
    </w:p>
    <w:p w14:paraId="1BC99308">
      <w:pPr>
        <w:ind w:firstLine="600"/>
        <w:rPr>
          <w:rFonts w:hint="eastAsia" w:ascii="宋体" w:hAnsi="宋体" w:cs="宋体"/>
          <w:color w:val="auto"/>
          <w:sz w:val="24"/>
        </w:rPr>
      </w:pPr>
      <w:r>
        <w:rPr>
          <w:rFonts w:hint="eastAsia" w:ascii="宋体" w:hAnsi="宋体" w:cs="宋体"/>
          <w:color w:val="auto"/>
          <w:sz w:val="24"/>
        </w:rPr>
        <w:t>（三）工作界区</w:t>
      </w:r>
    </w:p>
    <w:p w14:paraId="2882E0EB">
      <w:pPr>
        <w:ind w:firstLine="600"/>
        <w:rPr>
          <w:rFonts w:hint="eastAsia" w:ascii="宋体" w:hAnsi="宋体" w:cs="宋体"/>
          <w:color w:val="auto"/>
          <w:sz w:val="24"/>
        </w:rPr>
      </w:pPr>
      <w:r>
        <w:rPr>
          <w:rFonts w:hint="eastAsia" w:ascii="宋体" w:hAnsi="宋体" w:cs="宋体"/>
          <w:color w:val="auto"/>
          <w:sz w:val="24"/>
        </w:rPr>
        <w:t>（四）发包人提供的现场条件</w:t>
      </w:r>
    </w:p>
    <w:p w14:paraId="2F86F24E">
      <w:pPr>
        <w:ind w:firstLine="600"/>
        <w:rPr>
          <w:rFonts w:hint="eastAsia" w:ascii="宋体" w:hAnsi="宋体" w:cs="宋体"/>
          <w:color w:val="auto"/>
          <w:sz w:val="24"/>
        </w:rPr>
      </w:pPr>
      <w:r>
        <w:rPr>
          <w:rFonts w:hint="eastAsia" w:ascii="宋体" w:hAnsi="宋体" w:cs="宋体"/>
          <w:color w:val="auto"/>
          <w:sz w:val="24"/>
        </w:rPr>
        <w:t>1. 施工用电。</w:t>
      </w:r>
    </w:p>
    <w:p w14:paraId="707E1F87">
      <w:pPr>
        <w:ind w:firstLine="600"/>
        <w:rPr>
          <w:rFonts w:hint="eastAsia" w:ascii="宋体" w:hAnsi="宋体" w:cs="宋体"/>
          <w:color w:val="auto"/>
          <w:sz w:val="24"/>
        </w:rPr>
      </w:pPr>
      <w:r>
        <w:rPr>
          <w:rFonts w:hint="eastAsia" w:ascii="宋体" w:hAnsi="宋体" w:cs="宋体"/>
          <w:color w:val="auto"/>
          <w:sz w:val="24"/>
        </w:rPr>
        <w:t>2. 施工用水。</w:t>
      </w:r>
    </w:p>
    <w:p w14:paraId="0E5F2A5C">
      <w:pPr>
        <w:ind w:firstLine="600"/>
        <w:rPr>
          <w:rFonts w:hint="eastAsia" w:ascii="宋体" w:hAnsi="宋体" w:cs="宋体"/>
          <w:color w:val="auto"/>
          <w:sz w:val="24"/>
        </w:rPr>
      </w:pPr>
      <w:r>
        <w:rPr>
          <w:rFonts w:hint="eastAsia" w:ascii="宋体" w:hAnsi="宋体" w:cs="宋体"/>
          <w:color w:val="auto"/>
          <w:sz w:val="24"/>
        </w:rPr>
        <w:t>3. 施工排水。</w:t>
      </w:r>
    </w:p>
    <w:p w14:paraId="552050B2">
      <w:pPr>
        <w:ind w:firstLine="600"/>
        <w:rPr>
          <w:rFonts w:hint="eastAsia" w:ascii="宋体" w:hAnsi="宋体" w:cs="宋体"/>
          <w:color w:val="auto"/>
          <w:sz w:val="24"/>
        </w:rPr>
      </w:pPr>
      <w:r>
        <w:rPr>
          <w:rFonts w:hint="eastAsia" w:ascii="宋体" w:hAnsi="宋体" w:cs="宋体"/>
          <w:color w:val="auto"/>
          <w:sz w:val="24"/>
        </w:rPr>
        <w:t>4. 施工道路。</w:t>
      </w:r>
    </w:p>
    <w:p w14:paraId="6BB8A8B8">
      <w:pPr>
        <w:ind w:firstLine="600"/>
        <w:rPr>
          <w:rFonts w:hint="eastAsia" w:ascii="宋体" w:hAnsi="宋体" w:cs="宋体"/>
          <w:color w:val="auto"/>
          <w:sz w:val="24"/>
        </w:rPr>
      </w:pPr>
      <w:r>
        <w:rPr>
          <w:rFonts w:hint="eastAsia" w:ascii="宋体" w:hAnsi="宋体" w:cs="宋体"/>
          <w:color w:val="auto"/>
          <w:sz w:val="24"/>
        </w:rPr>
        <w:t>（五）发包人提供的技术文件</w:t>
      </w:r>
    </w:p>
    <w:p w14:paraId="2C7D2A0D">
      <w:pPr>
        <w:ind w:firstLine="600"/>
        <w:rPr>
          <w:rFonts w:hint="eastAsia" w:ascii="宋体" w:hAnsi="宋体" w:cs="宋体"/>
          <w:color w:val="auto"/>
          <w:sz w:val="24"/>
        </w:rPr>
      </w:pPr>
      <w:r>
        <w:rPr>
          <w:rFonts w:hint="eastAsia" w:ascii="宋体" w:hAnsi="宋体" w:cs="宋体"/>
          <w:color w:val="auto"/>
          <w:sz w:val="24"/>
        </w:rPr>
        <w:t>除另有批准外，承包人的工作需要遵照发包人的下列技术文件:</w:t>
      </w:r>
    </w:p>
    <w:p w14:paraId="00E1CA25">
      <w:pPr>
        <w:ind w:firstLine="600"/>
        <w:rPr>
          <w:rFonts w:hint="eastAsia" w:ascii="宋体" w:hAnsi="宋体" w:cs="宋体"/>
          <w:color w:val="auto"/>
          <w:sz w:val="24"/>
        </w:rPr>
      </w:pPr>
      <w:r>
        <w:rPr>
          <w:rFonts w:hint="eastAsia" w:ascii="宋体" w:hAnsi="宋体" w:cs="宋体"/>
          <w:color w:val="auto"/>
          <w:sz w:val="24"/>
        </w:rPr>
        <w:t>1. 发包人需求任务书。</w:t>
      </w:r>
    </w:p>
    <w:p w14:paraId="0330D49B">
      <w:pPr>
        <w:ind w:firstLine="600"/>
        <w:rPr>
          <w:rFonts w:hint="eastAsia" w:ascii="宋体" w:hAnsi="宋体" w:cs="宋体"/>
          <w:color w:val="auto"/>
          <w:sz w:val="24"/>
        </w:rPr>
      </w:pPr>
      <w:r>
        <w:rPr>
          <w:rFonts w:hint="eastAsia" w:ascii="宋体" w:hAnsi="宋体" w:cs="宋体"/>
          <w:color w:val="auto"/>
          <w:sz w:val="24"/>
        </w:rPr>
        <w:t>2. 发包人已完成的设计文件。</w:t>
      </w:r>
    </w:p>
    <w:p w14:paraId="67461CD2">
      <w:pPr>
        <w:ind w:firstLine="600"/>
        <w:rPr>
          <w:rFonts w:hint="eastAsia" w:ascii="宋体" w:hAnsi="宋体" w:cs="宋体"/>
          <w:color w:val="auto"/>
          <w:sz w:val="24"/>
        </w:rPr>
      </w:pPr>
      <w:r>
        <w:rPr>
          <w:rFonts w:hint="eastAsia" w:ascii="宋体" w:hAnsi="宋体" w:cs="宋体"/>
          <w:color w:val="auto"/>
          <w:sz w:val="24"/>
        </w:rPr>
        <w:t>三、工艺安排或要求（如有）</w:t>
      </w:r>
    </w:p>
    <w:p w14:paraId="1F5EA4FA">
      <w:pPr>
        <w:ind w:firstLine="600"/>
        <w:rPr>
          <w:rFonts w:hint="eastAsia" w:ascii="宋体" w:hAnsi="宋体" w:cs="宋体"/>
          <w:color w:val="auto"/>
          <w:sz w:val="24"/>
        </w:rPr>
      </w:pPr>
      <w:r>
        <w:rPr>
          <w:rFonts w:hint="eastAsia" w:ascii="宋体" w:hAnsi="宋体" w:cs="宋体"/>
          <w:color w:val="auto"/>
          <w:sz w:val="24"/>
        </w:rPr>
        <w:t>四、时间要求</w:t>
      </w:r>
    </w:p>
    <w:p w14:paraId="5F760E1C">
      <w:pPr>
        <w:ind w:firstLine="600"/>
        <w:rPr>
          <w:rFonts w:hint="eastAsia" w:ascii="宋体" w:hAnsi="宋体" w:cs="宋体"/>
          <w:color w:val="auto"/>
          <w:sz w:val="24"/>
        </w:rPr>
      </w:pPr>
      <w:r>
        <w:rPr>
          <w:rFonts w:hint="eastAsia" w:ascii="宋体" w:hAnsi="宋体" w:cs="宋体"/>
          <w:color w:val="auto"/>
          <w:sz w:val="24"/>
        </w:rPr>
        <w:t>（一）开始工作时间。</w:t>
      </w:r>
    </w:p>
    <w:p w14:paraId="7E239548">
      <w:pPr>
        <w:ind w:firstLine="600"/>
        <w:rPr>
          <w:rFonts w:hint="eastAsia" w:ascii="宋体" w:hAnsi="宋体" w:cs="宋体"/>
          <w:color w:val="auto"/>
          <w:sz w:val="24"/>
        </w:rPr>
      </w:pPr>
      <w:r>
        <w:rPr>
          <w:rFonts w:hint="eastAsia" w:ascii="宋体" w:hAnsi="宋体" w:cs="宋体"/>
          <w:color w:val="auto"/>
          <w:sz w:val="24"/>
        </w:rPr>
        <w:t>（二）设计完成时间。</w:t>
      </w:r>
    </w:p>
    <w:p w14:paraId="1D9DD6C6">
      <w:pPr>
        <w:ind w:firstLine="600"/>
        <w:rPr>
          <w:rFonts w:hint="eastAsia" w:ascii="宋体" w:hAnsi="宋体" w:cs="宋体"/>
          <w:color w:val="auto"/>
          <w:sz w:val="24"/>
        </w:rPr>
      </w:pPr>
      <w:r>
        <w:rPr>
          <w:rFonts w:hint="eastAsia" w:ascii="宋体" w:hAnsi="宋体" w:cs="宋体"/>
          <w:color w:val="auto"/>
          <w:sz w:val="24"/>
        </w:rPr>
        <w:t>（三）进度计划。</w:t>
      </w:r>
    </w:p>
    <w:p w14:paraId="2B89E9D2">
      <w:pPr>
        <w:ind w:firstLine="600"/>
        <w:rPr>
          <w:rFonts w:hint="eastAsia" w:ascii="宋体" w:hAnsi="宋体" w:cs="宋体"/>
          <w:color w:val="auto"/>
          <w:sz w:val="24"/>
        </w:rPr>
      </w:pPr>
      <w:r>
        <w:rPr>
          <w:rFonts w:hint="eastAsia" w:ascii="宋体" w:hAnsi="宋体" w:cs="宋体"/>
          <w:color w:val="auto"/>
          <w:sz w:val="24"/>
        </w:rPr>
        <w:t>（四）竣工时间。</w:t>
      </w:r>
    </w:p>
    <w:p w14:paraId="08E11347">
      <w:pPr>
        <w:ind w:firstLine="600"/>
        <w:rPr>
          <w:rFonts w:hint="eastAsia" w:ascii="宋体" w:hAnsi="宋体" w:cs="宋体"/>
          <w:color w:val="auto"/>
          <w:sz w:val="24"/>
        </w:rPr>
      </w:pPr>
      <w:r>
        <w:rPr>
          <w:rFonts w:hint="eastAsia" w:ascii="宋体" w:hAnsi="宋体" w:cs="宋体"/>
          <w:color w:val="auto"/>
          <w:sz w:val="24"/>
        </w:rPr>
        <w:t>（五）缺陷责任期。</w:t>
      </w:r>
    </w:p>
    <w:p w14:paraId="69AA4245">
      <w:pPr>
        <w:ind w:firstLine="600"/>
        <w:rPr>
          <w:rFonts w:hint="eastAsia" w:ascii="宋体" w:hAnsi="宋体" w:cs="宋体"/>
          <w:color w:val="auto"/>
          <w:sz w:val="24"/>
        </w:rPr>
      </w:pPr>
      <w:r>
        <w:rPr>
          <w:rFonts w:hint="eastAsia" w:ascii="宋体" w:hAnsi="宋体" w:cs="宋体"/>
          <w:color w:val="auto"/>
          <w:sz w:val="24"/>
        </w:rPr>
        <w:t>（六）其他时间要求。</w:t>
      </w:r>
    </w:p>
    <w:p w14:paraId="6749FD9A">
      <w:pPr>
        <w:ind w:firstLine="600"/>
        <w:rPr>
          <w:rFonts w:hint="eastAsia" w:ascii="宋体" w:hAnsi="宋体" w:cs="宋体"/>
          <w:color w:val="auto"/>
          <w:sz w:val="24"/>
        </w:rPr>
      </w:pPr>
      <w:r>
        <w:rPr>
          <w:rFonts w:hint="eastAsia" w:ascii="宋体" w:hAnsi="宋体" w:cs="宋体"/>
          <w:color w:val="auto"/>
          <w:sz w:val="24"/>
        </w:rPr>
        <w:t>五、技术要求</w:t>
      </w:r>
    </w:p>
    <w:p w14:paraId="3524C457">
      <w:pPr>
        <w:ind w:firstLine="600"/>
        <w:rPr>
          <w:rFonts w:hint="eastAsia" w:ascii="宋体" w:hAnsi="宋体" w:cs="宋体"/>
          <w:color w:val="auto"/>
          <w:sz w:val="24"/>
        </w:rPr>
      </w:pPr>
      <w:r>
        <w:rPr>
          <w:rFonts w:hint="eastAsia" w:ascii="宋体" w:hAnsi="宋体" w:cs="宋体"/>
          <w:color w:val="auto"/>
          <w:sz w:val="24"/>
        </w:rPr>
        <w:t>（一）设计阶段和设计任务。</w:t>
      </w:r>
    </w:p>
    <w:p w14:paraId="1B353DE1">
      <w:pPr>
        <w:ind w:firstLine="600"/>
        <w:rPr>
          <w:rFonts w:hint="eastAsia" w:ascii="宋体" w:hAnsi="宋体" w:cs="宋体"/>
          <w:color w:val="auto"/>
          <w:sz w:val="24"/>
        </w:rPr>
      </w:pPr>
      <w:r>
        <w:rPr>
          <w:rFonts w:hint="eastAsia" w:ascii="宋体" w:hAnsi="宋体" w:cs="宋体"/>
          <w:color w:val="auto"/>
          <w:sz w:val="24"/>
        </w:rPr>
        <w:t>（二）设计标准和规范。</w:t>
      </w:r>
    </w:p>
    <w:p w14:paraId="097AFC8E">
      <w:pPr>
        <w:ind w:firstLine="600"/>
        <w:rPr>
          <w:rFonts w:hint="eastAsia" w:ascii="宋体" w:hAnsi="宋体" w:cs="宋体"/>
          <w:color w:val="auto"/>
          <w:sz w:val="24"/>
        </w:rPr>
      </w:pPr>
      <w:r>
        <w:rPr>
          <w:rFonts w:hint="eastAsia" w:ascii="宋体" w:hAnsi="宋体" w:cs="宋体"/>
          <w:color w:val="auto"/>
          <w:sz w:val="24"/>
        </w:rPr>
        <w:t>（三）技术标准和要求。</w:t>
      </w:r>
    </w:p>
    <w:p w14:paraId="462C317F">
      <w:pPr>
        <w:ind w:firstLine="600"/>
        <w:rPr>
          <w:rFonts w:hint="eastAsia" w:ascii="宋体" w:hAnsi="宋体" w:cs="宋体"/>
          <w:color w:val="auto"/>
          <w:sz w:val="24"/>
        </w:rPr>
      </w:pPr>
      <w:r>
        <w:rPr>
          <w:rFonts w:hint="eastAsia" w:ascii="宋体" w:hAnsi="宋体" w:cs="宋体"/>
          <w:color w:val="auto"/>
          <w:sz w:val="24"/>
        </w:rPr>
        <w:t>（四）质量标准。</w:t>
      </w:r>
    </w:p>
    <w:p w14:paraId="2E3CA152">
      <w:pPr>
        <w:ind w:firstLine="600"/>
        <w:rPr>
          <w:rFonts w:hint="eastAsia" w:ascii="宋体" w:hAnsi="宋体" w:cs="宋体"/>
          <w:color w:val="auto"/>
          <w:sz w:val="24"/>
        </w:rPr>
      </w:pPr>
      <w:r>
        <w:rPr>
          <w:rFonts w:hint="eastAsia" w:ascii="宋体" w:hAnsi="宋体" w:cs="宋体"/>
          <w:color w:val="auto"/>
          <w:sz w:val="24"/>
        </w:rPr>
        <w:t>（五）设计、施工和设备监造、试验（如有）。</w:t>
      </w:r>
    </w:p>
    <w:p w14:paraId="4D283303">
      <w:pPr>
        <w:ind w:firstLine="600"/>
        <w:rPr>
          <w:rFonts w:hint="eastAsia" w:ascii="宋体" w:hAnsi="宋体" w:cs="宋体"/>
          <w:color w:val="auto"/>
          <w:sz w:val="24"/>
        </w:rPr>
      </w:pPr>
      <w:r>
        <w:rPr>
          <w:rFonts w:hint="eastAsia" w:ascii="宋体" w:hAnsi="宋体" w:cs="宋体"/>
          <w:color w:val="auto"/>
          <w:sz w:val="24"/>
        </w:rPr>
        <w:t>（六）样品。</w:t>
      </w:r>
    </w:p>
    <w:p w14:paraId="052E6E4E">
      <w:pPr>
        <w:ind w:firstLine="600"/>
        <w:rPr>
          <w:rFonts w:hint="eastAsia" w:ascii="宋体" w:hAnsi="宋体" w:cs="宋体"/>
          <w:color w:val="auto"/>
          <w:sz w:val="24"/>
        </w:rPr>
      </w:pPr>
      <w:r>
        <w:rPr>
          <w:rFonts w:hint="eastAsia" w:ascii="宋体" w:hAnsi="宋体" w:cs="宋体"/>
          <w:color w:val="auto"/>
          <w:sz w:val="24"/>
        </w:rPr>
        <w:t>（七）发包人提供的其他条件，如发包人或其委托的第三人提供的设计、工艺包、用于试验检验的工器具等，以及据此对承包人提出的予以配套的要求。</w:t>
      </w:r>
    </w:p>
    <w:p w14:paraId="46D7BDC9">
      <w:pPr>
        <w:ind w:firstLine="600"/>
        <w:rPr>
          <w:rFonts w:hint="eastAsia" w:ascii="宋体" w:hAnsi="宋体" w:cs="宋体"/>
          <w:color w:val="auto"/>
          <w:sz w:val="24"/>
        </w:rPr>
      </w:pPr>
      <w:r>
        <w:rPr>
          <w:rFonts w:hint="eastAsia" w:ascii="宋体" w:hAnsi="宋体" w:cs="宋体"/>
          <w:color w:val="auto"/>
          <w:sz w:val="24"/>
        </w:rPr>
        <w:t>六、竣工试验</w:t>
      </w:r>
    </w:p>
    <w:p w14:paraId="1BABAF0B">
      <w:pPr>
        <w:ind w:firstLine="600"/>
        <w:rPr>
          <w:rFonts w:hint="eastAsia" w:ascii="宋体" w:hAnsi="宋体" w:cs="宋体"/>
          <w:color w:val="auto"/>
          <w:sz w:val="24"/>
        </w:rPr>
      </w:pPr>
      <w:r>
        <w:rPr>
          <w:rFonts w:hint="eastAsia" w:ascii="宋体" w:hAnsi="宋体" w:cs="宋体"/>
          <w:color w:val="auto"/>
          <w:sz w:val="24"/>
        </w:rPr>
        <w:t>（一）第一阶段，如对单车试验等的要求，包括试验前准备。</w:t>
      </w:r>
    </w:p>
    <w:p w14:paraId="4D288868">
      <w:pPr>
        <w:ind w:firstLine="600"/>
        <w:rPr>
          <w:rFonts w:hint="eastAsia" w:ascii="宋体" w:hAnsi="宋体" w:cs="宋体"/>
          <w:color w:val="auto"/>
          <w:sz w:val="24"/>
        </w:rPr>
      </w:pPr>
      <w:r>
        <w:rPr>
          <w:rFonts w:hint="eastAsia" w:ascii="宋体" w:hAnsi="宋体" w:cs="宋体"/>
          <w:color w:val="auto"/>
          <w:sz w:val="24"/>
        </w:rPr>
        <w:t>（二）第二阶段，如对联动试车、投料试车等的要求，包括人员、设备、材料、燃料、电力、消耗品、工具等必要条件。</w:t>
      </w:r>
    </w:p>
    <w:p w14:paraId="3111C118">
      <w:pPr>
        <w:ind w:firstLine="600"/>
        <w:rPr>
          <w:rFonts w:hint="eastAsia" w:ascii="宋体" w:hAnsi="宋体" w:cs="宋体"/>
          <w:color w:val="auto"/>
          <w:sz w:val="24"/>
        </w:rPr>
      </w:pPr>
      <w:r>
        <w:rPr>
          <w:rFonts w:hint="eastAsia" w:ascii="宋体" w:hAnsi="宋体" w:cs="宋体"/>
          <w:color w:val="auto"/>
          <w:sz w:val="24"/>
        </w:rPr>
        <w:t>（三）第三阶段，如对性能测试及其他竣工试验的要求，包括产能指标、产品质量标准、运营指标、环保指标等。</w:t>
      </w:r>
    </w:p>
    <w:p w14:paraId="30537C8E">
      <w:pPr>
        <w:ind w:firstLine="600"/>
        <w:rPr>
          <w:rFonts w:hint="eastAsia" w:ascii="宋体" w:hAnsi="宋体" w:cs="宋体"/>
          <w:color w:val="auto"/>
          <w:sz w:val="24"/>
        </w:rPr>
      </w:pPr>
      <w:r>
        <w:rPr>
          <w:rFonts w:hint="eastAsia" w:ascii="宋体" w:hAnsi="宋体" w:cs="宋体"/>
          <w:color w:val="auto"/>
          <w:sz w:val="24"/>
        </w:rPr>
        <w:t>七、竣工验收</w:t>
      </w:r>
    </w:p>
    <w:p w14:paraId="62B561F5">
      <w:pPr>
        <w:ind w:firstLine="600"/>
        <w:rPr>
          <w:rFonts w:hint="eastAsia" w:ascii="宋体" w:hAnsi="宋体" w:cs="宋体"/>
          <w:color w:val="auto"/>
          <w:sz w:val="24"/>
        </w:rPr>
      </w:pPr>
      <w:r>
        <w:rPr>
          <w:rFonts w:hint="eastAsia" w:ascii="宋体" w:hAnsi="宋体" w:cs="宋体"/>
          <w:color w:val="auto"/>
          <w:sz w:val="24"/>
        </w:rPr>
        <w:t>八、竣工后试验（如有）</w:t>
      </w:r>
    </w:p>
    <w:p w14:paraId="096842C6">
      <w:pPr>
        <w:ind w:firstLine="600"/>
        <w:rPr>
          <w:rFonts w:hint="eastAsia" w:ascii="宋体" w:hAnsi="宋体" w:cs="宋体"/>
          <w:color w:val="auto"/>
          <w:sz w:val="24"/>
        </w:rPr>
      </w:pPr>
      <w:r>
        <w:rPr>
          <w:rFonts w:hint="eastAsia" w:ascii="宋体" w:hAnsi="宋体" w:cs="宋体"/>
          <w:color w:val="auto"/>
          <w:sz w:val="24"/>
        </w:rPr>
        <w:t>九、文件要求</w:t>
      </w:r>
    </w:p>
    <w:p w14:paraId="0E9FAEA4">
      <w:pPr>
        <w:ind w:firstLine="600"/>
        <w:rPr>
          <w:rFonts w:hint="eastAsia" w:ascii="宋体" w:hAnsi="宋体" w:cs="宋体"/>
          <w:color w:val="auto"/>
          <w:sz w:val="24"/>
        </w:rPr>
      </w:pPr>
      <w:r>
        <w:rPr>
          <w:rFonts w:hint="eastAsia" w:ascii="宋体" w:hAnsi="宋体" w:cs="宋体"/>
          <w:color w:val="auto"/>
          <w:sz w:val="24"/>
        </w:rPr>
        <w:t>（一）设计文件，及其相关审批、核准、备案要求。</w:t>
      </w:r>
    </w:p>
    <w:p w14:paraId="0C780764">
      <w:pPr>
        <w:ind w:firstLine="600"/>
        <w:rPr>
          <w:rFonts w:hint="eastAsia" w:ascii="宋体" w:hAnsi="宋体" w:cs="宋体"/>
          <w:color w:val="auto"/>
          <w:sz w:val="24"/>
        </w:rPr>
      </w:pPr>
      <w:r>
        <w:rPr>
          <w:rFonts w:hint="eastAsia" w:ascii="宋体" w:hAnsi="宋体" w:cs="宋体"/>
          <w:color w:val="auto"/>
          <w:sz w:val="24"/>
        </w:rPr>
        <w:t>（二）沟通计划。</w:t>
      </w:r>
    </w:p>
    <w:p w14:paraId="1E6FFADE">
      <w:pPr>
        <w:ind w:firstLine="600"/>
        <w:rPr>
          <w:rFonts w:hint="eastAsia" w:ascii="宋体" w:hAnsi="宋体" w:cs="宋体"/>
          <w:color w:val="auto"/>
          <w:sz w:val="24"/>
        </w:rPr>
      </w:pPr>
      <w:r>
        <w:rPr>
          <w:rFonts w:hint="eastAsia" w:ascii="宋体" w:hAnsi="宋体" w:cs="宋体"/>
          <w:color w:val="auto"/>
          <w:sz w:val="24"/>
        </w:rPr>
        <w:t>（三）风险管理计划。</w:t>
      </w:r>
    </w:p>
    <w:p w14:paraId="2BD0D5B6">
      <w:pPr>
        <w:ind w:firstLine="600"/>
        <w:rPr>
          <w:rFonts w:hint="eastAsia" w:ascii="宋体" w:hAnsi="宋体" w:cs="宋体"/>
          <w:color w:val="auto"/>
          <w:sz w:val="24"/>
        </w:rPr>
      </w:pPr>
      <w:r>
        <w:rPr>
          <w:rFonts w:hint="eastAsia" w:ascii="宋体" w:hAnsi="宋体" w:cs="宋体"/>
          <w:color w:val="auto"/>
          <w:sz w:val="24"/>
        </w:rPr>
        <w:t>（四）竣工文件和工程的其他记录。</w:t>
      </w:r>
    </w:p>
    <w:p w14:paraId="5A2F1A09">
      <w:pPr>
        <w:ind w:firstLine="600"/>
        <w:rPr>
          <w:rFonts w:hint="eastAsia" w:ascii="宋体" w:hAnsi="宋体" w:cs="宋体"/>
          <w:color w:val="auto"/>
          <w:sz w:val="24"/>
        </w:rPr>
      </w:pPr>
      <w:r>
        <w:rPr>
          <w:rFonts w:hint="eastAsia" w:ascii="宋体" w:hAnsi="宋体" w:cs="宋体"/>
          <w:color w:val="auto"/>
          <w:sz w:val="24"/>
        </w:rPr>
        <w:t>（五）操作和维修手册。</w:t>
      </w:r>
    </w:p>
    <w:p w14:paraId="2487B64B">
      <w:pPr>
        <w:ind w:firstLine="600"/>
        <w:rPr>
          <w:rFonts w:hint="eastAsia" w:ascii="宋体" w:hAnsi="宋体" w:cs="宋体"/>
          <w:color w:val="auto"/>
          <w:sz w:val="24"/>
        </w:rPr>
      </w:pPr>
      <w:r>
        <w:rPr>
          <w:rFonts w:hint="eastAsia" w:ascii="宋体" w:hAnsi="宋体" w:cs="宋体"/>
          <w:color w:val="auto"/>
          <w:sz w:val="24"/>
        </w:rPr>
        <w:t>（六）其他承包人文件。</w:t>
      </w:r>
    </w:p>
    <w:p w14:paraId="1DE856AE">
      <w:pPr>
        <w:ind w:firstLine="600"/>
        <w:rPr>
          <w:rFonts w:hint="eastAsia" w:ascii="宋体" w:hAnsi="宋体" w:cs="宋体"/>
          <w:color w:val="auto"/>
          <w:sz w:val="24"/>
        </w:rPr>
      </w:pPr>
      <w:r>
        <w:rPr>
          <w:rFonts w:hint="eastAsia" w:ascii="宋体" w:hAnsi="宋体" w:cs="宋体"/>
          <w:color w:val="auto"/>
          <w:sz w:val="24"/>
        </w:rPr>
        <w:t>十、工程项目管理规定</w:t>
      </w:r>
    </w:p>
    <w:p w14:paraId="00652FFE">
      <w:pPr>
        <w:ind w:firstLine="600"/>
        <w:rPr>
          <w:rFonts w:hint="eastAsia" w:ascii="宋体" w:hAnsi="宋体" w:cs="宋体"/>
          <w:color w:val="auto"/>
          <w:sz w:val="24"/>
        </w:rPr>
      </w:pPr>
      <w:r>
        <w:rPr>
          <w:rFonts w:hint="eastAsia" w:ascii="宋体" w:hAnsi="宋体" w:cs="宋体"/>
          <w:color w:val="auto"/>
          <w:sz w:val="24"/>
        </w:rPr>
        <w:t>（一）质量。</w:t>
      </w:r>
    </w:p>
    <w:p w14:paraId="578024F6">
      <w:pPr>
        <w:ind w:firstLine="600"/>
        <w:rPr>
          <w:rFonts w:hint="eastAsia" w:ascii="宋体" w:hAnsi="宋体" w:cs="宋体"/>
          <w:color w:val="auto"/>
          <w:sz w:val="24"/>
        </w:rPr>
      </w:pPr>
      <w:r>
        <w:rPr>
          <w:rFonts w:hint="eastAsia" w:ascii="宋体" w:hAnsi="宋体" w:cs="宋体"/>
          <w:color w:val="auto"/>
          <w:sz w:val="24"/>
        </w:rPr>
        <w:t>（二）进度，包括里程碑进度计划（如果有）。</w:t>
      </w:r>
    </w:p>
    <w:p w14:paraId="2711B71A">
      <w:pPr>
        <w:ind w:firstLine="600"/>
        <w:rPr>
          <w:rFonts w:hint="eastAsia" w:ascii="宋体" w:hAnsi="宋体" w:cs="宋体"/>
          <w:color w:val="auto"/>
          <w:sz w:val="24"/>
        </w:rPr>
      </w:pPr>
      <w:r>
        <w:rPr>
          <w:rFonts w:hint="eastAsia" w:ascii="宋体" w:hAnsi="宋体" w:cs="宋体"/>
          <w:color w:val="auto"/>
          <w:sz w:val="24"/>
        </w:rPr>
        <w:t>（三）支付。</w:t>
      </w:r>
    </w:p>
    <w:p w14:paraId="3C050041">
      <w:pPr>
        <w:ind w:firstLine="600"/>
        <w:rPr>
          <w:rFonts w:hint="eastAsia" w:ascii="宋体" w:hAnsi="宋体" w:cs="宋体"/>
          <w:color w:val="auto"/>
          <w:sz w:val="24"/>
        </w:rPr>
      </w:pPr>
      <w:r>
        <w:rPr>
          <w:rFonts w:hint="eastAsia" w:ascii="宋体" w:hAnsi="宋体" w:cs="宋体"/>
          <w:color w:val="auto"/>
          <w:sz w:val="24"/>
        </w:rPr>
        <w:t>（四）HSE（健康、安全与环境管理体系）。</w:t>
      </w:r>
    </w:p>
    <w:p w14:paraId="1701DE23">
      <w:pPr>
        <w:ind w:firstLine="600"/>
        <w:rPr>
          <w:rFonts w:hint="eastAsia" w:ascii="宋体" w:hAnsi="宋体" w:cs="宋体"/>
          <w:color w:val="auto"/>
          <w:sz w:val="24"/>
        </w:rPr>
      </w:pPr>
      <w:r>
        <w:rPr>
          <w:rFonts w:hint="eastAsia" w:ascii="宋体" w:hAnsi="宋体" w:cs="宋体"/>
          <w:color w:val="auto"/>
          <w:sz w:val="24"/>
        </w:rPr>
        <w:t>（五）沟通。</w:t>
      </w:r>
    </w:p>
    <w:p w14:paraId="0B10514F">
      <w:pPr>
        <w:ind w:firstLine="600"/>
        <w:rPr>
          <w:rFonts w:hint="eastAsia" w:ascii="宋体" w:hAnsi="宋体" w:cs="宋体"/>
          <w:color w:val="auto"/>
          <w:sz w:val="24"/>
        </w:rPr>
      </w:pPr>
      <w:r>
        <w:rPr>
          <w:rFonts w:hint="eastAsia" w:ascii="宋体" w:hAnsi="宋体" w:cs="宋体"/>
          <w:color w:val="auto"/>
          <w:sz w:val="24"/>
        </w:rPr>
        <w:t>（六）变更。</w:t>
      </w:r>
    </w:p>
    <w:p w14:paraId="22AC9DBA">
      <w:pPr>
        <w:ind w:firstLine="600"/>
        <w:rPr>
          <w:rFonts w:hint="eastAsia" w:ascii="宋体" w:hAnsi="宋体" w:cs="宋体"/>
          <w:color w:val="auto"/>
          <w:sz w:val="24"/>
        </w:rPr>
      </w:pPr>
      <w:r>
        <w:rPr>
          <w:rFonts w:hint="eastAsia" w:ascii="宋体" w:hAnsi="宋体" w:cs="宋体"/>
          <w:color w:val="auto"/>
          <w:sz w:val="24"/>
        </w:rPr>
        <w:t>十一、其他要求</w:t>
      </w:r>
    </w:p>
    <w:p w14:paraId="407F837F">
      <w:pPr>
        <w:ind w:firstLine="600"/>
        <w:rPr>
          <w:rFonts w:hint="eastAsia" w:ascii="宋体" w:hAnsi="宋体" w:cs="宋体"/>
          <w:color w:val="auto"/>
          <w:sz w:val="24"/>
        </w:rPr>
      </w:pPr>
      <w:r>
        <w:rPr>
          <w:rFonts w:hint="eastAsia" w:ascii="宋体" w:hAnsi="宋体" w:cs="宋体"/>
          <w:color w:val="auto"/>
          <w:sz w:val="24"/>
        </w:rPr>
        <w:t>（一）对承包人的主要人员资格要求。</w:t>
      </w:r>
    </w:p>
    <w:p w14:paraId="53E2E981">
      <w:pPr>
        <w:ind w:firstLine="600"/>
        <w:rPr>
          <w:rFonts w:hint="eastAsia" w:ascii="宋体" w:hAnsi="宋体" w:cs="宋体"/>
          <w:color w:val="auto"/>
          <w:sz w:val="24"/>
        </w:rPr>
      </w:pPr>
      <w:r>
        <w:rPr>
          <w:rFonts w:hint="eastAsia" w:ascii="宋体" w:hAnsi="宋体" w:cs="宋体"/>
          <w:color w:val="auto"/>
          <w:sz w:val="24"/>
        </w:rPr>
        <w:t>（二）相关审批、核准和备案手续的办理。</w:t>
      </w:r>
    </w:p>
    <w:p w14:paraId="21B093D9">
      <w:pPr>
        <w:ind w:firstLine="600"/>
        <w:rPr>
          <w:rFonts w:hint="eastAsia" w:ascii="宋体" w:hAnsi="宋体" w:cs="宋体"/>
          <w:color w:val="auto"/>
          <w:sz w:val="24"/>
        </w:rPr>
      </w:pPr>
      <w:r>
        <w:rPr>
          <w:rFonts w:hint="eastAsia" w:ascii="宋体" w:hAnsi="宋体" w:cs="宋体"/>
          <w:color w:val="auto"/>
          <w:sz w:val="24"/>
        </w:rPr>
        <w:t>（三）对项目业主人员的操作培训。</w:t>
      </w:r>
    </w:p>
    <w:p w14:paraId="41E60D09">
      <w:pPr>
        <w:ind w:firstLine="600"/>
        <w:rPr>
          <w:rFonts w:hint="eastAsia" w:ascii="宋体" w:hAnsi="宋体" w:cs="宋体"/>
          <w:color w:val="auto"/>
          <w:sz w:val="24"/>
        </w:rPr>
      </w:pPr>
      <w:r>
        <w:rPr>
          <w:rFonts w:hint="eastAsia" w:ascii="宋体" w:hAnsi="宋体" w:cs="宋体"/>
          <w:color w:val="auto"/>
          <w:sz w:val="24"/>
        </w:rPr>
        <w:t>（四）分包。</w:t>
      </w:r>
    </w:p>
    <w:p w14:paraId="4FDB0302">
      <w:pPr>
        <w:ind w:firstLine="600"/>
        <w:rPr>
          <w:rFonts w:hint="eastAsia" w:ascii="宋体" w:hAnsi="宋体" w:cs="宋体"/>
          <w:color w:val="auto"/>
          <w:sz w:val="24"/>
        </w:rPr>
      </w:pPr>
      <w:r>
        <w:rPr>
          <w:rFonts w:hint="eastAsia" w:ascii="宋体" w:hAnsi="宋体" w:cs="宋体"/>
          <w:color w:val="auto"/>
          <w:sz w:val="24"/>
        </w:rPr>
        <w:t>（五）设备供应商。</w:t>
      </w:r>
    </w:p>
    <w:p w14:paraId="45307CFE">
      <w:pPr>
        <w:ind w:left="600"/>
        <w:rPr>
          <w:rFonts w:hint="eastAsia" w:ascii="宋体" w:hAnsi="宋体" w:cs="宋体"/>
          <w:color w:val="auto"/>
          <w:sz w:val="24"/>
        </w:rPr>
      </w:pPr>
      <w:r>
        <w:rPr>
          <w:rFonts w:hint="eastAsia" w:ascii="宋体" w:hAnsi="宋体" w:cs="宋体"/>
          <w:color w:val="auto"/>
          <w:sz w:val="24"/>
        </w:rPr>
        <w:t>（六）缺陷责任期的服务要求。</w:t>
      </w:r>
    </w:p>
    <w:p w14:paraId="2702D3C1">
      <w:pPr>
        <w:ind w:left="600"/>
        <w:rPr>
          <w:rFonts w:hint="eastAsia" w:ascii="宋体" w:hAnsi="宋体" w:cs="宋体"/>
          <w:color w:val="auto"/>
          <w:sz w:val="24"/>
        </w:rPr>
      </w:pPr>
    </w:p>
    <w:p w14:paraId="5DC6750A">
      <w:pPr>
        <w:ind w:left="600"/>
        <w:rPr>
          <w:rFonts w:hint="eastAsia" w:ascii="宋体" w:hAnsi="宋体" w:cs="宋体"/>
          <w:color w:val="auto"/>
          <w:sz w:val="24"/>
        </w:rPr>
      </w:pPr>
    </w:p>
    <w:p w14:paraId="714DADBE">
      <w:pPr>
        <w:ind w:left="600"/>
        <w:rPr>
          <w:rFonts w:hint="eastAsia" w:ascii="宋体" w:hAnsi="宋体" w:cs="宋体"/>
          <w:color w:val="auto"/>
          <w:sz w:val="24"/>
        </w:rPr>
      </w:pPr>
    </w:p>
    <w:p w14:paraId="4F1FD9AF">
      <w:pPr>
        <w:ind w:left="600"/>
        <w:rPr>
          <w:rFonts w:hint="eastAsia" w:ascii="宋体" w:hAnsi="宋体" w:cs="宋体"/>
          <w:color w:val="auto"/>
          <w:sz w:val="24"/>
        </w:rPr>
      </w:pPr>
    </w:p>
    <w:p w14:paraId="7FEAC53D">
      <w:pPr>
        <w:ind w:left="600"/>
        <w:rPr>
          <w:rFonts w:hint="eastAsia" w:ascii="宋体" w:hAnsi="宋体" w:cs="宋体"/>
          <w:color w:val="auto"/>
          <w:sz w:val="24"/>
        </w:rPr>
      </w:pPr>
    </w:p>
    <w:p w14:paraId="48A7D6D7">
      <w:pPr>
        <w:jc w:val="left"/>
        <w:rPr>
          <w:color w:val="auto"/>
        </w:rPr>
      </w:pPr>
    </w:p>
    <w:p w14:paraId="4365474E">
      <w:pPr>
        <w:jc w:val="left"/>
        <w:rPr>
          <w:color w:val="auto"/>
        </w:rPr>
      </w:pPr>
    </w:p>
    <w:p w14:paraId="1A16C012">
      <w:pPr>
        <w:pStyle w:val="56"/>
        <w:numPr>
          <w:ilvl w:val="0"/>
          <w:numId w:val="0"/>
        </w:numPr>
        <w:rPr>
          <w:rFonts w:hint="eastAsia"/>
          <w:color w:val="auto"/>
          <w:sz w:val="28"/>
          <w:szCs w:val="28"/>
        </w:rPr>
      </w:pPr>
      <w:bookmarkStart w:id="1684" w:name="_Toc11108"/>
      <w:bookmarkStart w:id="1685" w:name="_Toc20171894"/>
      <w:bookmarkStart w:id="1686" w:name="_Toc10477"/>
      <w:bookmarkStart w:id="1687" w:name="_Toc54862353"/>
      <w:r>
        <w:rPr>
          <w:rFonts w:hint="eastAsia"/>
          <w:color w:val="auto"/>
          <w:sz w:val="28"/>
          <w:szCs w:val="28"/>
        </w:rPr>
        <w:t>附件2</w:t>
      </w:r>
      <w:r>
        <w:rPr>
          <w:color w:val="auto"/>
          <w:sz w:val="28"/>
          <w:szCs w:val="28"/>
        </w:rPr>
        <w:t xml:space="preserve"> 发包人供应材料设备一览表</w:t>
      </w:r>
      <w:bookmarkEnd w:id="1684"/>
      <w:bookmarkEnd w:id="1685"/>
      <w:bookmarkEnd w:id="1686"/>
      <w:bookmarkEnd w:id="1687"/>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16CEF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52" w:type="dxa"/>
            <w:tcBorders>
              <w:top w:val="single" w:color="auto" w:sz="12" w:space="0"/>
              <w:bottom w:val="double" w:color="auto" w:sz="6" w:space="0"/>
            </w:tcBorders>
            <w:vAlign w:val="center"/>
          </w:tcPr>
          <w:p w14:paraId="76B8847A">
            <w:pPr>
              <w:pStyle w:val="10"/>
              <w:jc w:val="center"/>
              <w:rPr>
                <w:rFonts w:hint="default" w:ascii="仿宋_GB2312" w:eastAsia="仿宋_GB2312"/>
                <w:color w:val="auto"/>
              </w:rPr>
            </w:pPr>
            <w:r>
              <w:rPr>
                <w:rFonts w:ascii="仿宋_GB2312" w:eastAsia="仿宋_GB2312"/>
                <w:color w:val="auto"/>
              </w:rPr>
              <w:t>序号</w:t>
            </w:r>
          </w:p>
        </w:tc>
        <w:tc>
          <w:tcPr>
            <w:tcW w:w="1165" w:type="dxa"/>
            <w:tcBorders>
              <w:top w:val="single" w:color="auto" w:sz="12" w:space="0"/>
              <w:bottom w:val="double" w:color="auto" w:sz="6" w:space="0"/>
            </w:tcBorders>
            <w:vAlign w:val="center"/>
          </w:tcPr>
          <w:p w14:paraId="582486B1">
            <w:pPr>
              <w:pStyle w:val="10"/>
              <w:jc w:val="center"/>
              <w:rPr>
                <w:rFonts w:hint="default" w:ascii="仿宋_GB2312" w:eastAsia="仿宋_GB2312"/>
                <w:color w:val="auto"/>
              </w:rPr>
            </w:pPr>
            <w:r>
              <w:rPr>
                <w:rFonts w:ascii="仿宋_GB2312" w:eastAsia="仿宋_GB2312"/>
                <w:color w:val="auto"/>
              </w:rPr>
              <w:t>材料、设备品种</w:t>
            </w:r>
          </w:p>
        </w:tc>
        <w:tc>
          <w:tcPr>
            <w:tcW w:w="1126" w:type="dxa"/>
            <w:tcBorders>
              <w:top w:val="single" w:color="auto" w:sz="12" w:space="0"/>
              <w:bottom w:val="double" w:color="auto" w:sz="6" w:space="0"/>
            </w:tcBorders>
            <w:vAlign w:val="center"/>
          </w:tcPr>
          <w:p w14:paraId="3B91BE5D">
            <w:pPr>
              <w:pStyle w:val="10"/>
              <w:jc w:val="center"/>
              <w:rPr>
                <w:rFonts w:hint="default" w:ascii="仿宋_GB2312" w:eastAsia="仿宋_GB2312"/>
                <w:color w:val="auto"/>
              </w:rPr>
            </w:pPr>
            <w:r>
              <w:rPr>
                <w:rFonts w:ascii="仿宋_GB2312" w:eastAsia="仿宋_GB2312"/>
                <w:color w:val="auto"/>
              </w:rPr>
              <w:t>规格型号</w:t>
            </w:r>
          </w:p>
        </w:tc>
        <w:tc>
          <w:tcPr>
            <w:tcW w:w="567" w:type="dxa"/>
            <w:tcBorders>
              <w:top w:val="single" w:color="auto" w:sz="12" w:space="0"/>
              <w:bottom w:val="double" w:color="auto" w:sz="6" w:space="0"/>
            </w:tcBorders>
            <w:vAlign w:val="center"/>
          </w:tcPr>
          <w:p w14:paraId="5C72F49C">
            <w:pPr>
              <w:pStyle w:val="10"/>
              <w:jc w:val="center"/>
              <w:rPr>
                <w:rFonts w:hint="default" w:ascii="仿宋_GB2312" w:eastAsia="仿宋_GB2312"/>
                <w:color w:val="auto"/>
              </w:rPr>
            </w:pPr>
            <w:r>
              <w:rPr>
                <w:rFonts w:ascii="仿宋_GB2312" w:eastAsia="仿宋_GB2312"/>
                <w:color w:val="auto"/>
              </w:rPr>
              <w:t>单位</w:t>
            </w:r>
          </w:p>
        </w:tc>
        <w:tc>
          <w:tcPr>
            <w:tcW w:w="686" w:type="dxa"/>
            <w:tcBorders>
              <w:top w:val="single" w:color="auto" w:sz="12" w:space="0"/>
              <w:bottom w:val="double" w:color="auto" w:sz="6" w:space="0"/>
            </w:tcBorders>
            <w:vAlign w:val="center"/>
          </w:tcPr>
          <w:p w14:paraId="456C8ED2">
            <w:pPr>
              <w:pStyle w:val="10"/>
              <w:jc w:val="center"/>
              <w:rPr>
                <w:rFonts w:hint="default" w:ascii="仿宋_GB2312" w:eastAsia="仿宋_GB2312"/>
                <w:color w:val="auto"/>
              </w:rPr>
            </w:pPr>
            <w:r>
              <w:rPr>
                <w:rFonts w:ascii="仿宋_GB2312" w:eastAsia="仿宋_GB2312"/>
                <w:color w:val="auto"/>
              </w:rPr>
              <w:t>数量</w:t>
            </w:r>
          </w:p>
        </w:tc>
        <w:tc>
          <w:tcPr>
            <w:tcW w:w="992" w:type="dxa"/>
            <w:tcBorders>
              <w:top w:val="single" w:color="auto" w:sz="12" w:space="0"/>
              <w:bottom w:val="double" w:color="auto" w:sz="6" w:space="0"/>
            </w:tcBorders>
            <w:vAlign w:val="center"/>
          </w:tcPr>
          <w:p w14:paraId="3DDDB552">
            <w:pPr>
              <w:pStyle w:val="10"/>
              <w:jc w:val="center"/>
              <w:rPr>
                <w:rFonts w:hint="default" w:ascii="仿宋_GB2312" w:eastAsia="仿宋_GB2312"/>
                <w:color w:val="auto"/>
              </w:rPr>
            </w:pPr>
            <w:r>
              <w:rPr>
                <w:rFonts w:ascii="仿宋_GB2312" w:eastAsia="仿宋_GB2312"/>
                <w:color w:val="auto"/>
              </w:rPr>
              <w:t>单价（元）</w:t>
            </w:r>
          </w:p>
        </w:tc>
        <w:tc>
          <w:tcPr>
            <w:tcW w:w="1134" w:type="dxa"/>
            <w:tcBorders>
              <w:top w:val="single" w:color="auto" w:sz="12" w:space="0"/>
              <w:bottom w:val="double" w:color="auto" w:sz="6" w:space="0"/>
            </w:tcBorders>
            <w:vAlign w:val="center"/>
          </w:tcPr>
          <w:p w14:paraId="4ED67036">
            <w:pPr>
              <w:pStyle w:val="10"/>
              <w:jc w:val="center"/>
              <w:rPr>
                <w:rFonts w:hint="default" w:ascii="仿宋_GB2312" w:eastAsia="仿宋_GB2312"/>
                <w:color w:val="auto"/>
              </w:rPr>
            </w:pPr>
            <w:r>
              <w:rPr>
                <w:rFonts w:ascii="仿宋_GB2312" w:eastAsia="仿宋_GB2312"/>
                <w:color w:val="auto"/>
              </w:rPr>
              <w:t>质量等级</w:t>
            </w:r>
          </w:p>
        </w:tc>
        <w:tc>
          <w:tcPr>
            <w:tcW w:w="1134" w:type="dxa"/>
            <w:tcBorders>
              <w:top w:val="single" w:color="auto" w:sz="12" w:space="0"/>
              <w:bottom w:val="double" w:color="auto" w:sz="6" w:space="0"/>
            </w:tcBorders>
            <w:vAlign w:val="center"/>
          </w:tcPr>
          <w:p w14:paraId="738B81DD">
            <w:pPr>
              <w:pStyle w:val="10"/>
              <w:jc w:val="center"/>
              <w:rPr>
                <w:rFonts w:hint="default" w:ascii="仿宋_GB2312" w:eastAsia="仿宋_GB2312"/>
                <w:color w:val="auto"/>
              </w:rPr>
            </w:pPr>
            <w:r>
              <w:rPr>
                <w:rFonts w:ascii="仿宋_GB2312" w:eastAsia="仿宋_GB2312"/>
                <w:color w:val="auto"/>
              </w:rPr>
              <w:t>供应时间</w:t>
            </w:r>
          </w:p>
        </w:tc>
        <w:tc>
          <w:tcPr>
            <w:tcW w:w="1134" w:type="dxa"/>
            <w:tcBorders>
              <w:top w:val="single" w:color="auto" w:sz="12" w:space="0"/>
              <w:bottom w:val="double" w:color="auto" w:sz="6" w:space="0"/>
            </w:tcBorders>
            <w:vAlign w:val="center"/>
          </w:tcPr>
          <w:p w14:paraId="62CA9944">
            <w:pPr>
              <w:pStyle w:val="10"/>
              <w:jc w:val="center"/>
              <w:rPr>
                <w:rFonts w:hint="default" w:ascii="仿宋_GB2312" w:eastAsia="仿宋_GB2312"/>
                <w:color w:val="auto"/>
              </w:rPr>
            </w:pPr>
            <w:r>
              <w:rPr>
                <w:rFonts w:ascii="仿宋_GB2312" w:eastAsia="仿宋_GB2312"/>
                <w:color w:val="auto"/>
              </w:rPr>
              <w:t>送达地点</w:t>
            </w:r>
          </w:p>
        </w:tc>
        <w:tc>
          <w:tcPr>
            <w:tcW w:w="709" w:type="dxa"/>
            <w:tcBorders>
              <w:top w:val="single" w:color="auto" w:sz="12" w:space="0"/>
              <w:bottom w:val="double" w:color="auto" w:sz="6" w:space="0"/>
            </w:tcBorders>
            <w:vAlign w:val="center"/>
          </w:tcPr>
          <w:p w14:paraId="28CF0F90">
            <w:pPr>
              <w:pStyle w:val="10"/>
              <w:jc w:val="center"/>
              <w:rPr>
                <w:rFonts w:hint="default" w:ascii="仿宋_GB2312" w:eastAsia="仿宋_GB2312"/>
                <w:color w:val="auto"/>
              </w:rPr>
            </w:pPr>
            <w:r>
              <w:rPr>
                <w:rFonts w:ascii="仿宋_GB2312" w:eastAsia="仿宋_GB2312"/>
                <w:color w:val="auto"/>
              </w:rPr>
              <w:t>备注</w:t>
            </w:r>
          </w:p>
        </w:tc>
      </w:tr>
      <w:tr w14:paraId="431D8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2D7F1907">
            <w:pPr>
              <w:pStyle w:val="10"/>
              <w:rPr>
                <w:rFonts w:hint="default" w:ascii="仿宋_GB2312" w:eastAsia="仿宋_GB2312"/>
                <w:color w:val="auto"/>
              </w:rPr>
            </w:pPr>
          </w:p>
        </w:tc>
        <w:tc>
          <w:tcPr>
            <w:tcW w:w="1165" w:type="dxa"/>
            <w:tcBorders>
              <w:top w:val="double" w:color="auto" w:sz="6" w:space="0"/>
              <w:bottom w:val="single" w:color="auto" w:sz="6" w:space="0"/>
            </w:tcBorders>
            <w:vAlign w:val="center"/>
          </w:tcPr>
          <w:p w14:paraId="216B1399">
            <w:pPr>
              <w:pStyle w:val="10"/>
              <w:rPr>
                <w:rFonts w:hint="default" w:ascii="仿宋_GB2312" w:eastAsia="仿宋_GB2312"/>
                <w:color w:val="auto"/>
              </w:rPr>
            </w:pPr>
          </w:p>
        </w:tc>
        <w:tc>
          <w:tcPr>
            <w:tcW w:w="1126" w:type="dxa"/>
            <w:tcBorders>
              <w:top w:val="double" w:color="auto" w:sz="6" w:space="0"/>
              <w:bottom w:val="single" w:color="auto" w:sz="6" w:space="0"/>
            </w:tcBorders>
            <w:vAlign w:val="center"/>
          </w:tcPr>
          <w:p w14:paraId="332E05C1">
            <w:pPr>
              <w:pStyle w:val="10"/>
              <w:rPr>
                <w:rFonts w:hint="default" w:ascii="仿宋_GB2312" w:eastAsia="仿宋_GB2312"/>
                <w:color w:val="auto"/>
              </w:rPr>
            </w:pPr>
          </w:p>
        </w:tc>
        <w:tc>
          <w:tcPr>
            <w:tcW w:w="567" w:type="dxa"/>
            <w:tcBorders>
              <w:top w:val="double" w:color="auto" w:sz="6" w:space="0"/>
              <w:bottom w:val="single" w:color="auto" w:sz="6" w:space="0"/>
            </w:tcBorders>
            <w:vAlign w:val="center"/>
          </w:tcPr>
          <w:p w14:paraId="1D70BAE0">
            <w:pPr>
              <w:pStyle w:val="10"/>
              <w:rPr>
                <w:rFonts w:hint="default" w:ascii="仿宋_GB2312" w:eastAsia="仿宋_GB2312"/>
                <w:color w:val="auto"/>
              </w:rPr>
            </w:pPr>
          </w:p>
        </w:tc>
        <w:tc>
          <w:tcPr>
            <w:tcW w:w="686" w:type="dxa"/>
            <w:tcBorders>
              <w:top w:val="double" w:color="auto" w:sz="6" w:space="0"/>
              <w:bottom w:val="single" w:color="auto" w:sz="6" w:space="0"/>
            </w:tcBorders>
            <w:vAlign w:val="center"/>
          </w:tcPr>
          <w:p w14:paraId="498FE3C7">
            <w:pPr>
              <w:pStyle w:val="10"/>
              <w:rPr>
                <w:rFonts w:hint="default" w:ascii="仿宋_GB2312" w:eastAsia="仿宋_GB2312"/>
                <w:color w:val="auto"/>
              </w:rPr>
            </w:pPr>
          </w:p>
        </w:tc>
        <w:tc>
          <w:tcPr>
            <w:tcW w:w="992" w:type="dxa"/>
            <w:tcBorders>
              <w:top w:val="double" w:color="auto" w:sz="6" w:space="0"/>
              <w:bottom w:val="single" w:color="auto" w:sz="6" w:space="0"/>
            </w:tcBorders>
          </w:tcPr>
          <w:p w14:paraId="0FED8848">
            <w:pPr>
              <w:pStyle w:val="10"/>
              <w:rPr>
                <w:rFonts w:hint="default" w:ascii="仿宋_GB2312" w:eastAsia="仿宋_GB2312"/>
                <w:color w:val="auto"/>
              </w:rPr>
            </w:pPr>
          </w:p>
        </w:tc>
        <w:tc>
          <w:tcPr>
            <w:tcW w:w="1134" w:type="dxa"/>
            <w:tcBorders>
              <w:top w:val="double" w:color="auto" w:sz="6" w:space="0"/>
              <w:bottom w:val="single" w:color="auto" w:sz="6" w:space="0"/>
            </w:tcBorders>
            <w:vAlign w:val="center"/>
          </w:tcPr>
          <w:p w14:paraId="01304369">
            <w:pPr>
              <w:pStyle w:val="10"/>
              <w:rPr>
                <w:rFonts w:hint="default" w:ascii="仿宋_GB2312" w:eastAsia="仿宋_GB2312"/>
                <w:color w:val="auto"/>
              </w:rPr>
            </w:pPr>
          </w:p>
        </w:tc>
        <w:tc>
          <w:tcPr>
            <w:tcW w:w="1134" w:type="dxa"/>
            <w:tcBorders>
              <w:top w:val="double" w:color="auto" w:sz="6" w:space="0"/>
              <w:bottom w:val="single" w:color="auto" w:sz="6" w:space="0"/>
            </w:tcBorders>
            <w:vAlign w:val="center"/>
          </w:tcPr>
          <w:p w14:paraId="20D0B148">
            <w:pPr>
              <w:pStyle w:val="10"/>
              <w:rPr>
                <w:rFonts w:hint="default" w:ascii="仿宋_GB2312" w:eastAsia="仿宋_GB2312"/>
                <w:color w:val="auto"/>
              </w:rPr>
            </w:pPr>
          </w:p>
        </w:tc>
        <w:tc>
          <w:tcPr>
            <w:tcW w:w="1134" w:type="dxa"/>
            <w:tcBorders>
              <w:top w:val="double" w:color="auto" w:sz="6" w:space="0"/>
              <w:bottom w:val="single" w:color="auto" w:sz="6" w:space="0"/>
            </w:tcBorders>
            <w:vAlign w:val="center"/>
          </w:tcPr>
          <w:p w14:paraId="5098ADD5">
            <w:pPr>
              <w:pStyle w:val="10"/>
              <w:rPr>
                <w:rFonts w:hint="default" w:ascii="仿宋_GB2312" w:eastAsia="仿宋_GB2312"/>
                <w:color w:val="auto"/>
              </w:rPr>
            </w:pPr>
          </w:p>
        </w:tc>
        <w:tc>
          <w:tcPr>
            <w:tcW w:w="709" w:type="dxa"/>
            <w:tcBorders>
              <w:top w:val="double" w:color="auto" w:sz="6" w:space="0"/>
              <w:bottom w:val="single" w:color="auto" w:sz="6" w:space="0"/>
            </w:tcBorders>
            <w:vAlign w:val="center"/>
          </w:tcPr>
          <w:p w14:paraId="7B87D1A0">
            <w:pPr>
              <w:pStyle w:val="10"/>
              <w:rPr>
                <w:rFonts w:hint="default" w:ascii="仿宋_GB2312" w:eastAsia="仿宋_GB2312"/>
                <w:color w:val="auto"/>
              </w:rPr>
            </w:pPr>
          </w:p>
        </w:tc>
      </w:tr>
      <w:tr w14:paraId="04D6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4FB4A83B">
            <w:pPr>
              <w:pStyle w:val="10"/>
              <w:rPr>
                <w:rFonts w:hint="default" w:ascii="仿宋_GB2312" w:eastAsia="仿宋_GB2312"/>
                <w:color w:val="auto"/>
              </w:rPr>
            </w:pPr>
          </w:p>
        </w:tc>
        <w:tc>
          <w:tcPr>
            <w:tcW w:w="1165" w:type="dxa"/>
            <w:tcBorders>
              <w:top w:val="nil"/>
            </w:tcBorders>
            <w:vAlign w:val="center"/>
          </w:tcPr>
          <w:p w14:paraId="35206003">
            <w:pPr>
              <w:pStyle w:val="10"/>
              <w:rPr>
                <w:rFonts w:hint="default" w:ascii="仿宋_GB2312" w:eastAsia="仿宋_GB2312"/>
                <w:color w:val="auto"/>
              </w:rPr>
            </w:pPr>
          </w:p>
        </w:tc>
        <w:tc>
          <w:tcPr>
            <w:tcW w:w="1126" w:type="dxa"/>
            <w:tcBorders>
              <w:top w:val="nil"/>
            </w:tcBorders>
            <w:vAlign w:val="center"/>
          </w:tcPr>
          <w:p w14:paraId="2D4A50EA">
            <w:pPr>
              <w:pStyle w:val="10"/>
              <w:rPr>
                <w:rFonts w:hint="default" w:ascii="仿宋_GB2312" w:eastAsia="仿宋_GB2312"/>
                <w:color w:val="auto"/>
              </w:rPr>
            </w:pPr>
          </w:p>
        </w:tc>
        <w:tc>
          <w:tcPr>
            <w:tcW w:w="567" w:type="dxa"/>
            <w:tcBorders>
              <w:top w:val="nil"/>
            </w:tcBorders>
            <w:vAlign w:val="center"/>
          </w:tcPr>
          <w:p w14:paraId="4899AE98">
            <w:pPr>
              <w:pStyle w:val="10"/>
              <w:rPr>
                <w:rFonts w:hint="default" w:ascii="仿宋_GB2312" w:eastAsia="仿宋_GB2312"/>
                <w:color w:val="auto"/>
              </w:rPr>
            </w:pPr>
          </w:p>
        </w:tc>
        <w:tc>
          <w:tcPr>
            <w:tcW w:w="686" w:type="dxa"/>
            <w:tcBorders>
              <w:top w:val="nil"/>
            </w:tcBorders>
            <w:vAlign w:val="center"/>
          </w:tcPr>
          <w:p w14:paraId="14D87E39">
            <w:pPr>
              <w:pStyle w:val="10"/>
              <w:rPr>
                <w:rFonts w:hint="default" w:ascii="仿宋_GB2312" w:eastAsia="仿宋_GB2312"/>
                <w:color w:val="auto"/>
              </w:rPr>
            </w:pPr>
          </w:p>
        </w:tc>
        <w:tc>
          <w:tcPr>
            <w:tcW w:w="992" w:type="dxa"/>
            <w:tcBorders>
              <w:top w:val="nil"/>
            </w:tcBorders>
          </w:tcPr>
          <w:p w14:paraId="3A4088D0">
            <w:pPr>
              <w:pStyle w:val="10"/>
              <w:rPr>
                <w:rFonts w:hint="default" w:ascii="仿宋_GB2312" w:eastAsia="仿宋_GB2312"/>
                <w:color w:val="auto"/>
              </w:rPr>
            </w:pPr>
          </w:p>
        </w:tc>
        <w:tc>
          <w:tcPr>
            <w:tcW w:w="1134" w:type="dxa"/>
            <w:tcBorders>
              <w:top w:val="nil"/>
            </w:tcBorders>
            <w:vAlign w:val="center"/>
          </w:tcPr>
          <w:p w14:paraId="0C4DE827">
            <w:pPr>
              <w:pStyle w:val="10"/>
              <w:rPr>
                <w:rFonts w:hint="default" w:ascii="仿宋_GB2312" w:eastAsia="仿宋_GB2312"/>
                <w:color w:val="auto"/>
              </w:rPr>
            </w:pPr>
          </w:p>
        </w:tc>
        <w:tc>
          <w:tcPr>
            <w:tcW w:w="1134" w:type="dxa"/>
            <w:tcBorders>
              <w:top w:val="nil"/>
            </w:tcBorders>
            <w:vAlign w:val="center"/>
          </w:tcPr>
          <w:p w14:paraId="77E1578C">
            <w:pPr>
              <w:pStyle w:val="10"/>
              <w:rPr>
                <w:rFonts w:hint="default" w:ascii="仿宋_GB2312" w:eastAsia="仿宋_GB2312"/>
                <w:color w:val="auto"/>
              </w:rPr>
            </w:pPr>
          </w:p>
        </w:tc>
        <w:tc>
          <w:tcPr>
            <w:tcW w:w="1134" w:type="dxa"/>
            <w:tcBorders>
              <w:top w:val="nil"/>
            </w:tcBorders>
            <w:vAlign w:val="center"/>
          </w:tcPr>
          <w:p w14:paraId="7245FAC1">
            <w:pPr>
              <w:pStyle w:val="10"/>
              <w:rPr>
                <w:rFonts w:hint="default" w:ascii="仿宋_GB2312" w:eastAsia="仿宋_GB2312"/>
                <w:color w:val="auto"/>
              </w:rPr>
            </w:pPr>
          </w:p>
        </w:tc>
        <w:tc>
          <w:tcPr>
            <w:tcW w:w="709" w:type="dxa"/>
            <w:tcBorders>
              <w:top w:val="nil"/>
            </w:tcBorders>
            <w:vAlign w:val="center"/>
          </w:tcPr>
          <w:p w14:paraId="0FA24B83">
            <w:pPr>
              <w:pStyle w:val="10"/>
              <w:rPr>
                <w:rFonts w:hint="default" w:ascii="仿宋_GB2312" w:eastAsia="仿宋_GB2312"/>
                <w:color w:val="auto"/>
              </w:rPr>
            </w:pPr>
          </w:p>
        </w:tc>
      </w:tr>
      <w:tr w14:paraId="42DBA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153F9DB">
            <w:pPr>
              <w:pStyle w:val="10"/>
              <w:rPr>
                <w:rFonts w:hint="default" w:ascii="仿宋_GB2312" w:eastAsia="仿宋_GB2312"/>
                <w:color w:val="auto"/>
              </w:rPr>
            </w:pPr>
          </w:p>
        </w:tc>
        <w:tc>
          <w:tcPr>
            <w:tcW w:w="1165" w:type="dxa"/>
            <w:vAlign w:val="center"/>
          </w:tcPr>
          <w:p w14:paraId="73C0B171">
            <w:pPr>
              <w:pStyle w:val="10"/>
              <w:rPr>
                <w:rFonts w:hint="default" w:ascii="仿宋_GB2312" w:eastAsia="仿宋_GB2312"/>
                <w:color w:val="auto"/>
              </w:rPr>
            </w:pPr>
          </w:p>
        </w:tc>
        <w:tc>
          <w:tcPr>
            <w:tcW w:w="1126" w:type="dxa"/>
            <w:vAlign w:val="center"/>
          </w:tcPr>
          <w:p w14:paraId="5BEA4624">
            <w:pPr>
              <w:pStyle w:val="10"/>
              <w:rPr>
                <w:rFonts w:hint="default" w:ascii="仿宋_GB2312" w:eastAsia="仿宋_GB2312"/>
                <w:color w:val="auto"/>
              </w:rPr>
            </w:pPr>
          </w:p>
        </w:tc>
        <w:tc>
          <w:tcPr>
            <w:tcW w:w="567" w:type="dxa"/>
            <w:vAlign w:val="center"/>
          </w:tcPr>
          <w:p w14:paraId="39B2DA18">
            <w:pPr>
              <w:pStyle w:val="10"/>
              <w:rPr>
                <w:rFonts w:hint="default" w:ascii="仿宋_GB2312" w:eastAsia="仿宋_GB2312"/>
                <w:color w:val="auto"/>
              </w:rPr>
            </w:pPr>
          </w:p>
        </w:tc>
        <w:tc>
          <w:tcPr>
            <w:tcW w:w="686" w:type="dxa"/>
            <w:vAlign w:val="center"/>
          </w:tcPr>
          <w:p w14:paraId="01C858FA">
            <w:pPr>
              <w:pStyle w:val="10"/>
              <w:rPr>
                <w:rFonts w:hint="default" w:ascii="仿宋_GB2312" w:eastAsia="仿宋_GB2312"/>
                <w:color w:val="auto"/>
              </w:rPr>
            </w:pPr>
          </w:p>
        </w:tc>
        <w:tc>
          <w:tcPr>
            <w:tcW w:w="992" w:type="dxa"/>
          </w:tcPr>
          <w:p w14:paraId="0A20F03C">
            <w:pPr>
              <w:pStyle w:val="10"/>
              <w:rPr>
                <w:rFonts w:hint="default" w:ascii="仿宋_GB2312" w:eastAsia="仿宋_GB2312"/>
                <w:color w:val="auto"/>
              </w:rPr>
            </w:pPr>
          </w:p>
        </w:tc>
        <w:tc>
          <w:tcPr>
            <w:tcW w:w="1134" w:type="dxa"/>
            <w:vAlign w:val="center"/>
          </w:tcPr>
          <w:p w14:paraId="565F10C6">
            <w:pPr>
              <w:pStyle w:val="10"/>
              <w:rPr>
                <w:rFonts w:hint="default" w:ascii="仿宋_GB2312" w:eastAsia="仿宋_GB2312"/>
                <w:color w:val="auto"/>
              </w:rPr>
            </w:pPr>
          </w:p>
        </w:tc>
        <w:tc>
          <w:tcPr>
            <w:tcW w:w="1134" w:type="dxa"/>
            <w:vAlign w:val="center"/>
          </w:tcPr>
          <w:p w14:paraId="4A8DABF7">
            <w:pPr>
              <w:pStyle w:val="10"/>
              <w:rPr>
                <w:rFonts w:hint="default" w:ascii="仿宋_GB2312" w:eastAsia="仿宋_GB2312"/>
                <w:color w:val="auto"/>
              </w:rPr>
            </w:pPr>
          </w:p>
        </w:tc>
        <w:tc>
          <w:tcPr>
            <w:tcW w:w="1134" w:type="dxa"/>
            <w:vAlign w:val="center"/>
          </w:tcPr>
          <w:p w14:paraId="5B853485">
            <w:pPr>
              <w:pStyle w:val="10"/>
              <w:rPr>
                <w:rFonts w:hint="default" w:ascii="仿宋_GB2312" w:eastAsia="仿宋_GB2312"/>
                <w:color w:val="auto"/>
              </w:rPr>
            </w:pPr>
          </w:p>
        </w:tc>
        <w:tc>
          <w:tcPr>
            <w:tcW w:w="709" w:type="dxa"/>
            <w:vAlign w:val="center"/>
          </w:tcPr>
          <w:p w14:paraId="10A1529B">
            <w:pPr>
              <w:pStyle w:val="10"/>
              <w:rPr>
                <w:rFonts w:hint="default" w:ascii="仿宋_GB2312" w:eastAsia="仿宋_GB2312"/>
                <w:color w:val="auto"/>
              </w:rPr>
            </w:pPr>
          </w:p>
        </w:tc>
      </w:tr>
      <w:tr w14:paraId="434F6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08CF750">
            <w:pPr>
              <w:pStyle w:val="10"/>
              <w:rPr>
                <w:rFonts w:hint="default" w:ascii="仿宋_GB2312" w:eastAsia="仿宋_GB2312"/>
                <w:color w:val="auto"/>
              </w:rPr>
            </w:pPr>
          </w:p>
        </w:tc>
        <w:tc>
          <w:tcPr>
            <w:tcW w:w="1165" w:type="dxa"/>
            <w:vAlign w:val="center"/>
          </w:tcPr>
          <w:p w14:paraId="0E8DFBFC">
            <w:pPr>
              <w:pStyle w:val="10"/>
              <w:rPr>
                <w:rFonts w:hint="default" w:ascii="仿宋_GB2312" w:eastAsia="仿宋_GB2312"/>
                <w:color w:val="auto"/>
              </w:rPr>
            </w:pPr>
          </w:p>
        </w:tc>
        <w:tc>
          <w:tcPr>
            <w:tcW w:w="1126" w:type="dxa"/>
            <w:vAlign w:val="center"/>
          </w:tcPr>
          <w:p w14:paraId="72B0319B">
            <w:pPr>
              <w:pStyle w:val="10"/>
              <w:rPr>
                <w:rFonts w:hint="default" w:ascii="仿宋_GB2312" w:eastAsia="仿宋_GB2312"/>
                <w:color w:val="auto"/>
              </w:rPr>
            </w:pPr>
          </w:p>
        </w:tc>
        <w:tc>
          <w:tcPr>
            <w:tcW w:w="567" w:type="dxa"/>
            <w:vAlign w:val="center"/>
          </w:tcPr>
          <w:p w14:paraId="19ABC013">
            <w:pPr>
              <w:pStyle w:val="10"/>
              <w:rPr>
                <w:rFonts w:hint="default" w:ascii="仿宋_GB2312" w:eastAsia="仿宋_GB2312"/>
                <w:color w:val="auto"/>
              </w:rPr>
            </w:pPr>
          </w:p>
        </w:tc>
        <w:tc>
          <w:tcPr>
            <w:tcW w:w="686" w:type="dxa"/>
            <w:vAlign w:val="center"/>
          </w:tcPr>
          <w:p w14:paraId="79F64769">
            <w:pPr>
              <w:pStyle w:val="10"/>
              <w:rPr>
                <w:rFonts w:hint="default" w:ascii="仿宋_GB2312" w:eastAsia="仿宋_GB2312"/>
                <w:color w:val="auto"/>
              </w:rPr>
            </w:pPr>
          </w:p>
        </w:tc>
        <w:tc>
          <w:tcPr>
            <w:tcW w:w="992" w:type="dxa"/>
          </w:tcPr>
          <w:p w14:paraId="320EBDCF">
            <w:pPr>
              <w:pStyle w:val="10"/>
              <w:rPr>
                <w:rFonts w:hint="default" w:ascii="仿宋_GB2312" w:eastAsia="仿宋_GB2312"/>
                <w:color w:val="auto"/>
              </w:rPr>
            </w:pPr>
          </w:p>
        </w:tc>
        <w:tc>
          <w:tcPr>
            <w:tcW w:w="1134" w:type="dxa"/>
            <w:vAlign w:val="center"/>
          </w:tcPr>
          <w:p w14:paraId="628A713B">
            <w:pPr>
              <w:pStyle w:val="10"/>
              <w:rPr>
                <w:rFonts w:hint="default" w:ascii="仿宋_GB2312" w:eastAsia="仿宋_GB2312"/>
                <w:color w:val="auto"/>
              </w:rPr>
            </w:pPr>
          </w:p>
        </w:tc>
        <w:tc>
          <w:tcPr>
            <w:tcW w:w="1134" w:type="dxa"/>
            <w:vAlign w:val="center"/>
          </w:tcPr>
          <w:p w14:paraId="1A460C3D">
            <w:pPr>
              <w:pStyle w:val="10"/>
              <w:rPr>
                <w:rFonts w:hint="default" w:ascii="仿宋_GB2312" w:eastAsia="仿宋_GB2312"/>
                <w:color w:val="auto"/>
              </w:rPr>
            </w:pPr>
          </w:p>
        </w:tc>
        <w:tc>
          <w:tcPr>
            <w:tcW w:w="1134" w:type="dxa"/>
            <w:vAlign w:val="center"/>
          </w:tcPr>
          <w:p w14:paraId="08B48622">
            <w:pPr>
              <w:pStyle w:val="10"/>
              <w:rPr>
                <w:rFonts w:hint="default" w:ascii="仿宋_GB2312" w:eastAsia="仿宋_GB2312"/>
                <w:color w:val="auto"/>
              </w:rPr>
            </w:pPr>
          </w:p>
        </w:tc>
        <w:tc>
          <w:tcPr>
            <w:tcW w:w="709" w:type="dxa"/>
            <w:vAlign w:val="center"/>
          </w:tcPr>
          <w:p w14:paraId="5966E06E">
            <w:pPr>
              <w:pStyle w:val="10"/>
              <w:rPr>
                <w:rFonts w:hint="default" w:ascii="仿宋_GB2312" w:eastAsia="仿宋_GB2312"/>
                <w:color w:val="auto"/>
              </w:rPr>
            </w:pPr>
          </w:p>
        </w:tc>
      </w:tr>
      <w:tr w14:paraId="43906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F0A14C8">
            <w:pPr>
              <w:pStyle w:val="10"/>
              <w:rPr>
                <w:rFonts w:hint="default" w:ascii="仿宋_GB2312" w:eastAsia="仿宋_GB2312"/>
                <w:color w:val="auto"/>
              </w:rPr>
            </w:pPr>
          </w:p>
        </w:tc>
        <w:tc>
          <w:tcPr>
            <w:tcW w:w="1165" w:type="dxa"/>
            <w:vAlign w:val="center"/>
          </w:tcPr>
          <w:p w14:paraId="145344BD">
            <w:pPr>
              <w:pStyle w:val="10"/>
              <w:rPr>
                <w:rFonts w:hint="default" w:ascii="仿宋_GB2312" w:eastAsia="仿宋_GB2312"/>
                <w:color w:val="auto"/>
              </w:rPr>
            </w:pPr>
          </w:p>
        </w:tc>
        <w:tc>
          <w:tcPr>
            <w:tcW w:w="1126" w:type="dxa"/>
            <w:vAlign w:val="center"/>
          </w:tcPr>
          <w:p w14:paraId="0898E633">
            <w:pPr>
              <w:pStyle w:val="10"/>
              <w:rPr>
                <w:rFonts w:hint="default" w:ascii="仿宋_GB2312" w:eastAsia="仿宋_GB2312"/>
                <w:color w:val="auto"/>
              </w:rPr>
            </w:pPr>
          </w:p>
        </w:tc>
        <w:tc>
          <w:tcPr>
            <w:tcW w:w="567" w:type="dxa"/>
            <w:vAlign w:val="center"/>
          </w:tcPr>
          <w:p w14:paraId="543A68EC">
            <w:pPr>
              <w:pStyle w:val="10"/>
              <w:rPr>
                <w:rFonts w:hint="default" w:ascii="仿宋_GB2312" w:eastAsia="仿宋_GB2312"/>
                <w:color w:val="auto"/>
              </w:rPr>
            </w:pPr>
          </w:p>
        </w:tc>
        <w:tc>
          <w:tcPr>
            <w:tcW w:w="686" w:type="dxa"/>
            <w:vAlign w:val="center"/>
          </w:tcPr>
          <w:p w14:paraId="30465297">
            <w:pPr>
              <w:pStyle w:val="10"/>
              <w:rPr>
                <w:rFonts w:hint="default" w:ascii="仿宋_GB2312" w:eastAsia="仿宋_GB2312"/>
                <w:color w:val="auto"/>
              </w:rPr>
            </w:pPr>
          </w:p>
        </w:tc>
        <w:tc>
          <w:tcPr>
            <w:tcW w:w="992" w:type="dxa"/>
          </w:tcPr>
          <w:p w14:paraId="731D5E46">
            <w:pPr>
              <w:pStyle w:val="10"/>
              <w:rPr>
                <w:rFonts w:hint="default" w:ascii="仿宋_GB2312" w:eastAsia="仿宋_GB2312"/>
                <w:color w:val="auto"/>
              </w:rPr>
            </w:pPr>
          </w:p>
        </w:tc>
        <w:tc>
          <w:tcPr>
            <w:tcW w:w="1134" w:type="dxa"/>
            <w:vAlign w:val="center"/>
          </w:tcPr>
          <w:p w14:paraId="1AE38C17">
            <w:pPr>
              <w:pStyle w:val="10"/>
              <w:rPr>
                <w:rFonts w:hint="default" w:ascii="仿宋_GB2312" w:eastAsia="仿宋_GB2312"/>
                <w:color w:val="auto"/>
              </w:rPr>
            </w:pPr>
          </w:p>
        </w:tc>
        <w:tc>
          <w:tcPr>
            <w:tcW w:w="1134" w:type="dxa"/>
            <w:vAlign w:val="center"/>
          </w:tcPr>
          <w:p w14:paraId="3BA128B8">
            <w:pPr>
              <w:pStyle w:val="10"/>
              <w:rPr>
                <w:rFonts w:hint="default" w:ascii="仿宋_GB2312" w:eastAsia="仿宋_GB2312"/>
                <w:color w:val="auto"/>
              </w:rPr>
            </w:pPr>
          </w:p>
        </w:tc>
        <w:tc>
          <w:tcPr>
            <w:tcW w:w="1134" w:type="dxa"/>
            <w:vAlign w:val="center"/>
          </w:tcPr>
          <w:p w14:paraId="05FF2954">
            <w:pPr>
              <w:pStyle w:val="10"/>
              <w:rPr>
                <w:rFonts w:hint="default" w:ascii="仿宋_GB2312" w:eastAsia="仿宋_GB2312"/>
                <w:color w:val="auto"/>
              </w:rPr>
            </w:pPr>
          </w:p>
        </w:tc>
        <w:tc>
          <w:tcPr>
            <w:tcW w:w="709" w:type="dxa"/>
            <w:vAlign w:val="center"/>
          </w:tcPr>
          <w:p w14:paraId="477A2ED2">
            <w:pPr>
              <w:pStyle w:val="10"/>
              <w:rPr>
                <w:rFonts w:hint="default" w:ascii="仿宋_GB2312" w:eastAsia="仿宋_GB2312"/>
                <w:color w:val="auto"/>
              </w:rPr>
            </w:pPr>
          </w:p>
        </w:tc>
      </w:tr>
      <w:tr w14:paraId="23957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5C64419">
            <w:pPr>
              <w:pStyle w:val="10"/>
              <w:rPr>
                <w:rFonts w:hint="default" w:ascii="仿宋_GB2312" w:eastAsia="仿宋_GB2312"/>
                <w:color w:val="auto"/>
              </w:rPr>
            </w:pPr>
          </w:p>
        </w:tc>
        <w:tc>
          <w:tcPr>
            <w:tcW w:w="1165" w:type="dxa"/>
            <w:vAlign w:val="center"/>
          </w:tcPr>
          <w:p w14:paraId="499F519E">
            <w:pPr>
              <w:pStyle w:val="10"/>
              <w:rPr>
                <w:rFonts w:hint="default" w:ascii="仿宋_GB2312" w:eastAsia="仿宋_GB2312"/>
                <w:color w:val="auto"/>
              </w:rPr>
            </w:pPr>
          </w:p>
        </w:tc>
        <w:tc>
          <w:tcPr>
            <w:tcW w:w="1126" w:type="dxa"/>
            <w:vAlign w:val="center"/>
          </w:tcPr>
          <w:p w14:paraId="034DFA83">
            <w:pPr>
              <w:pStyle w:val="10"/>
              <w:rPr>
                <w:rFonts w:hint="default" w:ascii="仿宋_GB2312" w:eastAsia="仿宋_GB2312"/>
                <w:color w:val="auto"/>
              </w:rPr>
            </w:pPr>
          </w:p>
        </w:tc>
        <w:tc>
          <w:tcPr>
            <w:tcW w:w="567" w:type="dxa"/>
            <w:vAlign w:val="center"/>
          </w:tcPr>
          <w:p w14:paraId="0088BC2F">
            <w:pPr>
              <w:pStyle w:val="10"/>
              <w:rPr>
                <w:rFonts w:hint="default" w:ascii="仿宋_GB2312" w:eastAsia="仿宋_GB2312"/>
                <w:color w:val="auto"/>
              </w:rPr>
            </w:pPr>
          </w:p>
        </w:tc>
        <w:tc>
          <w:tcPr>
            <w:tcW w:w="686" w:type="dxa"/>
            <w:vAlign w:val="center"/>
          </w:tcPr>
          <w:p w14:paraId="61259B5C">
            <w:pPr>
              <w:pStyle w:val="10"/>
              <w:rPr>
                <w:rFonts w:hint="default" w:ascii="仿宋_GB2312" w:eastAsia="仿宋_GB2312"/>
                <w:color w:val="auto"/>
              </w:rPr>
            </w:pPr>
          </w:p>
        </w:tc>
        <w:tc>
          <w:tcPr>
            <w:tcW w:w="992" w:type="dxa"/>
          </w:tcPr>
          <w:p w14:paraId="7AE6751A">
            <w:pPr>
              <w:pStyle w:val="10"/>
              <w:rPr>
                <w:rFonts w:hint="default" w:ascii="仿宋_GB2312" w:eastAsia="仿宋_GB2312"/>
                <w:color w:val="auto"/>
              </w:rPr>
            </w:pPr>
          </w:p>
        </w:tc>
        <w:tc>
          <w:tcPr>
            <w:tcW w:w="1134" w:type="dxa"/>
            <w:vAlign w:val="center"/>
          </w:tcPr>
          <w:p w14:paraId="6BAAB4DC">
            <w:pPr>
              <w:pStyle w:val="10"/>
              <w:rPr>
                <w:rFonts w:hint="default" w:ascii="仿宋_GB2312" w:eastAsia="仿宋_GB2312"/>
                <w:color w:val="auto"/>
              </w:rPr>
            </w:pPr>
          </w:p>
        </w:tc>
        <w:tc>
          <w:tcPr>
            <w:tcW w:w="1134" w:type="dxa"/>
            <w:vAlign w:val="center"/>
          </w:tcPr>
          <w:p w14:paraId="44645889">
            <w:pPr>
              <w:pStyle w:val="10"/>
              <w:rPr>
                <w:rFonts w:hint="default" w:ascii="仿宋_GB2312" w:eastAsia="仿宋_GB2312"/>
                <w:color w:val="auto"/>
              </w:rPr>
            </w:pPr>
          </w:p>
        </w:tc>
        <w:tc>
          <w:tcPr>
            <w:tcW w:w="1134" w:type="dxa"/>
            <w:vAlign w:val="center"/>
          </w:tcPr>
          <w:p w14:paraId="44909025">
            <w:pPr>
              <w:pStyle w:val="10"/>
              <w:rPr>
                <w:rFonts w:hint="default" w:ascii="仿宋_GB2312" w:eastAsia="仿宋_GB2312"/>
                <w:color w:val="auto"/>
              </w:rPr>
            </w:pPr>
          </w:p>
        </w:tc>
        <w:tc>
          <w:tcPr>
            <w:tcW w:w="709" w:type="dxa"/>
            <w:vAlign w:val="center"/>
          </w:tcPr>
          <w:p w14:paraId="23A445D4">
            <w:pPr>
              <w:pStyle w:val="10"/>
              <w:rPr>
                <w:rFonts w:hint="default" w:ascii="仿宋_GB2312" w:eastAsia="仿宋_GB2312"/>
                <w:color w:val="auto"/>
              </w:rPr>
            </w:pPr>
          </w:p>
        </w:tc>
      </w:tr>
      <w:tr w14:paraId="6C8FD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4846ED7">
            <w:pPr>
              <w:pStyle w:val="10"/>
              <w:rPr>
                <w:rFonts w:hint="default" w:ascii="仿宋_GB2312" w:eastAsia="仿宋_GB2312"/>
                <w:color w:val="auto"/>
              </w:rPr>
            </w:pPr>
          </w:p>
        </w:tc>
        <w:tc>
          <w:tcPr>
            <w:tcW w:w="1165" w:type="dxa"/>
            <w:vAlign w:val="center"/>
          </w:tcPr>
          <w:p w14:paraId="225027A8">
            <w:pPr>
              <w:pStyle w:val="10"/>
              <w:rPr>
                <w:rFonts w:hint="default" w:ascii="仿宋_GB2312" w:eastAsia="仿宋_GB2312"/>
                <w:color w:val="auto"/>
              </w:rPr>
            </w:pPr>
          </w:p>
        </w:tc>
        <w:tc>
          <w:tcPr>
            <w:tcW w:w="1126" w:type="dxa"/>
            <w:vAlign w:val="center"/>
          </w:tcPr>
          <w:p w14:paraId="52E983E5">
            <w:pPr>
              <w:pStyle w:val="10"/>
              <w:rPr>
                <w:rFonts w:hint="default" w:ascii="仿宋_GB2312" w:eastAsia="仿宋_GB2312"/>
                <w:color w:val="auto"/>
              </w:rPr>
            </w:pPr>
          </w:p>
        </w:tc>
        <w:tc>
          <w:tcPr>
            <w:tcW w:w="567" w:type="dxa"/>
            <w:vAlign w:val="center"/>
          </w:tcPr>
          <w:p w14:paraId="3276101A">
            <w:pPr>
              <w:pStyle w:val="10"/>
              <w:rPr>
                <w:rFonts w:hint="default" w:ascii="仿宋_GB2312" w:eastAsia="仿宋_GB2312"/>
                <w:color w:val="auto"/>
              </w:rPr>
            </w:pPr>
          </w:p>
        </w:tc>
        <w:tc>
          <w:tcPr>
            <w:tcW w:w="686" w:type="dxa"/>
            <w:vAlign w:val="center"/>
          </w:tcPr>
          <w:p w14:paraId="10A9BA42">
            <w:pPr>
              <w:pStyle w:val="10"/>
              <w:rPr>
                <w:rFonts w:hint="default" w:ascii="仿宋_GB2312" w:eastAsia="仿宋_GB2312"/>
                <w:color w:val="auto"/>
              </w:rPr>
            </w:pPr>
          </w:p>
        </w:tc>
        <w:tc>
          <w:tcPr>
            <w:tcW w:w="992" w:type="dxa"/>
          </w:tcPr>
          <w:p w14:paraId="2D9B43F3">
            <w:pPr>
              <w:pStyle w:val="10"/>
              <w:rPr>
                <w:rFonts w:hint="default" w:ascii="仿宋_GB2312" w:eastAsia="仿宋_GB2312"/>
                <w:color w:val="auto"/>
              </w:rPr>
            </w:pPr>
          </w:p>
        </w:tc>
        <w:tc>
          <w:tcPr>
            <w:tcW w:w="1134" w:type="dxa"/>
            <w:vAlign w:val="center"/>
          </w:tcPr>
          <w:p w14:paraId="2B4B928B">
            <w:pPr>
              <w:pStyle w:val="10"/>
              <w:rPr>
                <w:rFonts w:hint="default" w:ascii="仿宋_GB2312" w:eastAsia="仿宋_GB2312"/>
                <w:color w:val="auto"/>
              </w:rPr>
            </w:pPr>
          </w:p>
        </w:tc>
        <w:tc>
          <w:tcPr>
            <w:tcW w:w="1134" w:type="dxa"/>
            <w:vAlign w:val="center"/>
          </w:tcPr>
          <w:p w14:paraId="199344BA">
            <w:pPr>
              <w:pStyle w:val="10"/>
              <w:rPr>
                <w:rFonts w:hint="default" w:ascii="仿宋_GB2312" w:eastAsia="仿宋_GB2312"/>
                <w:color w:val="auto"/>
              </w:rPr>
            </w:pPr>
          </w:p>
        </w:tc>
        <w:tc>
          <w:tcPr>
            <w:tcW w:w="1134" w:type="dxa"/>
            <w:vAlign w:val="center"/>
          </w:tcPr>
          <w:p w14:paraId="0A629299">
            <w:pPr>
              <w:pStyle w:val="10"/>
              <w:rPr>
                <w:rFonts w:hint="default" w:ascii="仿宋_GB2312" w:eastAsia="仿宋_GB2312"/>
                <w:color w:val="auto"/>
              </w:rPr>
            </w:pPr>
          </w:p>
        </w:tc>
        <w:tc>
          <w:tcPr>
            <w:tcW w:w="709" w:type="dxa"/>
            <w:vAlign w:val="center"/>
          </w:tcPr>
          <w:p w14:paraId="261EF09D">
            <w:pPr>
              <w:pStyle w:val="10"/>
              <w:rPr>
                <w:rFonts w:hint="default" w:ascii="仿宋_GB2312" w:eastAsia="仿宋_GB2312"/>
                <w:color w:val="auto"/>
              </w:rPr>
            </w:pPr>
          </w:p>
        </w:tc>
      </w:tr>
      <w:tr w14:paraId="3956C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A501D9C">
            <w:pPr>
              <w:pStyle w:val="10"/>
              <w:rPr>
                <w:rFonts w:hint="default" w:ascii="仿宋_GB2312" w:eastAsia="仿宋_GB2312"/>
                <w:color w:val="auto"/>
              </w:rPr>
            </w:pPr>
          </w:p>
        </w:tc>
        <w:tc>
          <w:tcPr>
            <w:tcW w:w="1165" w:type="dxa"/>
            <w:vAlign w:val="center"/>
          </w:tcPr>
          <w:p w14:paraId="68529D2C">
            <w:pPr>
              <w:pStyle w:val="10"/>
              <w:rPr>
                <w:rFonts w:hint="default" w:ascii="仿宋_GB2312" w:eastAsia="仿宋_GB2312"/>
                <w:color w:val="auto"/>
              </w:rPr>
            </w:pPr>
          </w:p>
        </w:tc>
        <w:tc>
          <w:tcPr>
            <w:tcW w:w="1126" w:type="dxa"/>
            <w:vAlign w:val="center"/>
          </w:tcPr>
          <w:p w14:paraId="2F43C448">
            <w:pPr>
              <w:pStyle w:val="10"/>
              <w:rPr>
                <w:rFonts w:hint="default" w:ascii="仿宋_GB2312" w:eastAsia="仿宋_GB2312"/>
                <w:color w:val="auto"/>
              </w:rPr>
            </w:pPr>
          </w:p>
        </w:tc>
        <w:tc>
          <w:tcPr>
            <w:tcW w:w="567" w:type="dxa"/>
            <w:vAlign w:val="center"/>
          </w:tcPr>
          <w:p w14:paraId="66184999">
            <w:pPr>
              <w:pStyle w:val="10"/>
              <w:rPr>
                <w:rFonts w:hint="default" w:ascii="仿宋_GB2312" w:eastAsia="仿宋_GB2312"/>
                <w:color w:val="auto"/>
              </w:rPr>
            </w:pPr>
          </w:p>
        </w:tc>
        <w:tc>
          <w:tcPr>
            <w:tcW w:w="686" w:type="dxa"/>
            <w:vAlign w:val="center"/>
          </w:tcPr>
          <w:p w14:paraId="63B5EA52">
            <w:pPr>
              <w:pStyle w:val="10"/>
              <w:rPr>
                <w:rFonts w:hint="default" w:ascii="仿宋_GB2312" w:eastAsia="仿宋_GB2312"/>
                <w:color w:val="auto"/>
              </w:rPr>
            </w:pPr>
          </w:p>
        </w:tc>
        <w:tc>
          <w:tcPr>
            <w:tcW w:w="992" w:type="dxa"/>
          </w:tcPr>
          <w:p w14:paraId="4F6CE8EB">
            <w:pPr>
              <w:pStyle w:val="10"/>
              <w:rPr>
                <w:rFonts w:hint="default" w:ascii="仿宋_GB2312" w:eastAsia="仿宋_GB2312"/>
                <w:color w:val="auto"/>
              </w:rPr>
            </w:pPr>
          </w:p>
        </w:tc>
        <w:tc>
          <w:tcPr>
            <w:tcW w:w="1134" w:type="dxa"/>
            <w:vAlign w:val="center"/>
          </w:tcPr>
          <w:p w14:paraId="784AA03F">
            <w:pPr>
              <w:pStyle w:val="10"/>
              <w:rPr>
                <w:rFonts w:hint="default" w:ascii="仿宋_GB2312" w:eastAsia="仿宋_GB2312"/>
                <w:color w:val="auto"/>
              </w:rPr>
            </w:pPr>
          </w:p>
        </w:tc>
        <w:tc>
          <w:tcPr>
            <w:tcW w:w="1134" w:type="dxa"/>
            <w:vAlign w:val="center"/>
          </w:tcPr>
          <w:p w14:paraId="3004FEF8">
            <w:pPr>
              <w:pStyle w:val="10"/>
              <w:rPr>
                <w:rFonts w:hint="default" w:ascii="仿宋_GB2312" w:eastAsia="仿宋_GB2312"/>
                <w:color w:val="auto"/>
              </w:rPr>
            </w:pPr>
          </w:p>
        </w:tc>
        <w:tc>
          <w:tcPr>
            <w:tcW w:w="1134" w:type="dxa"/>
            <w:vAlign w:val="center"/>
          </w:tcPr>
          <w:p w14:paraId="3054BAA8">
            <w:pPr>
              <w:pStyle w:val="10"/>
              <w:rPr>
                <w:rFonts w:hint="default" w:ascii="仿宋_GB2312" w:eastAsia="仿宋_GB2312"/>
                <w:color w:val="auto"/>
              </w:rPr>
            </w:pPr>
          </w:p>
        </w:tc>
        <w:tc>
          <w:tcPr>
            <w:tcW w:w="709" w:type="dxa"/>
            <w:vAlign w:val="center"/>
          </w:tcPr>
          <w:p w14:paraId="0A1127E4">
            <w:pPr>
              <w:pStyle w:val="10"/>
              <w:rPr>
                <w:rFonts w:hint="default" w:ascii="仿宋_GB2312" w:eastAsia="仿宋_GB2312"/>
                <w:color w:val="auto"/>
              </w:rPr>
            </w:pPr>
          </w:p>
        </w:tc>
      </w:tr>
      <w:tr w14:paraId="04F71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D44BCE1">
            <w:pPr>
              <w:rPr>
                <w:rFonts w:ascii="仿宋_GB2312" w:eastAsia="仿宋_GB2312"/>
                <w:color w:val="auto"/>
              </w:rPr>
            </w:pPr>
          </w:p>
        </w:tc>
        <w:tc>
          <w:tcPr>
            <w:tcW w:w="1165" w:type="dxa"/>
            <w:vAlign w:val="center"/>
          </w:tcPr>
          <w:p w14:paraId="1FB6C753">
            <w:pPr>
              <w:rPr>
                <w:rFonts w:ascii="仿宋_GB2312" w:eastAsia="仿宋_GB2312"/>
                <w:color w:val="auto"/>
              </w:rPr>
            </w:pPr>
          </w:p>
        </w:tc>
        <w:tc>
          <w:tcPr>
            <w:tcW w:w="1126" w:type="dxa"/>
            <w:vAlign w:val="center"/>
          </w:tcPr>
          <w:p w14:paraId="05D81C85">
            <w:pPr>
              <w:rPr>
                <w:rFonts w:ascii="仿宋_GB2312" w:eastAsia="仿宋_GB2312"/>
                <w:color w:val="auto"/>
              </w:rPr>
            </w:pPr>
          </w:p>
        </w:tc>
        <w:tc>
          <w:tcPr>
            <w:tcW w:w="567" w:type="dxa"/>
            <w:vAlign w:val="center"/>
          </w:tcPr>
          <w:p w14:paraId="37AE1E26">
            <w:pPr>
              <w:rPr>
                <w:rFonts w:ascii="仿宋_GB2312" w:eastAsia="仿宋_GB2312"/>
                <w:color w:val="auto"/>
              </w:rPr>
            </w:pPr>
          </w:p>
        </w:tc>
        <w:tc>
          <w:tcPr>
            <w:tcW w:w="686" w:type="dxa"/>
            <w:vAlign w:val="center"/>
          </w:tcPr>
          <w:p w14:paraId="363AE5C8">
            <w:pPr>
              <w:rPr>
                <w:rFonts w:ascii="仿宋_GB2312" w:eastAsia="仿宋_GB2312"/>
                <w:color w:val="auto"/>
              </w:rPr>
            </w:pPr>
          </w:p>
        </w:tc>
        <w:tc>
          <w:tcPr>
            <w:tcW w:w="992" w:type="dxa"/>
          </w:tcPr>
          <w:p w14:paraId="24B04F11">
            <w:pPr>
              <w:rPr>
                <w:rFonts w:ascii="仿宋_GB2312" w:eastAsia="仿宋_GB2312"/>
                <w:color w:val="auto"/>
              </w:rPr>
            </w:pPr>
          </w:p>
        </w:tc>
        <w:tc>
          <w:tcPr>
            <w:tcW w:w="1134" w:type="dxa"/>
            <w:vAlign w:val="center"/>
          </w:tcPr>
          <w:p w14:paraId="6814B44B">
            <w:pPr>
              <w:rPr>
                <w:rFonts w:ascii="仿宋_GB2312" w:eastAsia="仿宋_GB2312"/>
                <w:color w:val="auto"/>
              </w:rPr>
            </w:pPr>
          </w:p>
        </w:tc>
        <w:tc>
          <w:tcPr>
            <w:tcW w:w="1134" w:type="dxa"/>
            <w:vAlign w:val="center"/>
          </w:tcPr>
          <w:p w14:paraId="724452E4">
            <w:pPr>
              <w:rPr>
                <w:rFonts w:ascii="仿宋_GB2312" w:eastAsia="仿宋_GB2312"/>
                <w:color w:val="auto"/>
              </w:rPr>
            </w:pPr>
          </w:p>
        </w:tc>
        <w:tc>
          <w:tcPr>
            <w:tcW w:w="1134" w:type="dxa"/>
            <w:vAlign w:val="center"/>
          </w:tcPr>
          <w:p w14:paraId="4C3807FD">
            <w:pPr>
              <w:rPr>
                <w:rFonts w:ascii="仿宋_GB2312" w:eastAsia="仿宋_GB2312"/>
                <w:color w:val="auto"/>
              </w:rPr>
            </w:pPr>
          </w:p>
        </w:tc>
        <w:tc>
          <w:tcPr>
            <w:tcW w:w="709" w:type="dxa"/>
            <w:vAlign w:val="center"/>
          </w:tcPr>
          <w:p w14:paraId="3B01F285">
            <w:pPr>
              <w:rPr>
                <w:rFonts w:ascii="仿宋_GB2312" w:eastAsia="仿宋_GB2312"/>
                <w:color w:val="auto"/>
              </w:rPr>
            </w:pPr>
          </w:p>
        </w:tc>
      </w:tr>
      <w:tr w14:paraId="6A5AF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156903E">
            <w:pPr>
              <w:pStyle w:val="10"/>
              <w:rPr>
                <w:rFonts w:hint="default" w:ascii="仿宋_GB2312" w:eastAsia="仿宋_GB2312"/>
                <w:color w:val="auto"/>
              </w:rPr>
            </w:pPr>
          </w:p>
        </w:tc>
        <w:tc>
          <w:tcPr>
            <w:tcW w:w="1165" w:type="dxa"/>
            <w:vAlign w:val="center"/>
          </w:tcPr>
          <w:p w14:paraId="691961D7">
            <w:pPr>
              <w:pStyle w:val="10"/>
              <w:rPr>
                <w:rFonts w:hint="default" w:ascii="仿宋_GB2312" w:eastAsia="仿宋_GB2312"/>
                <w:color w:val="auto"/>
              </w:rPr>
            </w:pPr>
          </w:p>
        </w:tc>
        <w:tc>
          <w:tcPr>
            <w:tcW w:w="1126" w:type="dxa"/>
            <w:vAlign w:val="center"/>
          </w:tcPr>
          <w:p w14:paraId="13A843D5">
            <w:pPr>
              <w:pStyle w:val="10"/>
              <w:rPr>
                <w:rFonts w:hint="default" w:ascii="仿宋_GB2312" w:eastAsia="仿宋_GB2312"/>
                <w:color w:val="auto"/>
              </w:rPr>
            </w:pPr>
          </w:p>
        </w:tc>
        <w:tc>
          <w:tcPr>
            <w:tcW w:w="567" w:type="dxa"/>
            <w:vAlign w:val="center"/>
          </w:tcPr>
          <w:p w14:paraId="7CC656FF">
            <w:pPr>
              <w:pStyle w:val="10"/>
              <w:rPr>
                <w:rFonts w:hint="default" w:ascii="仿宋_GB2312" w:eastAsia="仿宋_GB2312"/>
                <w:color w:val="auto"/>
              </w:rPr>
            </w:pPr>
          </w:p>
        </w:tc>
        <w:tc>
          <w:tcPr>
            <w:tcW w:w="686" w:type="dxa"/>
            <w:vAlign w:val="center"/>
          </w:tcPr>
          <w:p w14:paraId="3958F7EA">
            <w:pPr>
              <w:pStyle w:val="10"/>
              <w:rPr>
                <w:rFonts w:hint="default" w:ascii="仿宋_GB2312" w:eastAsia="仿宋_GB2312"/>
                <w:color w:val="auto"/>
              </w:rPr>
            </w:pPr>
          </w:p>
        </w:tc>
        <w:tc>
          <w:tcPr>
            <w:tcW w:w="992" w:type="dxa"/>
          </w:tcPr>
          <w:p w14:paraId="26D8235B">
            <w:pPr>
              <w:pStyle w:val="10"/>
              <w:rPr>
                <w:rFonts w:hint="default" w:ascii="仿宋_GB2312" w:eastAsia="仿宋_GB2312"/>
                <w:color w:val="auto"/>
              </w:rPr>
            </w:pPr>
          </w:p>
        </w:tc>
        <w:tc>
          <w:tcPr>
            <w:tcW w:w="1134" w:type="dxa"/>
            <w:vAlign w:val="center"/>
          </w:tcPr>
          <w:p w14:paraId="1607CF51">
            <w:pPr>
              <w:pStyle w:val="10"/>
              <w:rPr>
                <w:rFonts w:hint="default" w:ascii="仿宋_GB2312" w:eastAsia="仿宋_GB2312"/>
                <w:color w:val="auto"/>
              </w:rPr>
            </w:pPr>
          </w:p>
        </w:tc>
        <w:tc>
          <w:tcPr>
            <w:tcW w:w="1134" w:type="dxa"/>
            <w:vAlign w:val="center"/>
          </w:tcPr>
          <w:p w14:paraId="1834D1CC">
            <w:pPr>
              <w:pStyle w:val="10"/>
              <w:rPr>
                <w:rFonts w:hint="default" w:ascii="仿宋_GB2312" w:eastAsia="仿宋_GB2312"/>
                <w:color w:val="auto"/>
              </w:rPr>
            </w:pPr>
          </w:p>
        </w:tc>
        <w:tc>
          <w:tcPr>
            <w:tcW w:w="1134" w:type="dxa"/>
            <w:vAlign w:val="center"/>
          </w:tcPr>
          <w:p w14:paraId="3BE1603A">
            <w:pPr>
              <w:pStyle w:val="10"/>
              <w:rPr>
                <w:rFonts w:hint="default" w:ascii="仿宋_GB2312" w:eastAsia="仿宋_GB2312"/>
                <w:color w:val="auto"/>
              </w:rPr>
            </w:pPr>
          </w:p>
        </w:tc>
        <w:tc>
          <w:tcPr>
            <w:tcW w:w="709" w:type="dxa"/>
            <w:vAlign w:val="center"/>
          </w:tcPr>
          <w:p w14:paraId="3E291E14">
            <w:pPr>
              <w:pStyle w:val="10"/>
              <w:rPr>
                <w:rFonts w:hint="default" w:ascii="仿宋_GB2312" w:eastAsia="仿宋_GB2312"/>
                <w:color w:val="auto"/>
              </w:rPr>
            </w:pPr>
          </w:p>
        </w:tc>
      </w:tr>
      <w:tr w14:paraId="1FE1E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3D26F6D">
            <w:pPr>
              <w:rPr>
                <w:rFonts w:ascii="仿宋_GB2312" w:eastAsia="仿宋_GB2312"/>
                <w:color w:val="auto"/>
              </w:rPr>
            </w:pPr>
          </w:p>
        </w:tc>
        <w:tc>
          <w:tcPr>
            <w:tcW w:w="1165" w:type="dxa"/>
            <w:vAlign w:val="center"/>
          </w:tcPr>
          <w:p w14:paraId="712DA780">
            <w:pPr>
              <w:rPr>
                <w:rFonts w:ascii="仿宋_GB2312" w:eastAsia="仿宋_GB2312"/>
                <w:color w:val="auto"/>
              </w:rPr>
            </w:pPr>
          </w:p>
        </w:tc>
        <w:tc>
          <w:tcPr>
            <w:tcW w:w="1126" w:type="dxa"/>
            <w:vAlign w:val="center"/>
          </w:tcPr>
          <w:p w14:paraId="62598770">
            <w:pPr>
              <w:rPr>
                <w:rFonts w:ascii="仿宋_GB2312" w:eastAsia="仿宋_GB2312"/>
                <w:color w:val="auto"/>
              </w:rPr>
            </w:pPr>
          </w:p>
        </w:tc>
        <w:tc>
          <w:tcPr>
            <w:tcW w:w="567" w:type="dxa"/>
            <w:vAlign w:val="center"/>
          </w:tcPr>
          <w:p w14:paraId="6FA53E0F">
            <w:pPr>
              <w:rPr>
                <w:rFonts w:ascii="仿宋_GB2312" w:eastAsia="仿宋_GB2312"/>
                <w:color w:val="auto"/>
              </w:rPr>
            </w:pPr>
          </w:p>
        </w:tc>
        <w:tc>
          <w:tcPr>
            <w:tcW w:w="686" w:type="dxa"/>
            <w:vAlign w:val="center"/>
          </w:tcPr>
          <w:p w14:paraId="6F9DCCA8">
            <w:pPr>
              <w:rPr>
                <w:rFonts w:ascii="仿宋_GB2312" w:eastAsia="仿宋_GB2312"/>
                <w:color w:val="auto"/>
              </w:rPr>
            </w:pPr>
          </w:p>
        </w:tc>
        <w:tc>
          <w:tcPr>
            <w:tcW w:w="992" w:type="dxa"/>
          </w:tcPr>
          <w:p w14:paraId="2EC91C2A">
            <w:pPr>
              <w:rPr>
                <w:rFonts w:ascii="仿宋_GB2312" w:eastAsia="仿宋_GB2312"/>
                <w:color w:val="auto"/>
              </w:rPr>
            </w:pPr>
          </w:p>
        </w:tc>
        <w:tc>
          <w:tcPr>
            <w:tcW w:w="1134" w:type="dxa"/>
            <w:vAlign w:val="center"/>
          </w:tcPr>
          <w:p w14:paraId="1E3F5F26">
            <w:pPr>
              <w:rPr>
                <w:rFonts w:ascii="仿宋_GB2312" w:eastAsia="仿宋_GB2312"/>
                <w:color w:val="auto"/>
              </w:rPr>
            </w:pPr>
          </w:p>
        </w:tc>
        <w:tc>
          <w:tcPr>
            <w:tcW w:w="1134" w:type="dxa"/>
            <w:vAlign w:val="center"/>
          </w:tcPr>
          <w:p w14:paraId="0B89D06E">
            <w:pPr>
              <w:rPr>
                <w:rFonts w:ascii="仿宋_GB2312" w:eastAsia="仿宋_GB2312"/>
                <w:color w:val="auto"/>
              </w:rPr>
            </w:pPr>
          </w:p>
        </w:tc>
        <w:tc>
          <w:tcPr>
            <w:tcW w:w="1134" w:type="dxa"/>
            <w:vAlign w:val="center"/>
          </w:tcPr>
          <w:p w14:paraId="7B844A74">
            <w:pPr>
              <w:rPr>
                <w:rFonts w:ascii="仿宋_GB2312" w:eastAsia="仿宋_GB2312"/>
                <w:color w:val="auto"/>
              </w:rPr>
            </w:pPr>
          </w:p>
        </w:tc>
        <w:tc>
          <w:tcPr>
            <w:tcW w:w="709" w:type="dxa"/>
            <w:vAlign w:val="center"/>
          </w:tcPr>
          <w:p w14:paraId="0DAECE3F">
            <w:pPr>
              <w:rPr>
                <w:rFonts w:ascii="仿宋_GB2312" w:eastAsia="仿宋_GB2312"/>
                <w:color w:val="auto"/>
              </w:rPr>
            </w:pPr>
          </w:p>
        </w:tc>
      </w:tr>
      <w:tr w14:paraId="57B13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DD4B413">
            <w:pPr>
              <w:rPr>
                <w:rFonts w:ascii="仿宋_GB2312" w:eastAsia="仿宋_GB2312"/>
                <w:color w:val="auto"/>
              </w:rPr>
            </w:pPr>
          </w:p>
        </w:tc>
        <w:tc>
          <w:tcPr>
            <w:tcW w:w="1165" w:type="dxa"/>
            <w:vAlign w:val="center"/>
          </w:tcPr>
          <w:p w14:paraId="79A270C7">
            <w:pPr>
              <w:rPr>
                <w:rFonts w:ascii="仿宋_GB2312" w:eastAsia="仿宋_GB2312"/>
                <w:color w:val="auto"/>
              </w:rPr>
            </w:pPr>
          </w:p>
        </w:tc>
        <w:tc>
          <w:tcPr>
            <w:tcW w:w="1126" w:type="dxa"/>
            <w:vAlign w:val="center"/>
          </w:tcPr>
          <w:p w14:paraId="7AFFB8C6">
            <w:pPr>
              <w:rPr>
                <w:rFonts w:ascii="仿宋_GB2312" w:eastAsia="仿宋_GB2312"/>
                <w:color w:val="auto"/>
              </w:rPr>
            </w:pPr>
          </w:p>
        </w:tc>
        <w:tc>
          <w:tcPr>
            <w:tcW w:w="567" w:type="dxa"/>
            <w:vAlign w:val="center"/>
          </w:tcPr>
          <w:p w14:paraId="50AAC16E">
            <w:pPr>
              <w:rPr>
                <w:rFonts w:ascii="仿宋_GB2312" w:eastAsia="仿宋_GB2312"/>
                <w:color w:val="auto"/>
              </w:rPr>
            </w:pPr>
          </w:p>
        </w:tc>
        <w:tc>
          <w:tcPr>
            <w:tcW w:w="686" w:type="dxa"/>
            <w:vAlign w:val="center"/>
          </w:tcPr>
          <w:p w14:paraId="228E33E1">
            <w:pPr>
              <w:rPr>
                <w:rFonts w:ascii="仿宋_GB2312" w:eastAsia="仿宋_GB2312"/>
                <w:color w:val="auto"/>
              </w:rPr>
            </w:pPr>
          </w:p>
        </w:tc>
        <w:tc>
          <w:tcPr>
            <w:tcW w:w="992" w:type="dxa"/>
          </w:tcPr>
          <w:p w14:paraId="6AA4D61D">
            <w:pPr>
              <w:rPr>
                <w:rFonts w:ascii="仿宋_GB2312" w:eastAsia="仿宋_GB2312"/>
                <w:color w:val="auto"/>
              </w:rPr>
            </w:pPr>
          </w:p>
        </w:tc>
        <w:tc>
          <w:tcPr>
            <w:tcW w:w="1134" w:type="dxa"/>
            <w:vAlign w:val="center"/>
          </w:tcPr>
          <w:p w14:paraId="749B54F9">
            <w:pPr>
              <w:rPr>
                <w:rFonts w:ascii="仿宋_GB2312" w:eastAsia="仿宋_GB2312"/>
                <w:color w:val="auto"/>
              </w:rPr>
            </w:pPr>
          </w:p>
        </w:tc>
        <w:tc>
          <w:tcPr>
            <w:tcW w:w="1134" w:type="dxa"/>
            <w:vAlign w:val="center"/>
          </w:tcPr>
          <w:p w14:paraId="5F031700">
            <w:pPr>
              <w:rPr>
                <w:rFonts w:ascii="仿宋_GB2312" w:eastAsia="仿宋_GB2312"/>
                <w:color w:val="auto"/>
              </w:rPr>
            </w:pPr>
          </w:p>
        </w:tc>
        <w:tc>
          <w:tcPr>
            <w:tcW w:w="1134" w:type="dxa"/>
            <w:vAlign w:val="center"/>
          </w:tcPr>
          <w:p w14:paraId="64A8B779">
            <w:pPr>
              <w:rPr>
                <w:rFonts w:ascii="仿宋_GB2312" w:eastAsia="仿宋_GB2312"/>
                <w:color w:val="auto"/>
              </w:rPr>
            </w:pPr>
          </w:p>
        </w:tc>
        <w:tc>
          <w:tcPr>
            <w:tcW w:w="709" w:type="dxa"/>
            <w:vAlign w:val="center"/>
          </w:tcPr>
          <w:p w14:paraId="26969CB3">
            <w:pPr>
              <w:rPr>
                <w:rFonts w:ascii="仿宋_GB2312" w:eastAsia="仿宋_GB2312"/>
                <w:color w:val="auto"/>
              </w:rPr>
            </w:pPr>
          </w:p>
        </w:tc>
      </w:tr>
      <w:tr w14:paraId="74636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808F28B">
            <w:pPr>
              <w:rPr>
                <w:rFonts w:ascii="仿宋_GB2312" w:eastAsia="仿宋_GB2312"/>
                <w:color w:val="auto"/>
              </w:rPr>
            </w:pPr>
          </w:p>
        </w:tc>
        <w:tc>
          <w:tcPr>
            <w:tcW w:w="1165" w:type="dxa"/>
            <w:vAlign w:val="center"/>
          </w:tcPr>
          <w:p w14:paraId="00FB194A">
            <w:pPr>
              <w:rPr>
                <w:rFonts w:ascii="仿宋_GB2312" w:eastAsia="仿宋_GB2312"/>
                <w:color w:val="auto"/>
              </w:rPr>
            </w:pPr>
          </w:p>
        </w:tc>
        <w:tc>
          <w:tcPr>
            <w:tcW w:w="1126" w:type="dxa"/>
            <w:vAlign w:val="center"/>
          </w:tcPr>
          <w:p w14:paraId="50E20BF2">
            <w:pPr>
              <w:rPr>
                <w:rFonts w:ascii="仿宋_GB2312" w:eastAsia="仿宋_GB2312"/>
                <w:color w:val="auto"/>
              </w:rPr>
            </w:pPr>
          </w:p>
        </w:tc>
        <w:tc>
          <w:tcPr>
            <w:tcW w:w="567" w:type="dxa"/>
            <w:vAlign w:val="center"/>
          </w:tcPr>
          <w:p w14:paraId="64F32C0C">
            <w:pPr>
              <w:rPr>
                <w:rFonts w:ascii="仿宋_GB2312" w:eastAsia="仿宋_GB2312"/>
                <w:color w:val="auto"/>
              </w:rPr>
            </w:pPr>
          </w:p>
        </w:tc>
        <w:tc>
          <w:tcPr>
            <w:tcW w:w="686" w:type="dxa"/>
            <w:vAlign w:val="center"/>
          </w:tcPr>
          <w:p w14:paraId="6A182689">
            <w:pPr>
              <w:rPr>
                <w:rFonts w:ascii="仿宋_GB2312" w:eastAsia="仿宋_GB2312"/>
                <w:color w:val="auto"/>
              </w:rPr>
            </w:pPr>
          </w:p>
        </w:tc>
        <w:tc>
          <w:tcPr>
            <w:tcW w:w="992" w:type="dxa"/>
          </w:tcPr>
          <w:p w14:paraId="0655ADDE">
            <w:pPr>
              <w:rPr>
                <w:rFonts w:ascii="仿宋_GB2312" w:eastAsia="仿宋_GB2312"/>
                <w:color w:val="auto"/>
              </w:rPr>
            </w:pPr>
          </w:p>
        </w:tc>
        <w:tc>
          <w:tcPr>
            <w:tcW w:w="1134" w:type="dxa"/>
            <w:vAlign w:val="center"/>
          </w:tcPr>
          <w:p w14:paraId="134D0350">
            <w:pPr>
              <w:rPr>
                <w:rFonts w:ascii="仿宋_GB2312" w:eastAsia="仿宋_GB2312"/>
                <w:color w:val="auto"/>
              </w:rPr>
            </w:pPr>
          </w:p>
        </w:tc>
        <w:tc>
          <w:tcPr>
            <w:tcW w:w="1134" w:type="dxa"/>
            <w:vAlign w:val="center"/>
          </w:tcPr>
          <w:p w14:paraId="3AAAABB7">
            <w:pPr>
              <w:rPr>
                <w:rFonts w:ascii="仿宋_GB2312" w:eastAsia="仿宋_GB2312"/>
                <w:color w:val="auto"/>
              </w:rPr>
            </w:pPr>
          </w:p>
        </w:tc>
        <w:tc>
          <w:tcPr>
            <w:tcW w:w="1134" w:type="dxa"/>
            <w:vAlign w:val="center"/>
          </w:tcPr>
          <w:p w14:paraId="390E3BEC">
            <w:pPr>
              <w:rPr>
                <w:rFonts w:ascii="仿宋_GB2312" w:eastAsia="仿宋_GB2312"/>
                <w:color w:val="auto"/>
              </w:rPr>
            </w:pPr>
          </w:p>
        </w:tc>
        <w:tc>
          <w:tcPr>
            <w:tcW w:w="709" w:type="dxa"/>
            <w:vAlign w:val="center"/>
          </w:tcPr>
          <w:p w14:paraId="722D966E">
            <w:pPr>
              <w:rPr>
                <w:rFonts w:ascii="仿宋_GB2312" w:eastAsia="仿宋_GB2312"/>
                <w:color w:val="auto"/>
              </w:rPr>
            </w:pPr>
          </w:p>
        </w:tc>
      </w:tr>
      <w:tr w14:paraId="0218C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C36A519">
            <w:pPr>
              <w:rPr>
                <w:rFonts w:ascii="仿宋_GB2312" w:eastAsia="仿宋_GB2312"/>
                <w:color w:val="auto"/>
              </w:rPr>
            </w:pPr>
          </w:p>
        </w:tc>
        <w:tc>
          <w:tcPr>
            <w:tcW w:w="1165" w:type="dxa"/>
            <w:vAlign w:val="center"/>
          </w:tcPr>
          <w:p w14:paraId="6FB52965">
            <w:pPr>
              <w:rPr>
                <w:rFonts w:ascii="仿宋_GB2312" w:eastAsia="仿宋_GB2312"/>
                <w:color w:val="auto"/>
              </w:rPr>
            </w:pPr>
          </w:p>
        </w:tc>
        <w:tc>
          <w:tcPr>
            <w:tcW w:w="1126" w:type="dxa"/>
            <w:vAlign w:val="center"/>
          </w:tcPr>
          <w:p w14:paraId="1609840B">
            <w:pPr>
              <w:rPr>
                <w:rFonts w:ascii="仿宋_GB2312" w:eastAsia="仿宋_GB2312"/>
                <w:color w:val="auto"/>
              </w:rPr>
            </w:pPr>
          </w:p>
        </w:tc>
        <w:tc>
          <w:tcPr>
            <w:tcW w:w="567" w:type="dxa"/>
            <w:vAlign w:val="center"/>
          </w:tcPr>
          <w:p w14:paraId="380F8BE7">
            <w:pPr>
              <w:rPr>
                <w:rFonts w:ascii="仿宋_GB2312" w:eastAsia="仿宋_GB2312"/>
                <w:color w:val="auto"/>
              </w:rPr>
            </w:pPr>
          </w:p>
        </w:tc>
        <w:tc>
          <w:tcPr>
            <w:tcW w:w="686" w:type="dxa"/>
            <w:vAlign w:val="center"/>
          </w:tcPr>
          <w:p w14:paraId="621F9B4D">
            <w:pPr>
              <w:rPr>
                <w:rFonts w:ascii="仿宋_GB2312" w:eastAsia="仿宋_GB2312"/>
                <w:color w:val="auto"/>
              </w:rPr>
            </w:pPr>
          </w:p>
        </w:tc>
        <w:tc>
          <w:tcPr>
            <w:tcW w:w="992" w:type="dxa"/>
          </w:tcPr>
          <w:p w14:paraId="56B515AC">
            <w:pPr>
              <w:rPr>
                <w:rFonts w:ascii="仿宋_GB2312" w:eastAsia="仿宋_GB2312"/>
                <w:color w:val="auto"/>
              </w:rPr>
            </w:pPr>
          </w:p>
        </w:tc>
        <w:tc>
          <w:tcPr>
            <w:tcW w:w="1134" w:type="dxa"/>
            <w:vAlign w:val="center"/>
          </w:tcPr>
          <w:p w14:paraId="4609B235">
            <w:pPr>
              <w:rPr>
                <w:rFonts w:ascii="仿宋_GB2312" w:eastAsia="仿宋_GB2312"/>
                <w:color w:val="auto"/>
              </w:rPr>
            </w:pPr>
          </w:p>
        </w:tc>
        <w:tc>
          <w:tcPr>
            <w:tcW w:w="1134" w:type="dxa"/>
            <w:vAlign w:val="center"/>
          </w:tcPr>
          <w:p w14:paraId="69E5B823">
            <w:pPr>
              <w:rPr>
                <w:rFonts w:ascii="仿宋_GB2312" w:eastAsia="仿宋_GB2312"/>
                <w:color w:val="auto"/>
              </w:rPr>
            </w:pPr>
          </w:p>
        </w:tc>
        <w:tc>
          <w:tcPr>
            <w:tcW w:w="1134" w:type="dxa"/>
            <w:vAlign w:val="center"/>
          </w:tcPr>
          <w:p w14:paraId="0D90D63D">
            <w:pPr>
              <w:rPr>
                <w:rFonts w:ascii="仿宋_GB2312" w:eastAsia="仿宋_GB2312"/>
                <w:color w:val="auto"/>
              </w:rPr>
            </w:pPr>
          </w:p>
        </w:tc>
        <w:tc>
          <w:tcPr>
            <w:tcW w:w="709" w:type="dxa"/>
            <w:vAlign w:val="center"/>
          </w:tcPr>
          <w:p w14:paraId="1F06E311">
            <w:pPr>
              <w:rPr>
                <w:rFonts w:ascii="仿宋_GB2312" w:eastAsia="仿宋_GB2312"/>
                <w:color w:val="auto"/>
              </w:rPr>
            </w:pPr>
          </w:p>
        </w:tc>
      </w:tr>
      <w:tr w14:paraId="0A4AB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6E085F6">
            <w:pPr>
              <w:rPr>
                <w:rFonts w:ascii="仿宋_GB2312" w:eastAsia="仿宋_GB2312"/>
                <w:color w:val="auto"/>
              </w:rPr>
            </w:pPr>
          </w:p>
        </w:tc>
        <w:tc>
          <w:tcPr>
            <w:tcW w:w="1165" w:type="dxa"/>
            <w:vAlign w:val="center"/>
          </w:tcPr>
          <w:p w14:paraId="79B46296">
            <w:pPr>
              <w:rPr>
                <w:rFonts w:ascii="仿宋_GB2312" w:eastAsia="仿宋_GB2312"/>
                <w:color w:val="auto"/>
              </w:rPr>
            </w:pPr>
          </w:p>
        </w:tc>
        <w:tc>
          <w:tcPr>
            <w:tcW w:w="1126" w:type="dxa"/>
            <w:vAlign w:val="center"/>
          </w:tcPr>
          <w:p w14:paraId="5278D2E1">
            <w:pPr>
              <w:rPr>
                <w:rFonts w:ascii="仿宋_GB2312" w:eastAsia="仿宋_GB2312"/>
                <w:color w:val="auto"/>
              </w:rPr>
            </w:pPr>
          </w:p>
        </w:tc>
        <w:tc>
          <w:tcPr>
            <w:tcW w:w="567" w:type="dxa"/>
            <w:vAlign w:val="center"/>
          </w:tcPr>
          <w:p w14:paraId="0D9F6E0C">
            <w:pPr>
              <w:rPr>
                <w:rFonts w:ascii="仿宋_GB2312" w:eastAsia="仿宋_GB2312"/>
                <w:color w:val="auto"/>
              </w:rPr>
            </w:pPr>
          </w:p>
        </w:tc>
        <w:tc>
          <w:tcPr>
            <w:tcW w:w="686" w:type="dxa"/>
            <w:vAlign w:val="center"/>
          </w:tcPr>
          <w:p w14:paraId="479DE6C5">
            <w:pPr>
              <w:rPr>
                <w:rFonts w:ascii="仿宋_GB2312" w:eastAsia="仿宋_GB2312"/>
                <w:color w:val="auto"/>
              </w:rPr>
            </w:pPr>
          </w:p>
        </w:tc>
        <w:tc>
          <w:tcPr>
            <w:tcW w:w="992" w:type="dxa"/>
          </w:tcPr>
          <w:p w14:paraId="0FA5F248">
            <w:pPr>
              <w:rPr>
                <w:rFonts w:ascii="仿宋_GB2312" w:eastAsia="仿宋_GB2312"/>
                <w:color w:val="auto"/>
              </w:rPr>
            </w:pPr>
          </w:p>
        </w:tc>
        <w:tc>
          <w:tcPr>
            <w:tcW w:w="1134" w:type="dxa"/>
            <w:vAlign w:val="center"/>
          </w:tcPr>
          <w:p w14:paraId="6FD72180">
            <w:pPr>
              <w:rPr>
                <w:rFonts w:ascii="仿宋_GB2312" w:eastAsia="仿宋_GB2312"/>
                <w:color w:val="auto"/>
              </w:rPr>
            </w:pPr>
          </w:p>
        </w:tc>
        <w:tc>
          <w:tcPr>
            <w:tcW w:w="1134" w:type="dxa"/>
            <w:vAlign w:val="center"/>
          </w:tcPr>
          <w:p w14:paraId="690B9370">
            <w:pPr>
              <w:rPr>
                <w:rFonts w:ascii="仿宋_GB2312" w:eastAsia="仿宋_GB2312"/>
                <w:color w:val="auto"/>
              </w:rPr>
            </w:pPr>
          </w:p>
        </w:tc>
        <w:tc>
          <w:tcPr>
            <w:tcW w:w="1134" w:type="dxa"/>
            <w:vAlign w:val="center"/>
          </w:tcPr>
          <w:p w14:paraId="79BF31B6">
            <w:pPr>
              <w:rPr>
                <w:rFonts w:ascii="仿宋_GB2312" w:eastAsia="仿宋_GB2312"/>
                <w:color w:val="auto"/>
              </w:rPr>
            </w:pPr>
          </w:p>
        </w:tc>
        <w:tc>
          <w:tcPr>
            <w:tcW w:w="709" w:type="dxa"/>
            <w:vAlign w:val="center"/>
          </w:tcPr>
          <w:p w14:paraId="7AF39D87">
            <w:pPr>
              <w:rPr>
                <w:rFonts w:ascii="仿宋_GB2312" w:eastAsia="仿宋_GB2312"/>
                <w:color w:val="auto"/>
              </w:rPr>
            </w:pPr>
          </w:p>
        </w:tc>
      </w:tr>
      <w:tr w14:paraId="25A15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B43B546">
            <w:pPr>
              <w:rPr>
                <w:rFonts w:ascii="仿宋_GB2312" w:eastAsia="仿宋_GB2312"/>
                <w:color w:val="auto"/>
              </w:rPr>
            </w:pPr>
          </w:p>
        </w:tc>
        <w:tc>
          <w:tcPr>
            <w:tcW w:w="1165" w:type="dxa"/>
            <w:vAlign w:val="center"/>
          </w:tcPr>
          <w:p w14:paraId="7FEA4160">
            <w:pPr>
              <w:rPr>
                <w:rFonts w:ascii="仿宋_GB2312" w:eastAsia="仿宋_GB2312"/>
                <w:color w:val="auto"/>
              </w:rPr>
            </w:pPr>
          </w:p>
        </w:tc>
        <w:tc>
          <w:tcPr>
            <w:tcW w:w="1126" w:type="dxa"/>
            <w:vAlign w:val="center"/>
          </w:tcPr>
          <w:p w14:paraId="461010C3">
            <w:pPr>
              <w:rPr>
                <w:rFonts w:ascii="仿宋_GB2312" w:eastAsia="仿宋_GB2312"/>
                <w:color w:val="auto"/>
              </w:rPr>
            </w:pPr>
          </w:p>
        </w:tc>
        <w:tc>
          <w:tcPr>
            <w:tcW w:w="567" w:type="dxa"/>
            <w:vAlign w:val="center"/>
          </w:tcPr>
          <w:p w14:paraId="307788B7">
            <w:pPr>
              <w:rPr>
                <w:rFonts w:ascii="仿宋_GB2312" w:eastAsia="仿宋_GB2312"/>
                <w:color w:val="auto"/>
              </w:rPr>
            </w:pPr>
          </w:p>
        </w:tc>
        <w:tc>
          <w:tcPr>
            <w:tcW w:w="686" w:type="dxa"/>
            <w:vAlign w:val="center"/>
          </w:tcPr>
          <w:p w14:paraId="495AFFCC">
            <w:pPr>
              <w:rPr>
                <w:rFonts w:ascii="仿宋_GB2312" w:eastAsia="仿宋_GB2312"/>
                <w:color w:val="auto"/>
              </w:rPr>
            </w:pPr>
          </w:p>
        </w:tc>
        <w:tc>
          <w:tcPr>
            <w:tcW w:w="992" w:type="dxa"/>
          </w:tcPr>
          <w:p w14:paraId="3B3768BF">
            <w:pPr>
              <w:rPr>
                <w:rFonts w:ascii="仿宋_GB2312" w:eastAsia="仿宋_GB2312"/>
                <w:color w:val="auto"/>
              </w:rPr>
            </w:pPr>
          </w:p>
        </w:tc>
        <w:tc>
          <w:tcPr>
            <w:tcW w:w="1134" w:type="dxa"/>
            <w:vAlign w:val="center"/>
          </w:tcPr>
          <w:p w14:paraId="57CCD7E2">
            <w:pPr>
              <w:rPr>
                <w:rFonts w:ascii="仿宋_GB2312" w:eastAsia="仿宋_GB2312"/>
                <w:color w:val="auto"/>
              </w:rPr>
            </w:pPr>
          </w:p>
        </w:tc>
        <w:tc>
          <w:tcPr>
            <w:tcW w:w="1134" w:type="dxa"/>
            <w:vAlign w:val="center"/>
          </w:tcPr>
          <w:p w14:paraId="72AC0C7F">
            <w:pPr>
              <w:rPr>
                <w:rFonts w:ascii="仿宋_GB2312" w:eastAsia="仿宋_GB2312"/>
                <w:color w:val="auto"/>
              </w:rPr>
            </w:pPr>
          </w:p>
        </w:tc>
        <w:tc>
          <w:tcPr>
            <w:tcW w:w="1134" w:type="dxa"/>
            <w:vAlign w:val="center"/>
          </w:tcPr>
          <w:p w14:paraId="4CC7CA80">
            <w:pPr>
              <w:rPr>
                <w:rFonts w:ascii="仿宋_GB2312" w:eastAsia="仿宋_GB2312"/>
                <w:color w:val="auto"/>
              </w:rPr>
            </w:pPr>
          </w:p>
        </w:tc>
        <w:tc>
          <w:tcPr>
            <w:tcW w:w="709" w:type="dxa"/>
            <w:vAlign w:val="center"/>
          </w:tcPr>
          <w:p w14:paraId="23E7DDA7">
            <w:pPr>
              <w:rPr>
                <w:rFonts w:ascii="仿宋_GB2312" w:eastAsia="仿宋_GB2312"/>
                <w:color w:val="auto"/>
              </w:rPr>
            </w:pPr>
          </w:p>
        </w:tc>
      </w:tr>
      <w:tr w14:paraId="37318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7B7FE82">
            <w:pPr>
              <w:rPr>
                <w:rFonts w:ascii="仿宋_GB2312" w:eastAsia="仿宋_GB2312"/>
                <w:color w:val="auto"/>
              </w:rPr>
            </w:pPr>
          </w:p>
        </w:tc>
        <w:tc>
          <w:tcPr>
            <w:tcW w:w="1165" w:type="dxa"/>
            <w:vAlign w:val="center"/>
          </w:tcPr>
          <w:p w14:paraId="7F657292">
            <w:pPr>
              <w:rPr>
                <w:rFonts w:ascii="仿宋_GB2312" w:eastAsia="仿宋_GB2312"/>
                <w:color w:val="auto"/>
              </w:rPr>
            </w:pPr>
          </w:p>
        </w:tc>
        <w:tc>
          <w:tcPr>
            <w:tcW w:w="1126" w:type="dxa"/>
            <w:vAlign w:val="center"/>
          </w:tcPr>
          <w:p w14:paraId="30711A1E">
            <w:pPr>
              <w:rPr>
                <w:rFonts w:ascii="仿宋_GB2312" w:eastAsia="仿宋_GB2312"/>
                <w:color w:val="auto"/>
              </w:rPr>
            </w:pPr>
          </w:p>
        </w:tc>
        <w:tc>
          <w:tcPr>
            <w:tcW w:w="567" w:type="dxa"/>
            <w:vAlign w:val="center"/>
          </w:tcPr>
          <w:p w14:paraId="72620232">
            <w:pPr>
              <w:rPr>
                <w:rFonts w:ascii="仿宋_GB2312" w:eastAsia="仿宋_GB2312"/>
                <w:color w:val="auto"/>
              </w:rPr>
            </w:pPr>
          </w:p>
        </w:tc>
        <w:tc>
          <w:tcPr>
            <w:tcW w:w="686" w:type="dxa"/>
            <w:vAlign w:val="center"/>
          </w:tcPr>
          <w:p w14:paraId="0432DC7F">
            <w:pPr>
              <w:rPr>
                <w:rFonts w:ascii="仿宋_GB2312" w:eastAsia="仿宋_GB2312"/>
                <w:color w:val="auto"/>
              </w:rPr>
            </w:pPr>
          </w:p>
        </w:tc>
        <w:tc>
          <w:tcPr>
            <w:tcW w:w="992" w:type="dxa"/>
          </w:tcPr>
          <w:p w14:paraId="558B913F">
            <w:pPr>
              <w:rPr>
                <w:rFonts w:ascii="仿宋_GB2312" w:eastAsia="仿宋_GB2312"/>
                <w:color w:val="auto"/>
              </w:rPr>
            </w:pPr>
          </w:p>
        </w:tc>
        <w:tc>
          <w:tcPr>
            <w:tcW w:w="1134" w:type="dxa"/>
            <w:vAlign w:val="center"/>
          </w:tcPr>
          <w:p w14:paraId="3874CE9E">
            <w:pPr>
              <w:rPr>
                <w:rFonts w:ascii="仿宋_GB2312" w:eastAsia="仿宋_GB2312"/>
                <w:color w:val="auto"/>
              </w:rPr>
            </w:pPr>
          </w:p>
        </w:tc>
        <w:tc>
          <w:tcPr>
            <w:tcW w:w="1134" w:type="dxa"/>
            <w:vAlign w:val="center"/>
          </w:tcPr>
          <w:p w14:paraId="00D85972">
            <w:pPr>
              <w:rPr>
                <w:rFonts w:ascii="仿宋_GB2312" w:eastAsia="仿宋_GB2312"/>
                <w:color w:val="auto"/>
              </w:rPr>
            </w:pPr>
          </w:p>
        </w:tc>
        <w:tc>
          <w:tcPr>
            <w:tcW w:w="1134" w:type="dxa"/>
            <w:vAlign w:val="center"/>
          </w:tcPr>
          <w:p w14:paraId="2A148B3D">
            <w:pPr>
              <w:rPr>
                <w:rFonts w:ascii="仿宋_GB2312" w:eastAsia="仿宋_GB2312"/>
                <w:color w:val="auto"/>
              </w:rPr>
            </w:pPr>
          </w:p>
        </w:tc>
        <w:tc>
          <w:tcPr>
            <w:tcW w:w="709" w:type="dxa"/>
            <w:vAlign w:val="center"/>
          </w:tcPr>
          <w:p w14:paraId="3FE837F2">
            <w:pPr>
              <w:rPr>
                <w:rFonts w:ascii="仿宋_GB2312" w:eastAsia="仿宋_GB2312"/>
                <w:color w:val="auto"/>
              </w:rPr>
            </w:pPr>
          </w:p>
        </w:tc>
      </w:tr>
      <w:tr w14:paraId="7C331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B6F5474">
            <w:pPr>
              <w:rPr>
                <w:rFonts w:ascii="仿宋_GB2312" w:eastAsia="仿宋_GB2312"/>
                <w:color w:val="auto"/>
              </w:rPr>
            </w:pPr>
          </w:p>
        </w:tc>
        <w:tc>
          <w:tcPr>
            <w:tcW w:w="1165" w:type="dxa"/>
            <w:vAlign w:val="center"/>
          </w:tcPr>
          <w:p w14:paraId="16CB0030">
            <w:pPr>
              <w:rPr>
                <w:rFonts w:ascii="仿宋_GB2312" w:eastAsia="仿宋_GB2312"/>
                <w:color w:val="auto"/>
              </w:rPr>
            </w:pPr>
          </w:p>
        </w:tc>
        <w:tc>
          <w:tcPr>
            <w:tcW w:w="1126" w:type="dxa"/>
            <w:vAlign w:val="center"/>
          </w:tcPr>
          <w:p w14:paraId="4843CA91">
            <w:pPr>
              <w:rPr>
                <w:rFonts w:ascii="仿宋_GB2312" w:eastAsia="仿宋_GB2312"/>
                <w:color w:val="auto"/>
              </w:rPr>
            </w:pPr>
          </w:p>
        </w:tc>
        <w:tc>
          <w:tcPr>
            <w:tcW w:w="567" w:type="dxa"/>
            <w:vAlign w:val="center"/>
          </w:tcPr>
          <w:p w14:paraId="144F7892">
            <w:pPr>
              <w:rPr>
                <w:rFonts w:ascii="仿宋_GB2312" w:eastAsia="仿宋_GB2312"/>
                <w:color w:val="auto"/>
              </w:rPr>
            </w:pPr>
          </w:p>
        </w:tc>
        <w:tc>
          <w:tcPr>
            <w:tcW w:w="686" w:type="dxa"/>
            <w:vAlign w:val="center"/>
          </w:tcPr>
          <w:p w14:paraId="6FE0CCFD">
            <w:pPr>
              <w:rPr>
                <w:rFonts w:ascii="仿宋_GB2312" w:eastAsia="仿宋_GB2312"/>
                <w:color w:val="auto"/>
              </w:rPr>
            </w:pPr>
          </w:p>
        </w:tc>
        <w:tc>
          <w:tcPr>
            <w:tcW w:w="992" w:type="dxa"/>
          </w:tcPr>
          <w:p w14:paraId="299DD2D8">
            <w:pPr>
              <w:rPr>
                <w:rFonts w:ascii="仿宋_GB2312" w:eastAsia="仿宋_GB2312"/>
                <w:color w:val="auto"/>
              </w:rPr>
            </w:pPr>
          </w:p>
        </w:tc>
        <w:tc>
          <w:tcPr>
            <w:tcW w:w="1134" w:type="dxa"/>
            <w:vAlign w:val="center"/>
          </w:tcPr>
          <w:p w14:paraId="33A5667B">
            <w:pPr>
              <w:rPr>
                <w:rFonts w:ascii="仿宋_GB2312" w:eastAsia="仿宋_GB2312"/>
                <w:color w:val="auto"/>
              </w:rPr>
            </w:pPr>
          </w:p>
        </w:tc>
        <w:tc>
          <w:tcPr>
            <w:tcW w:w="1134" w:type="dxa"/>
            <w:vAlign w:val="center"/>
          </w:tcPr>
          <w:p w14:paraId="58ED2B30">
            <w:pPr>
              <w:rPr>
                <w:rFonts w:ascii="仿宋_GB2312" w:eastAsia="仿宋_GB2312"/>
                <w:color w:val="auto"/>
              </w:rPr>
            </w:pPr>
          </w:p>
        </w:tc>
        <w:tc>
          <w:tcPr>
            <w:tcW w:w="1134" w:type="dxa"/>
            <w:vAlign w:val="center"/>
          </w:tcPr>
          <w:p w14:paraId="432CD87B">
            <w:pPr>
              <w:rPr>
                <w:rFonts w:ascii="仿宋_GB2312" w:eastAsia="仿宋_GB2312"/>
                <w:color w:val="auto"/>
              </w:rPr>
            </w:pPr>
          </w:p>
        </w:tc>
        <w:tc>
          <w:tcPr>
            <w:tcW w:w="709" w:type="dxa"/>
            <w:vAlign w:val="center"/>
          </w:tcPr>
          <w:p w14:paraId="7522C747">
            <w:pPr>
              <w:rPr>
                <w:rFonts w:ascii="仿宋_GB2312" w:eastAsia="仿宋_GB2312"/>
                <w:color w:val="auto"/>
              </w:rPr>
            </w:pPr>
          </w:p>
        </w:tc>
      </w:tr>
    </w:tbl>
    <w:p w14:paraId="00570E82">
      <w:pPr>
        <w:rPr>
          <w:color w:val="auto"/>
        </w:rPr>
      </w:pPr>
    </w:p>
    <w:p w14:paraId="5CBAE3CA">
      <w:pPr>
        <w:rPr>
          <w:color w:val="auto"/>
        </w:rPr>
      </w:pPr>
      <w:r>
        <w:rPr>
          <w:color w:val="auto"/>
        </w:rPr>
        <w:br w:type="page"/>
      </w:r>
    </w:p>
    <w:p w14:paraId="631FE008">
      <w:pPr>
        <w:pStyle w:val="56"/>
        <w:numPr>
          <w:ilvl w:val="0"/>
          <w:numId w:val="0"/>
        </w:numPr>
        <w:rPr>
          <w:rFonts w:hint="eastAsia"/>
          <w:color w:val="auto"/>
          <w:sz w:val="28"/>
          <w:szCs w:val="28"/>
        </w:rPr>
      </w:pPr>
      <w:bookmarkStart w:id="1688" w:name="_Toc27044"/>
      <w:bookmarkStart w:id="1689" w:name="_Toc663"/>
      <w:bookmarkStart w:id="1690" w:name="_Toc54862354"/>
      <w:bookmarkStart w:id="1691" w:name="_Toc20171895"/>
      <w:r>
        <w:rPr>
          <w:rFonts w:hint="eastAsia"/>
          <w:color w:val="auto"/>
          <w:sz w:val="28"/>
          <w:szCs w:val="28"/>
        </w:rPr>
        <w:t>附件3 工程质量保修书</w:t>
      </w:r>
      <w:bookmarkEnd w:id="1688"/>
      <w:bookmarkEnd w:id="1689"/>
      <w:bookmarkEnd w:id="1690"/>
      <w:bookmarkEnd w:id="1691"/>
    </w:p>
    <w:p w14:paraId="5D9F3A43">
      <w:pPr>
        <w:rPr>
          <w:rFonts w:hint="eastAsia" w:ascii="宋体" w:hAnsi="宋体" w:cs="宋体"/>
          <w:color w:val="auto"/>
          <w:sz w:val="24"/>
        </w:rPr>
      </w:pPr>
      <w:r>
        <w:rPr>
          <w:rFonts w:hint="eastAsia" w:ascii="宋体" w:hAnsi="宋体" w:cs="宋体"/>
          <w:color w:val="auto"/>
          <w:sz w:val="24"/>
        </w:rPr>
        <w:t>发包人（全称）：</w:t>
      </w:r>
      <w:r>
        <w:rPr>
          <w:rFonts w:hint="eastAsia" w:ascii="宋体" w:hAnsi="宋体" w:cs="宋体"/>
          <w:color w:val="auto"/>
          <w:sz w:val="24"/>
          <w:u w:val="single"/>
        </w:rPr>
        <w:t xml:space="preserve">                                  </w:t>
      </w:r>
    </w:p>
    <w:p w14:paraId="4DE4F01A">
      <w:pPr>
        <w:rPr>
          <w:rFonts w:hint="eastAsia" w:ascii="宋体" w:hAnsi="宋体" w:cs="宋体"/>
          <w:color w:val="auto"/>
          <w:sz w:val="24"/>
        </w:rPr>
      </w:pPr>
      <w:r>
        <w:rPr>
          <w:rFonts w:hint="eastAsia" w:ascii="宋体" w:hAnsi="宋体" w:cs="宋体"/>
          <w:color w:val="auto"/>
          <w:sz w:val="24"/>
        </w:rPr>
        <w:t>承包人（全称）：</w:t>
      </w:r>
      <w:r>
        <w:rPr>
          <w:rFonts w:hint="eastAsia" w:ascii="宋体" w:hAnsi="宋体" w:cs="宋体"/>
          <w:color w:val="auto"/>
          <w:sz w:val="24"/>
          <w:u w:val="single"/>
        </w:rPr>
        <w:t xml:space="preserve">                                  </w:t>
      </w:r>
    </w:p>
    <w:p w14:paraId="17B189F8">
      <w:pPr>
        <w:ind w:firstLine="600"/>
        <w:rPr>
          <w:rFonts w:hint="eastAsia" w:ascii="宋体" w:hAnsi="宋体" w:cs="宋体"/>
          <w:color w:val="auto"/>
          <w:sz w:val="24"/>
        </w:rPr>
      </w:pPr>
      <w:r>
        <w:rPr>
          <w:rFonts w:hint="eastAsia" w:ascii="宋体" w:hAnsi="宋体" w:cs="宋体"/>
          <w:color w:val="auto"/>
          <w:sz w:val="24"/>
        </w:rPr>
        <w:t>发包人和承包人根据《中华人民共和国建筑法》和《建设工程质量管理条例》，经协商一致就</w:t>
      </w:r>
      <w:r>
        <w:rPr>
          <w:rFonts w:hint="eastAsia" w:ascii="宋体" w:hAnsi="宋体" w:cs="宋体"/>
          <w:color w:val="auto"/>
          <w:sz w:val="24"/>
          <w:u w:val="single"/>
        </w:rPr>
        <w:t xml:space="preserve">                 </w:t>
      </w:r>
      <w:r>
        <w:rPr>
          <w:rFonts w:hint="eastAsia" w:ascii="宋体" w:hAnsi="宋体" w:cs="宋体"/>
          <w:color w:val="auto"/>
          <w:sz w:val="24"/>
        </w:rPr>
        <w:t>（工程全称）订立工程质量保修书。</w:t>
      </w:r>
    </w:p>
    <w:p w14:paraId="10579EF3">
      <w:pPr>
        <w:ind w:firstLine="600"/>
        <w:rPr>
          <w:rFonts w:hint="eastAsia" w:ascii="宋体" w:hAnsi="宋体" w:cs="宋体"/>
          <w:color w:val="auto"/>
          <w:sz w:val="24"/>
        </w:rPr>
      </w:pPr>
      <w:r>
        <w:rPr>
          <w:rFonts w:hint="eastAsia" w:ascii="宋体" w:hAnsi="宋体" w:cs="宋体"/>
          <w:color w:val="auto"/>
          <w:sz w:val="24"/>
        </w:rPr>
        <w:t>一、工程质量保修范围和内容</w:t>
      </w:r>
    </w:p>
    <w:p w14:paraId="0752658D">
      <w:pPr>
        <w:ind w:firstLine="600"/>
        <w:rPr>
          <w:rFonts w:hint="eastAsia" w:ascii="宋体" w:hAnsi="宋体" w:cs="宋体"/>
          <w:color w:val="auto"/>
          <w:sz w:val="24"/>
        </w:rPr>
      </w:pPr>
      <w:r>
        <w:rPr>
          <w:rFonts w:hint="eastAsia" w:ascii="宋体" w:hAnsi="宋体" w:cs="宋体"/>
          <w:color w:val="auto"/>
          <w:sz w:val="24"/>
        </w:rPr>
        <w:t>承包人在质量保修期内，按照有关法律规定和合同约定，承担工程质量保修责任。</w:t>
      </w:r>
    </w:p>
    <w:p w14:paraId="27846E8D">
      <w:pPr>
        <w:ind w:firstLine="600"/>
        <w:rPr>
          <w:rFonts w:hint="eastAsia" w:ascii="宋体" w:hAnsi="宋体" w:cs="宋体"/>
          <w:color w:val="auto"/>
          <w:sz w:val="24"/>
        </w:rPr>
      </w:pPr>
      <w:r>
        <w:rPr>
          <w:rFonts w:hint="eastAsia" w:ascii="宋体" w:hAnsi="宋体" w:cs="宋体"/>
          <w:color w:val="auto"/>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u w:val="single"/>
        </w:rPr>
        <w:t xml:space="preserve">                                                  </w:t>
      </w:r>
      <w:r>
        <w:rPr>
          <w:rFonts w:hint="eastAsia" w:ascii="宋体" w:hAnsi="宋体" w:cs="宋体"/>
          <w:color w:val="auto"/>
          <w:sz w:val="24"/>
        </w:rPr>
        <w:t>。</w:t>
      </w:r>
    </w:p>
    <w:p w14:paraId="51260BC1">
      <w:pPr>
        <w:ind w:firstLine="600"/>
        <w:rPr>
          <w:rFonts w:hint="eastAsia" w:ascii="宋体" w:hAnsi="宋体" w:cs="宋体"/>
          <w:color w:val="auto"/>
          <w:sz w:val="24"/>
        </w:rPr>
      </w:pPr>
      <w:r>
        <w:rPr>
          <w:rFonts w:hint="eastAsia" w:ascii="宋体" w:hAnsi="宋体" w:cs="宋体"/>
          <w:color w:val="auto"/>
          <w:sz w:val="24"/>
        </w:rPr>
        <w:t>二、质量保修期</w:t>
      </w:r>
    </w:p>
    <w:p w14:paraId="48BD6206">
      <w:pPr>
        <w:ind w:firstLine="600"/>
        <w:rPr>
          <w:rFonts w:hint="eastAsia" w:ascii="宋体" w:hAnsi="宋体" w:cs="宋体"/>
          <w:color w:val="auto"/>
          <w:sz w:val="24"/>
        </w:rPr>
      </w:pPr>
      <w:r>
        <w:rPr>
          <w:rFonts w:hint="eastAsia" w:ascii="宋体" w:hAnsi="宋体" w:cs="宋体"/>
          <w:color w:val="auto"/>
          <w:sz w:val="24"/>
        </w:rPr>
        <w:t>根据《建设工程质量管理条例》及有关规定，工程的质量保修期如下：</w:t>
      </w:r>
    </w:p>
    <w:p w14:paraId="7F35D84C">
      <w:pPr>
        <w:ind w:firstLine="6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rPr>
        <w:t>．</w:t>
      </w:r>
      <w:r>
        <w:rPr>
          <w:rFonts w:hint="eastAsia" w:ascii="宋体" w:hAnsi="宋体" w:cs="宋体"/>
          <w:color w:val="auto"/>
          <w:sz w:val="24"/>
        </w:rPr>
        <w:t>地基</w:t>
      </w:r>
      <w:r>
        <w:rPr>
          <w:rFonts w:hint="eastAsia" w:ascii="宋体" w:hAnsi="宋体" w:cs="宋体"/>
          <w:color w:val="auto"/>
          <w:sz w:val="24"/>
        </w:rPr>
        <w:t>基础</w:t>
      </w:r>
      <w:r>
        <w:rPr>
          <w:rFonts w:hint="eastAsia" w:ascii="宋体" w:hAnsi="宋体" w:cs="宋体"/>
          <w:color w:val="auto"/>
          <w:sz w:val="24"/>
        </w:rPr>
        <w:t>工程和主体结构工程为设计文件规定的工程合理使用年限；</w:t>
      </w:r>
    </w:p>
    <w:p w14:paraId="6F2C870D">
      <w:pPr>
        <w:ind w:firstLine="600"/>
        <w:rPr>
          <w:rFonts w:hint="eastAsia" w:ascii="宋体" w:hAnsi="宋体" w:cs="宋体"/>
          <w:color w:val="auto"/>
          <w:sz w:val="24"/>
        </w:rPr>
      </w:pPr>
      <w:r>
        <w:rPr>
          <w:rFonts w:hint="eastAsia" w:ascii="宋体" w:hAnsi="宋体" w:cs="宋体"/>
          <w:color w:val="auto"/>
          <w:sz w:val="24"/>
        </w:rPr>
        <w:t>2．屋面防水工程、有防水要求的卫生间、房间和外墙面的防渗为</w:t>
      </w:r>
      <w:r>
        <w:rPr>
          <w:rFonts w:hint="eastAsia" w:ascii="宋体" w:hAnsi="宋体" w:cs="宋体"/>
          <w:color w:val="auto"/>
          <w:sz w:val="24"/>
          <w:u w:val="single"/>
        </w:rPr>
        <w:t xml:space="preserve">       </w:t>
      </w:r>
      <w:r>
        <w:rPr>
          <w:rFonts w:hint="eastAsia" w:ascii="宋体" w:hAnsi="宋体" w:cs="宋体"/>
          <w:color w:val="auto"/>
          <w:sz w:val="24"/>
        </w:rPr>
        <w:t>年；</w:t>
      </w:r>
    </w:p>
    <w:p w14:paraId="3A750EFB">
      <w:pPr>
        <w:ind w:firstLine="600"/>
        <w:rPr>
          <w:rFonts w:hint="eastAsia" w:ascii="宋体" w:hAnsi="宋体" w:cs="宋体"/>
          <w:color w:val="auto"/>
          <w:sz w:val="24"/>
        </w:rPr>
      </w:pPr>
      <w:r>
        <w:rPr>
          <w:rFonts w:hint="eastAsia" w:ascii="宋体" w:hAnsi="宋体" w:cs="宋体"/>
          <w:color w:val="auto"/>
          <w:sz w:val="24"/>
        </w:rPr>
        <w:t>3．装修工程为</w:t>
      </w:r>
      <w:r>
        <w:rPr>
          <w:rFonts w:hint="eastAsia" w:ascii="宋体" w:hAnsi="宋体" w:cs="宋体"/>
          <w:color w:val="auto"/>
          <w:sz w:val="24"/>
          <w:u w:val="single"/>
        </w:rPr>
        <w:t xml:space="preserve">         </w:t>
      </w:r>
      <w:r>
        <w:rPr>
          <w:rFonts w:hint="eastAsia" w:ascii="宋体" w:hAnsi="宋体" w:cs="宋体"/>
          <w:color w:val="auto"/>
          <w:sz w:val="24"/>
        </w:rPr>
        <w:t>年；</w:t>
      </w:r>
    </w:p>
    <w:p w14:paraId="555ACCEF">
      <w:pPr>
        <w:ind w:firstLine="600"/>
        <w:rPr>
          <w:rFonts w:hint="eastAsia" w:ascii="宋体" w:hAnsi="宋体" w:cs="宋体"/>
          <w:color w:val="auto"/>
          <w:sz w:val="24"/>
        </w:rPr>
      </w:pPr>
      <w:r>
        <w:rPr>
          <w:rFonts w:hint="eastAsia" w:ascii="宋体" w:hAnsi="宋体" w:cs="宋体"/>
          <w:color w:val="auto"/>
          <w:sz w:val="24"/>
        </w:rPr>
        <w:t>4．电气管线、给排水管道、设备安装工程为</w:t>
      </w:r>
      <w:r>
        <w:rPr>
          <w:rFonts w:hint="eastAsia" w:ascii="宋体" w:hAnsi="宋体" w:cs="宋体"/>
          <w:color w:val="auto"/>
          <w:sz w:val="24"/>
          <w:u w:val="single"/>
        </w:rPr>
        <w:t xml:space="preserve">           </w:t>
      </w:r>
      <w:r>
        <w:rPr>
          <w:rFonts w:hint="eastAsia" w:ascii="宋体" w:hAnsi="宋体" w:cs="宋体"/>
          <w:color w:val="auto"/>
          <w:sz w:val="24"/>
        </w:rPr>
        <w:t>年；</w:t>
      </w:r>
    </w:p>
    <w:p w14:paraId="23D30AB7">
      <w:pPr>
        <w:ind w:firstLine="600"/>
        <w:rPr>
          <w:rFonts w:hint="eastAsia" w:ascii="宋体" w:hAnsi="宋体" w:cs="宋体"/>
          <w:color w:val="auto"/>
          <w:sz w:val="24"/>
        </w:rPr>
      </w:pPr>
      <w:r>
        <w:rPr>
          <w:rFonts w:hint="eastAsia" w:ascii="宋体" w:hAnsi="宋体" w:cs="宋体"/>
          <w:color w:val="auto"/>
          <w:sz w:val="24"/>
        </w:rPr>
        <w:t>5．供热与供冷系统为</w:t>
      </w:r>
      <w:r>
        <w:rPr>
          <w:rFonts w:hint="eastAsia" w:ascii="宋体" w:hAnsi="宋体" w:cs="宋体"/>
          <w:color w:val="auto"/>
          <w:sz w:val="24"/>
          <w:u w:val="single"/>
        </w:rPr>
        <w:t xml:space="preserve">        </w:t>
      </w:r>
      <w:r>
        <w:rPr>
          <w:rFonts w:hint="eastAsia" w:ascii="宋体" w:hAnsi="宋体" w:cs="宋体"/>
          <w:color w:val="auto"/>
          <w:sz w:val="24"/>
        </w:rPr>
        <w:t>个采暖期、供冷期；</w:t>
      </w:r>
    </w:p>
    <w:p w14:paraId="252C73F2">
      <w:pPr>
        <w:ind w:firstLine="600"/>
        <w:rPr>
          <w:rFonts w:hint="eastAsia" w:ascii="宋体" w:hAnsi="宋体" w:cs="宋体"/>
          <w:color w:val="auto"/>
          <w:sz w:val="24"/>
        </w:rPr>
      </w:pPr>
      <w:r>
        <w:rPr>
          <w:rFonts w:hint="eastAsia" w:ascii="宋体" w:hAnsi="宋体" w:cs="宋体"/>
          <w:color w:val="auto"/>
          <w:sz w:val="24"/>
        </w:rPr>
        <w:t>6．住宅小区内的给排水设施、道路等配套工程为</w:t>
      </w:r>
      <w:r>
        <w:rPr>
          <w:rFonts w:hint="eastAsia" w:ascii="宋体" w:hAnsi="宋体" w:cs="宋体"/>
          <w:color w:val="auto"/>
          <w:sz w:val="24"/>
          <w:u w:val="single"/>
        </w:rPr>
        <w:t xml:space="preserve">         </w:t>
      </w:r>
      <w:r>
        <w:rPr>
          <w:rFonts w:hint="eastAsia" w:ascii="宋体" w:hAnsi="宋体" w:cs="宋体"/>
          <w:color w:val="auto"/>
          <w:sz w:val="24"/>
        </w:rPr>
        <w:t>年；</w:t>
      </w:r>
    </w:p>
    <w:p w14:paraId="4FA741D4">
      <w:pPr>
        <w:ind w:firstLine="600"/>
        <w:rPr>
          <w:rFonts w:hint="eastAsia" w:ascii="宋体" w:hAnsi="宋体" w:cs="宋体"/>
          <w:color w:val="auto"/>
          <w:sz w:val="24"/>
        </w:rPr>
      </w:pPr>
      <w:r>
        <w:rPr>
          <w:rFonts w:hint="eastAsia" w:ascii="宋体" w:hAnsi="宋体" w:cs="宋体"/>
          <w:color w:val="auto"/>
          <w:sz w:val="24"/>
        </w:rPr>
        <w:t>7．其他项目保修期限约定如下：</w:t>
      </w:r>
      <w:r>
        <w:rPr>
          <w:rFonts w:hint="eastAsia" w:ascii="宋体" w:hAnsi="宋体" w:cs="宋体"/>
          <w:color w:val="auto"/>
          <w:sz w:val="24"/>
          <w:u w:val="single"/>
        </w:rPr>
        <w:t xml:space="preserve">                      </w:t>
      </w:r>
      <w:r>
        <w:rPr>
          <w:rFonts w:hint="eastAsia" w:ascii="宋体" w:hAnsi="宋体" w:cs="宋体"/>
          <w:color w:val="auto"/>
          <w:sz w:val="24"/>
        </w:rPr>
        <w:t>。</w:t>
      </w:r>
    </w:p>
    <w:p w14:paraId="561F3892">
      <w:pPr>
        <w:ind w:firstLine="600"/>
        <w:rPr>
          <w:rFonts w:hint="eastAsia" w:ascii="宋体" w:hAnsi="宋体" w:cs="宋体"/>
          <w:color w:val="auto"/>
          <w:sz w:val="24"/>
        </w:rPr>
      </w:pPr>
      <w:r>
        <w:rPr>
          <w:rFonts w:hint="eastAsia" w:ascii="宋体" w:hAnsi="宋体" w:cs="宋体"/>
          <w:color w:val="auto"/>
          <w:sz w:val="24"/>
        </w:rPr>
        <w:t>质量保修期自工程竣工验收合格之日起计算。</w:t>
      </w:r>
    </w:p>
    <w:p w14:paraId="49E263C1">
      <w:pPr>
        <w:ind w:firstLine="600"/>
        <w:rPr>
          <w:rFonts w:hint="eastAsia" w:ascii="宋体" w:hAnsi="宋体" w:cs="宋体"/>
          <w:color w:val="auto"/>
          <w:sz w:val="24"/>
        </w:rPr>
      </w:pPr>
      <w:r>
        <w:rPr>
          <w:rFonts w:hint="eastAsia" w:ascii="宋体" w:hAnsi="宋体" w:cs="宋体"/>
          <w:color w:val="auto"/>
          <w:sz w:val="24"/>
        </w:rPr>
        <w:t>三、缺陷责任期</w:t>
      </w:r>
    </w:p>
    <w:p w14:paraId="73476071">
      <w:pPr>
        <w:ind w:firstLine="600"/>
        <w:rPr>
          <w:rFonts w:hint="eastAsia" w:ascii="宋体" w:hAnsi="宋体" w:cs="宋体"/>
          <w:color w:val="auto"/>
          <w:sz w:val="24"/>
        </w:rPr>
      </w:pPr>
      <w:r>
        <w:rPr>
          <w:rFonts w:hint="eastAsia" w:ascii="宋体" w:hAnsi="宋体" w:cs="宋体"/>
          <w:color w:val="auto"/>
          <w:sz w:val="24"/>
        </w:rPr>
        <w:t>工程缺陷责任期为</w:t>
      </w:r>
      <w:r>
        <w:rPr>
          <w:rFonts w:hint="eastAsia" w:ascii="宋体" w:hAnsi="宋体" w:cs="宋体"/>
          <w:color w:val="auto"/>
          <w:sz w:val="24"/>
          <w:u w:val="single"/>
        </w:rPr>
        <w:t xml:space="preserve">      </w:t>
      </w:r>
      <w:r>
        <w:rPr>
          <w:rFonts w:hint="eastAsia" w:ascii="宋体" w:hAnsi="宋体" w:cs="宋体"/>
          <w:color w:val="auto"/>
          <w:sz w:val="24"/>
        </w:rPr>
        <w:t>个月，缺陷责任期自工程通过竣工验收之日起计算。单位/区段工程先于全部工程进行验收，单位/区段工程缺陷责任期自单位/区段工程验收合格之日起算。</w:t>
      </w:r>
    </w:p>
    <w:p w14:paraId="6D365C8F">
      <w:pPr>
        <w:ind w:firstLine="600"/>
        <w:rPr>
          <w:rFonts w:hint="eastAsia" w:ascii="宋体" w:hAnsi="宋体" w:cs="宋体"/>
          <w:color w:val="auto"/>
          <w:sz w:val="24"/>
        </w:rPr>
      </w:pPr>
      <w:r>
        <w:rPr>
          <w:rFonts w:hint="eastAsia" w:ascii="宋体" w:hAnsi="宋体" w:cs="宋体"/>
          <w:color w:val="auto"/>
          <w:sz w:val="24"/>
        </w:rPr>
        <w:t>缺陷责任期终止后，发包人应返还剩余的质量保证金。</w:t>
      </w:r>
    </w:p>
    <w:p w14:paraId="2F0445A3">
      <w:pPr>
        <w:ind w:firstLine="600"/>
        <w:rPr>
          <w:rFonts w:hint="eastAsia" w:ascii="宋体" w:hAnsi="宋体" w:cs="宋体"/>
          <w:color w:val="auto"/>
          <w:sz w:val="24"/>
        </w:rPr>
      </w:pPr>
      <w:r>
        <w:rPr>
          <w:rFonts w:hint="eastAsia" w:ascii="宋体" w:hAnsi="宋体" w:cs="宋体"/>
          <w:color w:val="auto"/>
          <w:sz w:val="24"/>
        </w:rPr>
        <w:t>四、质量保修责任</w:t>
      </w:r>
    </w:p>
    <w:p w14:paraId="0B1EBD9A">
      <w:pPr>
        <w:ind w:firstLine="600"/>
        <w:rPr>
          <w:rFonts w:hint="eastAsia" w:ascii="宋体" w:hAnsi="宋体" w:cs="宋体"/>
          <w:color w:val="auto"/>
          <w:sz w:val="24"/>
        </w:rPr>
      </w:pPr>
      <w:r>
        <w:rPr>
          <w:rFonts w:hint="eastAsia" w:ascii="宋体" w:hAnsi="宋体" w:cs="宋体"/>
          <w:color w:val="auto"/>
          <w:sz w:val="24"/>
        </w:rPr>
        <w:t>1．属于保修范围、内容的项目，承包人应当在接到保修通知之日起7天内派人保修。承包人不在约定期限内派人保修的，发包人可以委托他人修理。</w:t>
      </w:r>
    </w:p>
    <w:p w14:paraId="5CA63CAD">
      <w:pPr>
        <w:ind w:firstLine="600"/>
        <w:rPr>
          <w:rFonts w:hint="eastAsia"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14:paraId="6653371C">
      <w:pPr>
        <w:ind w:firstLine="600"/>
        <w:rPr>
          <w:rFonts w:hint="eastAsia"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0C436A8E">
      <w:pPr>
        <w:ind w:firstLine="600"/>
        <w:rPr>
          <w:rFonts w:hint="eastAsia" w:ascii="宋体" w:hAnsi="宋体" w:cs="宋体"/>
          <w:color w:val="auto"/>
          <w:sz w:val="24"/>
        </w:rPr>
      </w:pPr>
      <w:r>
        <w:rPr>
          <w:rFonts w:hint="eastAsia" w:ascii="宋体" w:hAnsi="宋体" w:cs="宋体"/>
          <w:color w:val="auto"/>
          <w:sz w:val="24"/>
        </w:rPr>
        <w:t>4．质量保修完成后，由发包人组织验收。</w:t>
      </w:r>
    </w:p>
    <w:p w14:paraId="7FC7095C">
      <w:pPr>
        <w:ind w:firstLine="600"/>
        <w:rPr>
          <w:rFonts w:hint="eastAsia" w:ascii="宋体" w:hAnsi="宋体" w:cs="宋体"/>
          <w:color w:val="auto"/>
          <w:sz w:val="24"/>
        </w:rPr>
      </w:pPr>
      <w:r>
        <w:rPr>
          <w:rFonts w:hint="eastAsia" w:ascii="宋体" w:hAnsi="宋体" w:cs="宋体"/>
          <w:color w:val="auto"/>
          <w:sz w:val="24"/>
        </w:rPr>
        <w:t>五、保修费用</w:t>
      </w:r>
    </w:p>
    <w:p w14:paraId="5451AD04">
      <w:pPr>
        <w:ind w:firstLine="600"/>
        <w:rPr>
          <w:rFonts w:hint="eastAsia" w:ascii="宋体" w:hAnsi="宋体" w:cs="宋体"/>
          <w:color w:val="auto"/>
          <w:sz w:val="24"/>
        </w:rPr>
      </w:pPr>
      <w:r>
        <w:rPr>
          <w:rFonts w:hint="eastAsia" w:ascii="宋体" w:hAnsi="宋体" w:cs="宋体"/>
          <w:color w:val="auto"/>
          <w:sz w:val="24"/>
        </w:rPr>
        <w:t>保修费用由造成质量缺陷的责任方承担。</w:t>
      </w:r>
    </w:p>
    <w:p w14:paraId="7A915FF3">
      <w:pPr>
        <w:ind w:firstLine="600"/>
        <w:rPr>
          <w:rFonts w:hint="eastAsia" w:ascii="宋体" w:hAnsi="宋体" w:cs="宋体"/>
          <w:color w:val="auto"/>
          <w:sz w:val="24"/>
          <w:u w:val="single"/>
        </w:rPr>
      </w:pPr>
      <w:r>
        <w:rPr>
          <w:rFonts w:hint="eastAsia" w:ascii="宋体" w:hAnsi="宋体" w:cs="宋体"/>
          <w:color w:val="auto"/>
          <w:sz w:val="24"/>
        </w:rPr>
        <w:t>六、双方约定的其他工程质量保修事项：</w:t>
      </w:r>
      <w:r>
        <w:rPr>
          <w:rFonts w:hint="eastAsia" w:ascii="宋体" w:hAnsi="宋体" w:cs="宋体"/>
          <w:color w:val="auto"/>
          <w:sz w:val="24"/>
          <w:u w:val="single"/>
        </w:rPr>
        <w:t xml:space="preserve">                </w:t>
      </w:r>
      <w:r>
        <w:rPr>
          <w:rFonts w:hint="eastAsia" w:ascii="宋体" w:hAnsi="宋体" w:cs="宋体"/>
          <w:color w:val="auto"/>
          <w:sz w:val="24"/>
        </w:rPr>
        <w:t>。</w:t>
      </w:r>
    </w:p>
    <w:p w14:paraId="2CFD23A0">
      <w:pPr>
        <w:ind w:firstLine="600"/>
        <w:rPr>
          <w:rFonts w:hint="eastAsia" w:ascii="宋体" w:hAnsi="宋体" w:cs="宋体"/>
          <w:color w:val="auto"/>
          <w:sz w:val="24"/>
        </w:rPr>
      </w:pPr>
      <w:r>
        <w:rPr>
          <w:rFonts w:hint="eastAsia" w:ascii="宋体" w:hAnsi="宋体" w:cs="宋体"/>
          <w:color w:val="auto"/>
          <w:sz w:val="24"/>
        </w:rPr>
        <w:t>工程质量保修书由发包人、承包人在工程竣工验收前共同签署，作为工程总承包合同附件，其有效期限至保修期满。</w:t>
      </w:r>
    </w:p>
    <w:p w14:paraId="1A1A5469">
      <w:pPr>
        <w:ind w:firstLine="600"/>
        <w:rPr>
          <w:rFonts w:hint="eastAsia" w:ascii="宋体" w:hAnsi="宋体" w:cs="宋体"/>
          <w:color w:val="auto"/>
          <w:sz w:val="24"/>
        </w:rPr>
      </w:pPr>
    </w:p>
    <w:p w14:paraId="314F452C">
      <w:pPr>
        <w:ind w:firstLine="600"/>
        <w:rPr>
          <w:rFonts w:hint="eastAsia" w:ascii="宋体" w:hAnsi="宋体" w:cs="宋体"/>
          <w:color w:val="auto"/>
          <w:sz w:val="24"/>
        </w:rPr>
      </w:pPr>
      <w:r>
        <w:rPr>
          <w:rFonts w:hint="eastAsia" w:ascii="宋体" w:hAnsi="宋体" w:cs="宋体"/>
          <w:color w:val="auto"/>
          <w:sz w:val="24"/>
        </w:rPr>
        <w:t xml:space="preserve">发包人(公章)：               承包人(公章)：          </w:t>
      </w:r>
    </w:p>
    <w:p w14:paraId="3F747728">
      <w:pPr>
        <w:ind w:firstLine="600"/>
        <w:rPr>
          <w:rFonts w:hint="eastAsia" w:ascii="宋体" w:hAnsi="宋体" w:cs="宋体"/>
          <w:color w:val="auto"/>
          <w:sz w:val="24"/>
        </w:rPr>
      </w:pPr>
      <w:r>
        <w:rPr>
          <w:rFonts w:hint="eastAsia" w:ascii="宋体" w:hAnsi="宋体" w:cs="宋体"/>
          <w:color w:val="auto"/>
          <w:sz w:val="24"/>
        </w:rPr>
        <w:t xml:space="preserve">地  址：                     地  址：       </w:t>
      </w:r>
    </w:p>
    <w:p w14:paraId="3FF8F947">
      <w:pPr>
        <w:ind w:firstLine="600"/>
        <w:rPr>
          <w:rFonts w:hint="eastAsia" w:ascii="宋体" w:hAnsi="宋体" w:cs="宋体"/>
          <w:color w:val="auto"/>
          <w:sz w:val="24"/>
        </w:rPr>
      </w:pPr>
      <w:r>
        <w:rPr>
          <w:rFonts w:hint="eastAsia" w:ascii="宋体" w:hAnsi="宋体" w:cs="宋体"/>
          <w:color w:val="auto"/>
          <w:sz w:val="24"/>
        </w:rPr>
        <w:t xml:space="preserve">法定代表人(签字)：           法定代表人(签字)：       </w:t>
      </w:r>
    </w:p>
    <w:p w14:paraId="3869D492">
      <w:pPr>
        <w:ind w:firstLine="600"/>
        <w:rPr>
          <w:rFonts w:hint="eastAsia" w:ascii="宋体" w:hAnsi="宋体" w:cs="宋体"/>
          <w:color w:val="auto"/>
          <w:sz w:val="24"/>
        </w:rPr>
      </w:pPr>
      <w:r>
        <w:rPr>
          <w:rFonts w:hint="eastAsia" w:ascii="宋体" w:hAnsi="宋体" w:cs="宋体"/>
          <w:color w:val="auto"/>
          <w:sz w:val="24"/>
        </w:rPr>
        <w:t xml:space="preserve">委托代理人(签字)：           委托代理人(签字)：       </w:t>
      </w:r>
    </w:p>
    <w:p w14:paraId="68DDA1D3">
      <w:pPr>
        <w:ind w:firstLine="600"/>
        <w:rPr>
          <w:rFonts w:hint="eastAsia" w:ascii="宋体" w:hAnsi="宋体" w:cs="宋体"/>
          <w:color w:val="auto"/>
          <w:sz w:val="24"/>
        </w:rPr>
      </w:pPr>
      <w:r>
        <w:rPr>
          <w:rFonts w:hint="eastAsia" w:ascii="宋体" w:hAnsi="宋体" w:cs="宋体"/>
          <w:color w:val="auto"/>
          <w:sz w:val="24"/>
        </w:rPr>
        <w:t>电  话：                     电  话：</w:t>
      </w:r>
    </w:p>
    <w:p w14:paraId="5CAB29ED">
      <w:pPr>
        <w:ind w:firstLine="600"/>
        <w:rPr>
          <w:rFonts w:hint="eastAsia" w:ascii="宋体" w:hAnsi="宋体" w:cs="宋体"/>
          <w:color w:val="auto"/>
          <w:sz w:val="24"/>
        </w:rPr>
      </w:pPr>
      <w:r>
        <w:rPr>
          <w:rFonts w:hint="eastAsia" w:ascii="宋体" w:hAnsi="宋体" w:cs="宋体"/>
          <w:color w:val="auto"/>
          <w:sz w:val="24"/>
        </w:rPr>
        <w:t xml:space="preserve">传  真：                     传  真：  </w:t>
      </w:r>
    </w:p>
    <w:p w14:paraId="38973A73">
      <w:pPr>
        <w:ind w:firstLine="600"/>
        <w:rPr>
          <w:rFonts w:hint="eastAsia" w:ascii="宋体" w:hAnsi="宋体" w:cs="宋体"/>
          <w:color w:val="auto"/>
          <w:sz w:val="24"/>
        </w:rPr>
      </w:pPr>
      <w:r>
        <w:rPr>
          <w:rFonts w:hint="eastAsia" w:ascii="宋体" w:hAnsi="宋体" w:cs="宋体"/>
          <w:color w:val="auto"/>
          <w:sz w:val="24"/>
        </w:rPr>
        <w:t>开户银行：                   开户银行：</w:t>
      </w:r>
    </w:p>
    <w:p w14:paraId="701703D1">
      <w:pPr>
        <w:ind w:firstLine="600"/>
        <w:rPr>
          <w:rFonts w:hint="eastAsia" w:ascii="宋体" w:hAnsi="宋体" w:cs="宋体"/>
          <w:color w:val="auto"/>
          <w:sz w:val="24"/>
        </w:rPr>
      </w:pPr>
      <w:r>
        <w:rPr>
          <w:rFonts w:hint="eastAsia" w:ascii="宋体" w:hAnsi="宋体" w:cs="宋体"/>
          <w:color w:val="auto"/>
          <w:sz w:val="24"/>
        </w:rPr>
        <w:t xml:space="preserve">账  号：                     账  号： </w:t>
      </w:r>
    </w:p>
    <w:p w14:paraId="79DBD343">
      <w:pPr>
        <w:ind w:firstLine="600"/>
        <w:rPr>
          <w:rFonts w:hint="eastAsia" w:ascii="宋体" w:hAnsi="宋体" w:cs="宋体"/>
          <w:color w:val="auto"/>
          <w:sz w:val="24"/>
        </w:rPr>
      </w:pPr>
      <w:r>
        <w:rPr>
          <w:rFonts w:hint="eastAsia" w:ascii="宋体" w:hAnsi="宋体" w:cs="宋体"/>
          <w:color w:val="auto"/>
          <w:sz w:val="24"/>
        </w:rPr>
        <w:t xml:space="preserve">邮政编码：                   邮政编码：   </w:t>
      </w:r>
    </w:p>
    <w:p w14:paraId="506A756D">
      <w:pPr>
        <w:jc w:val="left"/>
        <w:rPr>
          <w:rFonts w:hint="eastAsia" w:ascii="宋体" w:hAnsi="宋体" w:cs="宋体"/>
          <w:color w:val="auto"/>
          <w:sz w:val="24"/>
        </w:rPr>
      </w:pPr>
      <w:r>
        <w:rPr>
          <w:rFonts w:hint="eastAsia" w:ascii="宋体" w:hAnsi="宋体" w:cs="宋体"/>
          <w:color w:val="auto"/>
          <w:sz w:val="24"/>
        </w:rPr>
        <w:br w:type="page"/>
      </w:r>
    </w:p>
    <w:p w14:paraId="1378F5E5">
      <w:pPr>
        <w:pStyle w:val="56"/>
        <w:numPr>
          <w:ilvl w:val="0"/>
          <w:numId w:val="0"/>
        </w:numPr>
        <w:rPr>
          <w:rFonts w:hint="eastAsia"/>
          <w:color w:val="auto"/>
          <w:sz w:val="28"/>
          <w:szCs w:val="28"/>
        </w:rPr>
      </w:pPr>
      <w:bookmarkStart w:id="1692" w:name="_Toc20171896"/>
      <w:bookmarkStart w:id="1693" w:name="_Toc23718"/>
      <w:bookmarkStart w:id="1694" w:name="_Toc54862355"/>
      <w:bookmarkStart w:id="1695" w:name="_Toc26345"/>
      <w:r>
        <w:rPr>
          <w:rFonts w:hint="eastAsia"/>
          <w:color w:val="auto"/>
          <w:sz w:val="28"/>
          <w:szCs w:val="28"/>
        </w:rPr>
        <w:t>附件4 主要建设工程文件目录</w:t>
      </w:r>
      <w:bookmarkEnd w:id="1692"/>
      <w:bookmarkEnd w:id="1693"/>
      <w:bookmarkEnd w:id="1694"/>
      <w:bookmarkEnd w:id="1695"/>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5E7B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52C78D27">
            <w:pPr>
              <w:pStyle w:val="10"/>
              <w:jc w:val="center"/>
              <w:rPr>
                <w:rFonts w:hint="default" w:ascii="仿宋_GB2312" w:eastAsia="仿宋_GB2312"/>
                <w:color w:val="auto"/>
              </w:rPr>
            </w:pPr>
            <w:r>
              <w:rPr>
                <w:rFonts w:ascii="仿宋_GB2312" w:eastAsia="仿宋_GB2312"/>
                <w:color w:val="auto"/>
              </w:rPr>
              <w:t>文件名称</w:t>
            </w:r>
          </w:p>
        </w:tc>
        <w:tc>
          <w:tcPr>
            <w:tcW w:w="1276" w:type="dxa"/>
            <w:tcBorders>
              <w:top w:val="single" w:color="auto" w:sz="12" w:space="0"/>
              <w:bottom w:val="double" w:color="auto" w:sz="6" w:space="0"/>
            </w:tcBorders>
            <w:vAlign w:val="center"/>
          </w:tcPr>
          <w:p w14:paraId="22190AD8">
            <w:pPr>
              <w:pStyle w:val="10"/>
              <w:jc w:val="center"/>
              <w:rPr>
                <w:rFonts w:hint="default" w:ascii="仿宋_GB2312" w:eastAsia="仿宋_GB2312"/>
                <w:color w:val="auto"/>
              </w:rPr>
            </w:pPr>
            <w:r>
              <w:rPr>
                <w:rFonts w:ascii="仿宋_GB2312" w:eastAsia="仿宋_GB2312"/>
                <w:color w:val="auto"/>
              </w:rPr>
              <w:t>套数</w:t>
            </w:r>
          </w:p>
        </w:tc>
        <w:tc>
          <w:tcPr>
            <w:tcW w:w="1450" w:type="dxa"/>
            <w:tcBorders>
              <w:top w:val="single" w:color="auto" w:sz="12" w:space="0"/>
              <w:bottom w:val="double" w:color="auto" w:sz="6" w:space="0"/>
            </w:tcBorders>
            <w:vAlign w:val="center"/>
          </w:tcPr>
          <w:p w14:paraId="54D79028">
            <w:pPr>
              <w:pStyle w:val="10"/>
              <w:jc w:val="center"/>
              <w:rPr>
                <w:rFonts w:hint="default" w:ascii="仿宋_GB2312" w:eastAsia="仿宋_GB2312"/>
                <w:color w:val="auto"/>
              </w:rPr>
            </w:pPr>
            <w:r>
              <w:rPr>
                <w:rFonts w:ascii="仿宋_GB2312" w:eastAsia="仿宋_GB2312"/>
                <w:color w:val="auto"/>
              </w:rPr>
              <w:t>费用（元）</w:t>
            </w:r>
          </w:p>
        </w:tc>
        <w:tc>
          <w:tcPr>
            <w:tcW w:w="1243" w:type="dxa"/>
            <w:tcBorders>
              <w:top w:val="single" w:color="auto" w:sz="12" w:space="0"/>
              <w:bottom w:val="double" w:color="auto" w:sz="6" w:space="0"/>
            </w:tcBorders>
            <w:vAlign w:val="center"/>
          </w:tcPr>
          <w:p w14:paraId="76D82297">
            <w:pPr>
              <w:pStyle w:val="10"/>
              <w:jc w:val="center"/>
              <w:rPr>
                <w:rFonts w:hint="default" w:ascii="仿宋_GB2312" w:eastAsia="仿宋_GB2312"/>
                <w:color w:val="auto"/>
              </w:rPr>
            </w:pPr>
            <w:r>
              <w:rPr>
                <w:rFonts w:ascii="仿宋_GB2312" w:eastAsia="仿宋_GB2312"/>
                <w:color w:val="auto"/>
              </w:rPr>
              <w:t>质量</w:t>
            </w:r>
          </w:p>
        </w:tc>
        <w:tc>
          <w:tcPr>
            <w:tcW w:w="1450" w:type="dxa"/>
            <w:tcBorders>
              <w:top w:val="single" w:color="auto" w:sz="12" w:space="0"/>
              <w:bottom w:val="double" w:color="auto" w:sz="6" w:space="0"/>
            </w:tcBorders>
          </w:tcPr>
          <w:p w14:paraId="74AFB2D3">
            <w:pPr>
              <w:jc w:val="center"/>
              <w:rPr>
                <w:rFonts w:ascii="仿宋_GB2312" w:eastAsia="仿宋_GB2312"/>
                <w:color w:val="auto"/>
              </w:rPr>
            </w:pPr>
            <w:r>
              <w:rPr>
                <w:rFonts w:hint="eastAsia" w:ascii="仿宋_GB2312" w:eastAsia="仿宋_GB2312"/>
                <w:color w:val="auto"/>
              </w:rPr>
              <w:t>移交时间</w:t>
            </w:r>
          </w:p>
        </w:tc>
        <w:tc>
          <w:tcPr>
            <w:tcW w:w="1670" w:type="dxa"/>
            <w:tcBorders>
              <w:top w:val="single" w:color="auto" w:sz="12" w:space="0"/>
              <w:bottom w:val="double" w:color="auto" w:sz="6" w:space="0"/>
            </w:tcBorders>
          </w:tcPr>
          <w:p w14:paraId="445267CD">
            <w:pPr>
              <w:jc w:val="center"/>
              <w:rPr>
                <w:rFonts w:ascii="仿宋_GB2312" w:eastAsia="仿宋_GB2312"/>
                <w:color w:val="auto"/>
              </w:rPr>
            </w:pPr>
            <w:r>
              <w:rPr>
                <w:rFonts w:hint="eastAsia" w:ascii="仿宋_GB2312" w:eastAsia="仿宋_GB2312"/>
                <w:color w:val="auto"/>
              </w:rPr>
              <w:t>责任人</w:t>
            </w:r>
          </w:p>
        </w:tc>
      </w:tr>
      <w:tr w14:paraId="20ED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70D71B28">
            <w:pPr>
              <w:pStyle w:val="10"/>
              <w:rPr>
                <w:rFonts w:hint="default" w:ascii="仿宋_GB2312" w:eastAsia="仿宋_GB2312"/>
                <w:color w:val="auto"/>
              </w:rPr>
            </w:pPr>
          </w:p>
        </w:tc>
        <w:tc>
          <w:tcPr>
            <w:tcW w:w="1276" w:type="dxa"/>
            <w:tcBorders>
              <w:top w:val="double" w:color="auto" w:sz="6" w:space="0"/>
              <w:bottom w:val="single" w:color="auto" w:sz="6" w:space="0"/>
            </w:tcBorders>
            <w:vAlign w:val="center"/>
          </w:tcPr>
          <w:p w14:paraId="61635E89">
            <w:pPr>
              <w:pStyle w:val="10"/>
              <w:rPr>
                <w:rFonts w:hint="default" w:ascii="仿宋_GB2312" w:eastAsia="仿宋_GB2312"/>
                <w:color w:val="auto"/>
              </w:rPr>
            </w:pPr>
          </w:p>
        </w:tc>
        <w:tc>
          <w:tcPr>
            <w:tcW w:w="1450" w:type="dxa"/>
            <w:tcBorders>
              <w:top w:val="double" w:color="auto" w:sz="6" w:space="0"/>
              <w:bottom w:val="single" w:color="auto" w:sz="6" w:space="0"/>
            </w:tcBorders>
            <w:vAlign w:val="center"/>
          </w:tcPr>
          <w:p w14:paraId="75FF3088">
            <w:pPr>
              <w:pStyle w:val="10"/>
              <w:rPr>
                <w:rFonts w:hint="default" w:ascii="仿宋_GB2312" w:eastAsia="仿宋_GB2312"/>
                <w:color w:val="auto"/>
              </w:rPr>
            </w:pPr>
          </w:p>
        </w:tc>
        <w:tc>
          <w:tcPr>
            <w:tcW w:w="1243" w:type="dxa"/>
            <w:tcBorders>
              <w:top w:val="double" w:color="auto" w:sz="6" w:space="0"/>
              <w:bottom w:val="single" w:color="auto" w:sz="6" w:space="0"/>
            </w:tcBorders>
            <w:vAlign w:val="center"/>
          </w:tcPr>
          <w:p w14:paraId="4646B34B">
            <w:pPr>
              <w:pStyle w:val="10"/>
              <w:rPr>
                <w:rFonts w:hint="default" w:ascii="仿宋_GB2312" w:eastAsia="仿宋_GB2312"/>
                <w:color w:val="auto"/>
              </w:rPr>
            </w:pPr>
          </w:p>
        </w:tc>
        <w:tc>
          <w:tcPr>
            <w:tcW w:w="1450" w:type="dxa"/>
            <w:tcBorders>
              <w:top w:val="double" w:color="auto" w:sz="6" w:space="0"/>
              <w:bottom w:val="single" w:color="auto" w:sz="6" w:space="0"/>
            </w:tcBorders>
            <w:vAlign w:val="center"/>
          </w:tcPr>
          <w:p w14:paraId="75D32FAA">
            <w:pPr>
              <w:pStyle w:val="10"/>
              <w:rPr>
                <w:rFonts w:hint="default" w:ascii="仿宋_GB2312" w:eastAsia="仿宋_GB2312"/>
                <w:color w:val="auto"/>
              </w:rPr>
            </w:pPr>
          </w:p>
        </w:tc>
        <w:tc>
          <w:tcPr>
            <w:tcW w:w="1670" w:type="dxa"/>
            <w:tcBorders>
              <w:top w:val="double" w:color="auto" w:sz="6" w:space="0"/>
              <w:bottom w:val="single" w:color="auto" w:sz="6" w:space="0"/>
            </w:tcBorders>
            <w:vAlign w:val="center"/>
          </w:tcPr>
          <w:p w14:paraId="4DA4D119">
            <w:pPr>
              <w:pStyle w:val="10"/>
              <w:rPr>
                <w:rFonts w:hint="default" w:ascii="仿宋_GB2312" w:eastAsia="仿宋_GB2312"/>
                <w:color w:val="auto"/>
              </w:rPr>
            </w:pPr>
          </w:p>
        </w:tc>
      </w:tr>
      <w:tr w14:paraId="1240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14D63683">
            <w:pPr>
              <w:pStyle w:val="10"/>
              <w:rPr>
                <w:rFonts w:hint="default" w:ascii="仿宋_GB2312" w:eastAsia="仿宋_GB2312"/>
                <w:color w:val="auto"/>
              </w:rPr>
            </w:pPr>
          </w:p>
        </w:tc>
        <w:tc>
          <w:tcPr>
            <w:tcW w:w="1276" w:type="dxa"/>
            <w:tcBorders>
              <w:top w:val="nil"/>
            </w:tcBorders>
            <w:vAlign w:val="center"/>
          </w:tcPr>
          <w:p w14:paraId="6057BAC7">
            <w:pPr>
              <w:pStyle w:val="10"/>
              <w:rPr>
                <w:rFonts w:hint="default" w:ascii="仿宋_GB2312" w:eastAsia="仿宋_GB2312"/>
                <w:color w:val="auto"/>
              </w:rPr>
            </w:pPr>
          </w:p>
        </w:tc>
        <w:tc>
          <w:tcPr>
            <w:tcW w:w="1450" w:type="dxa"/>
            <w:tcBorders>
              <w:top w:val="nil"/>
            </w:tcBorders>
            <w:vAlign w:val="center"/>
          </w:tcPr>
          <w:p w14:paraId="4A757698">
            <w:pPr>
              <w:pStyle w:val="10"/>
              <w:rPr>
                <w:rFonts w:hint="default" w:ascii="仿宋_GB2312" w:eastAsia="仿宋_GB2312"/>
                <w:color w:val="auto"/>
              </w:rPr>
            </w:pPr>
          </w:p>
        </w:tc>
        <w:tc>
          <w:tcPr>
            <w:tcW w:w="1243" w:type="dxa"/>
            <w:tcBorders>
              <w:top w:val="nil"/>
            </w:tcBorders>
            <w:vAlign w:val="center"/>
          </w:tcPr>
          <w:p w14:paraId="15F404DF">
            <w:pPr>
              <w:pStyle w:val="10"/>
              <w:rPr>
                <w:rFonts w:hint="default" w:ascii="仿宋_GB2312" w:eastAsia="仿宋_GB2312"/>
                <w:color w:val="auto"/>
              </w:rPr>
            </w:pPr>
          </w:p>
        </w:tc>
        <w:tc>
          <w:tcPr>
            <w:tcW w:w="1450" w:type="dxa"/>
            <w:tcBorders>
              <w:top w:val="nil"/>
            </w:tcBorders>
            <w:vAlign w:val="center"/>
          </w:tcPr>
          <w:p w14:paraId="13129218">
            <w:pPr>
              <w:pStyle w:val="10"/>
              <w:rPr>
                <w:rFonts w:hint="default" w:ascii="仿宋_GB2312" w:eastAsia="仿宋_GB2312"/>
                <w:color w:val="auto"/>
              </w:rPr>
            </w:pPr>
          </w:p>
        </w:tc>
        <w:tc>
          <w:tcPr>
            <w:tcW w:w="1670" w:type="dxa"/>
            <w:tcBorders>
              <w:top w:val="nil"/>
            </w:tcBorders>
            <w:vAlign w:val="center"/>
          </w:tcPr>
          <w:p w14:paraId="7BF0E54C">
            <w:pPr>
              <w:pStyle w:val="10"/>
              <w:rPr>
                <w:rFonts w:hint="default" w:ascii="仿宋_GB2312" w:eastAsia="仿宋_GB2312"/>
                <w:color w:val="auto"/>
              </w:rPr>
            </w:pPr>
          </w:p>
        </w:tc>
      </w:tr>
      <w:tr w14:paraId="58FFB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D3D6AC6">
            <w:pPr>
              <w:pStyle w:val="10"/>
              <w:rPr>
                <w:rFonts w:hint="default" w:ascii="仿宋_GB2312" w:eastAsia="仿宋_GB2312"/>
                <w:color w:val="auto"/>
              </w:rPr>
            </w:pPr>
          </w:p>
        </w:tc>
        <w:tc>
          <w:tcPr>
            <w:tcW w:w="1276" w:type="dxa"/>
            <w:vAlign w:val="center"/>
          </w:tcPr>
          <w:p w14:paraId="4F8209F0">
            <w:pPr>
              <w:pStyle w:val="10"/>
              <w:rPr>
                <w:rFonts w:hint="default" w:ascii="仿宋_GB2312" w:eastAsia="仿宋_GB2312"/>
                <w:color w:val="auto"/>
              </w:rPr>
            </w:pPr>
          </w:p>
        </w:tc>
        <w:tc>
          <w:tcPr>
            <w:tcW w:w="1450" w:type="dxa"/>
            <w:vAlign w:val="center"/>
          </w:tcPr>
          <w:p w14:paraId="1651C0C2">
            <w:pPr>
              <w:pStyle w:val="10"/>
              <w:rPr>
                <w:rFonts w:hint="default" w:ascii="仿宋_GB2312" w:eastAsia="仿宋_GB2312"/>
                <w:color w:val="auto"/>
              </w:rPr>
            </w:pPr>
          </w:p>
        </w:tc>
        <w:tc>
          <w:tcPr>
            <w:tcW w:w="1243" w:type="dxa"/>
            <w:vAlign w:val="center"/>
          </w:tcPr>
          <w:p w14:paraId="57B4123B">
            <w:pPr>
              <w:pStyle w:val="10"/>
              <w:rPr>
                <w:rFonts w:hint="default" w:ascii="仿宋_GB2312" w:eastAsia="仿宋_GB2312"/>
                <w:color w:val="auto"/>
              </w:rPr>
            </w:pPr>
          </w:p>
        </w:tc>
        <w:tc>
          <w:tcPr>
            <w:tcW w:w="1450" w:type="dxa"/>
            <w:vAlign w:val="center"/>
          </w:tcPr>
          <w:p w14:paraId="14B9DAD6">
            <w:pPr>
              <w:pStyle w:val="10"/>
              <w:rPr>
                <w:rFonts w:hint="default" w:ascii="仿宋_GB2312" w:eastAsia="仿宋_GB2312"/>
                <w:color w:val="auto"/>
              </w:rPr>
            </w:pPr>
          </w:p>
        </w:tc>
        <w:tc>
          <w:tcPr>
            <w:tcW w:w="1670" w:type="dxa"/>
            <w:vAlign w:val="center"/>
          </w:tcPr>
          <w:p w14:paraId="6064F784">
            <w:pPr>
              <w:pStyle w:val="10"/>
              <w:rPr>
                <w:rFonts w:hint="default" w:ascii="仿宋_GB2312" w:eastAsia="仿宋_GB2312"/>
                <w:color w:val="auto"/>
              </w:rPr>
            </w:pPr>
          </w:p>
        </w:tc>
      </w:tr>
      <w:tr w14:paraId="2C576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1FF28EC">
            <w:pPr>
              <w:pStyle w:val="10"/>
              <w:rPr>
                <w:rFonts w:hint="default" w:ascii="仿宋_GB2312" w:eastAsia="仿宋_GB2312"/>
                <w:color w:val="auto"/>
              </w:rPr>
            </w:pPr>
          </w:p>
        </w:tc>
        <w:tc>
          <w:tcPr>
            <w:tcW w:w="1276" w:type="dxa"/>
            <w:vAlign w:val="center"/>
          </w:tcPr>
          <w:p w14:paraId="366115A5">
            <w:pPr>
              <w:pStyle w:val="10"/>
              <w:rPr>
                <w:rFonts w:hint="default" w:ascii="仿宋_GB2312" w:eastAsia="仿宋_GB2312"/>
                <w:color w:val="auto"/>
              </w:rPr>
            </w:pPr>
          </w:p>
        </w:tc>
        <w:tc>
          <w:tcPr>
            <w:tcW w:w="1450" w:type="dxa"/>
            <w:vAlign w:val="center"/>
          </w:tcPr>
          <w:p w14:paraId="5AB33DA3">
            <w:pPr>
              <w:pStyle w:val="10"/>
              <w:rPr>
                <w:rFonts w:hint="default" w:ascii="仿宋_GB2312" w:eastAsia="仿宋_GB2312"/>
                <w:color w:val="auto"/>
              </w:rPr>
            </w:pPr>
          </w:p>
        </w:tc>
        <w:tc>
          <w:tcPr>
            <w:tcW w:w="1243" w:type="dxa"/>
            <w:vAlign w:val="center"/>
          </w:tcPr>
          <w:p w14:paraId="392CB95B">
            <w:pPr>
              <w:pStyle w:val="10"/>
              <w:rPr>
                <w:rFonts w:hint="default" w:ascii="仿宋_GB2312" w:eastAsia="仿宋_GB2312"/>
                <w:color w:val="auto"/>
              </w:rPr>
            </w:pPr>
          </w:p>
        </w:tc>
        <w:tc>
          <w:tcPr>
            <w:tcW w:w="1450" w:type="dxa"/>
            <w:vAlign w:val="center"/>
          </w:tcPr>
          <w:p w14:paraId="1015BE14">
            <w:pPr>
              <w:pStyle w:val="10"/>
              <w:rPr>
                <w:rFonts w:hint="default" w:ascii="仿宋_GB2312" w:eastAsia="仿宋_GB2312"/>
                <w:color w:val="auto"/>
              </w:rPr>
            </w:pPr>
          </w:p>
        </w:tc>
        <w:tc>
          <w:tcPr>
            <w:tcW w:w="1670" w:type="dxa"/>
            <w:vAlign w:val="center"/>
          </w:tcPr>
          <w:p w14:paraId="19976791">
            <w:pPr>
              <w:pStyle w:val="10"/>
              <w:rPr>
                <w:rFonts w:hint="default" w:ascii="仿宋_GB2312" w:eastAsia="仿宋_GB2312"/>
                <w:color w:val="auto"/>
              </w:rPr>
            </w:pPr>
          </w:p>
        </w:tc>
      </w:tr>
      <w:tr w14:paraId="2B7A9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vAlign w:val="center"/>
          </w:tcPr>
          <w:p w14:paraId="6A6077F4">
            <w:pPr>
              <w:pStyle w:val="10"/>
              <w:rPr>
                <w:rFonts w:hint="default" w:ascii="仿宋_GB2312" w:eastAsia="仿宋_GB2312"/>
                <w:color w:val="auto"/>
              </w:rPr>
            </w:pPr>
          </w:p>
        </w:tc>
        <w:tc>
          <w:tcPr>
            <w:tcW w:w="1276" w:type="dxa"/>
            <w:vAlign w:val="center"/>
          </w:tcPr>
          <w:p w14:paraId="4B4E22FA">
            <w:pPr>
              <w:pStyle w:val="10"/>
              <w:rPr>
                <w:rFonts w:hint="default" w:ascii="仿宋_GB2312" w:eastAsia="仿宋_GB2312"/>
                <w:color w:val="auto"/>
              </w:rPr>
            </w:pPr>
          </w:p>
        </w:tc>
        <w:tc>
          <w:tcPr>
            <w:tcW w:w="1450" w:type="dxa"/>
            <w:vAlign w:val="center"/>
          </w:tcPr>
          <w:p w14:paraId="24A4B1A4">
            <w:pPr>
              <w:pStyle w:val="10"/>
              <w:rPr>
                <w:rFonts w:hint="default" w:ascii="仿宋_GB2312" w:eastAsia="仿宋_GB2312"/>
                <w:color w:val="auto"/>
              </w:rPr>
            </w:pPr>
          </w:p>
        </w:tc>
        <w:tc>
          <w:tcPr>
            <w:tcW w:w="1243" w:type="dxa"/>
            <w:vAlign w:val="center"/>
          </w:tcPr>
          <w:p w14:paraId="56097734">
            <w:pPr>
              <w:pStyle w:val="10"/>
              <w:rPr>
                <w:rFonts w:hint="default" w:ascii="仿宋_GB2312" w:eastAsia="仿宋_GB2312"/>
                <w:color w:val="auto"/>
              </w:rPr>
            </w:pPr>
          </w:p>
        </w:tc>
        <w:tc>
          <w:tcPr>
            <w:tcW w:w="1450" w:type="dxa"/>
            <w:vAlign w:val="center"/>
          </w:tcPr>
          <w:p w14:paraId="40A0D139">
            <w:pPr>
              <w:pStyle w:val="10"/>
              <w:rPr>
                <w:rFonts w:hint="default" w:ascii="仿宋_GB2312" w:eastAsia="仿宋_GB2312"/>
                <w:color w:val="auto"/>
              </w:rPr>
            </w:pPr>
          </w:p>
        </w:tc>
        <w:tc>
          <w:tcPr>
            <w:tcW w:w="1670" w:type="dxa"/>
            <w:vAlign w:val="center"/>
          </w:tcPr>
          <w:p w14:paraId="72A6152C">
            <w:pPr>
              <w:pStyle w:val="10"/>
              <w:rPr>
                <w:rFonts w:hint="default" w:ascii="仿宋_GB2312" w:eastAsia="仿宋_GB2312"/>
                <w:color w:val="auto"/>
              </w:rPr>
            </w:pPr>
          </w:p>
        </w:tc>
      </w:tr>
      <w:tr w14:paraId="0CE5E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7E4F2BA">
            <w:pPr>
              <w:pStyle w:val="10"/>
              <w:rPr>
                <w:rFonts w:hint="default" w:ascii="仿宋_GB2312" w:eastAsia="仿宋_GB2312"/>
                <w:color w:val="auto"/>
              </w:rPr>
            </w:pPr>
          </w:p>
        </w:tc>
        <w:tc>
          <w:tcPr>
            <w:tcW w:w="1276" w:type="dxa"/>
            <w:vAlign w:val="center"/>
          </w:tcPr>
          <w:p w14:paraId="4B7BAC47">
            <w:pPr>
              <w:pStyle w:val="10"/>
              <w:rPr>
                <w:rFonts w:hint="default" w:ascii="仿宋_GB2312" w:eastAsia="仿宋_GB2312"/>
                <w:color w:val="auto"/>
              </w:rPr>
            </w:pPr>
          </w:p>
        </w:tc>
        <w:tc>
          <w:tcPr>
            <w:tcW w:w="1450" w:type="dxa"/>
            <w:vAlign w:val="center"/>
          </w:tcPr>
          <w:p w14:paraId="3004D94E">
            <w:pPr>
              <w:pStyle w:val="10"/>
              <w:rPr>
                <w:rFonts w:hint="default" w:ascii="仿宋_GB2312" w:eastAsia="仿宋_GB2312"/>
                <w:color w:val="auto"/>
              </w:rPr>
            </w:pPr>
          </w:p>
        </w:tc>
        <w:tc>
          <w:tcPr>
            <w:tcW w:w="1243" w:type="dxa"/>
            <w:vAlign w:val="center"/>
          </w:tcPr>
          <w:p w14:paraId="4E46F7C0">
            <w:pPr>
              <w:pStyle w:val="10"/>
              <w:rPr>
                <w:rFonts w:hint="default" w:ascii="仿宋_GB2312" w:eastAsia="仿宋_GB2312"/>
                <w:color w:val="auto"/>
              </w:rPr>
            </w:pPr>
          </w:p>
        </w:tc>
        <w:tc>
          <w:tcPr>
            <w:tcW w:w="1450" w:type="dxa"/>
            <w:vAlign w:val="center"/>
          </w:tcPr>
          <w:p w14:paraId="55292D7A">
            <w:pPr>
              <w:pStyle w:val="10"/>
              <w:rPr>
                <w:rFonts w:hint="default" w:ascii="仿宋_GB2312" w:eastAsia="仿宋_GB2312"/>
                <w:color w:val="auto"/>
              </w:rPr>
            </w:pPr>
          </w:p>
        </w:tc>
        <w:tc>
          <w:tcPr>
            <w:tcW w:w="1670" w:type="dxa"/>
            <w:vAlign w:val="center"/>
          </w:tcPr>
          <w:p w14:paraId="34899D6E">
            <w:pPr>
              <w:pStyle w:val="10"/>
              <w:rPr>
                <w:rFonts w:hint="default" w:ascii="仿宋_GB2312" w:eastAsia="仿宋_GB2312"/>
                <w:color w:val="auto"/>
              </w:rPr>
            </w:pPr>
          </w:p>
        </w:tc>
      </w:tr>
      <w:tr w14:paraId="6DF05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010D2E9">
            <w:pPr>
              <w:pStyle w:val="10"/>
              <w:rPr>
                <w:rFonts w:hint="default" w:ascii="仿宋_GB2312" w:eastAsia="仿宋_GB2312"/>
                <w:color w:val="auto"/>
              </w:rPr>
            </w:pPr>
          </w:p>
        </w:tc>
        <w:tc>
          <w:tcPr>
            <w:tcW w:w="1276" w:type="dxa"/>
            <w:vAlign w:val="center"/>
          </w:tcPr>
          <w:p w14:paraId="07AFF148">
            <w:pPr>
              <w:pStyle w:val="10"/>
              <w:rPr>
                <w:rFonts w:hint="default" w:ascii="仿宋_GB2312" w:eastAsia="仿宋_GB2312"/>
                <w:color w:val="auto"/>
              </w:rPr>
            </w:pPr>
          </w:p>
        </w:tc>
        <w:tc>
          <w:tcPr>
            <w:tcW w:w="1450" w:type="dxa"/>
            <w:vAlign w:val="center"/>
          </w:tcPr>
          <w:p w14:paraId="2752CD6B">
            <w:pPr>
              <w:pStyle w:val="10"/>
              <w:rPr>
                <w:rFonts w:hint="default" w:ascii="仿宋_GB2312" w:eastAsia="仿宋_GB2312"/>
                <w:color w:val="auto"/>
              </w:rPr>
            </w:pPr>
          </w:p>
        </w:tc>
        <w:tc>
          <w:tcPr>
            <w:tcW w:w="1243" w:type="dxa"/>
            <w:vAlign w:val="center"/>
          </w:tcPr>
          <w:p w14:paraId="3F2C9693">
            <w:pPr>
              <w:pStyle w:val="10"/>
              <w:rPr>
                <w:rFonts w:hint="default" w:ascii="仿宋_GB2312" w:eastAsia="仿宋_GB2312"/>
                <w:color w:val="auto"/>
              </w:rPr>
            </w:pPr>
          </w:p>
        </w:tc>
        <w:tc>
          <w:tcPr>
            <w:tcW w:w="1450" w:type="dxa"/>
            <w:vAlign w:val="center"/>
          </w:tcPr>
          <w:p w14:paraId="2E59C980">
            <w:pPr>
              <w:pStyle w:val="10"/>
              <w:rPr>
                <w:rFonts w:hint="default" w:ascii="仿宋_GB2312" w:eastAsia="仿宋_GB2312"/>
                <w:color w:val="auto"/>
              </w:rPr>
            </w:pPr>
          </w:p>
        </w:tc>
        <w:tc>
          <w:tcPr>
            <w:tcW w:w="1670" w:type="dxa"/>
            <w:vAlign w:val="center"/>
          </w:tcPr>
          <w:p w14:paraId="642FB4EA">
            <w:pPr>
              <w:pStyle w:val="10"/>
              <w:rPr>
                <w:rFonts w:hint="default" w:ascii="仿宋_GB2312" w:eastAsia="仿宋_GB2312"/>
                <w:color w:val="auto"/>
              </w:rPr>
            </w:pPr>
          </w:p>
        </w:tc>
      </w:tr>
      <w:tr w14:paraId="06D2E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5040DBD">
            <w:pPr>
              <w:pStyle w:val="10"/>
              <w:rPr>
                <w:rFonts w:hint="default" w:ascii="仿宋_GB2312" w:eastAsia="仿宋_GB2312"/>
                <w:color w:val="auto"/>
              </w:rPr>
            </w:pPr>
          </w:p>
        </w:tc>
        <w:tc>
          <w:tcPr>
            <w:tcW w:w="1276" w:type="dxa"/>
            <w:vAlign w:val="center"/>
          </w:tcPr>
          <w:p w14:paraId="14121F61">
            <w:pPr>
              <w:pStyle w:val="10"/>
              <w:rPr>
                <w:rFonts w:hint="default" w:ascii="仿宋_GB2312" w:eastAsia="仿宋_GB2312"/>
                <w:color w:val="auto"/>
              </w:rPr>
            </w:pPr>
          </w:p>
        </w:tc>
        <w:tc>
          <w:tcPr>
            <w:tcW w:w="1450" w:type="dxa"/>
            <w:vAlign w:val="center"/>
          </w:tcPr>
          <w:p w14:paraId="73A7FBED">
            <w:pPr>
              <w:pStyle w:val="10"/>
              <w:rPr>
                <w:rFonts w:hint="default" w:ascii="仿宋_GB2312" w:eastAsia="仿宋_GB2312"/>
                <w:color w:val="auto"/>
              </w:rPr>
            </w:pPr>
          </w:p>
        </w:tc>
        <w:tc>
          <w:tcPr>
            <w:tcW w:w="1243" w:type="dxa"/>
            <w:vAlign w:val="center"/>
          </w:tcPr>
          <w:p w14:paraId="58DD4EF7">
            <w:pPr>
              <w:pStyle w:val="10"/>
              <w:rPr>
                <w:rFonts w:hint="default" w:ascii="仿宋_GB2312" w:eastAsia="仿宋_GB2312"/>
                <w:color w:val="auto"/>
              </w:rPr>
            </w:pPr>
          </w:p>
        </w:tc>
        <w:tc>
          <w:tcPr>
            <w:tcW w:w="1450" w:type="dxa"/>
            <w:vAlign w:val="center"/>
          </w:tcPr>
          <w:p w14:paraId="4A7285BD">
            <w:pPr>
              <w:pStyle w:val="10"/>
              <w:rPr>
                <w:rFonts w:hint="default" w:ascii="仿宋_GB2312" w:eastAsia="仿宋_GB2312"/>
                <w:color w:val="auto"/>
              </w:rPr>
            </w:pPr>
          </w:p>
        </w:tc>
        <w:tc>
          <w:tcPr>
            <w:tcW w:w="1670" w:type="dxa"/>
            <w:vAlign w:val="center"/>
          </w:tcPr>
          <w:p w14:paraId="24EFA135">
            <w:pPr>
              <w:pStyle w:val="10"/>
              <w:rPr>
                <w:rFonts w:hint="default" w:ascii="仿宋_GB2312" w:eastAsia="仿宋_GB2312"/>
                <w:color w:val="auto"/>
              </w:rPr>
            </w:pPr>
          </w:p>
        </w:tc>
      </w:tr>
      <w:tr w14:paraId="5AE23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084FAD0">
            <w:pPr>
              <w:rPr>
                <w:rFonts w:ascii="仿宋_GB2312" w:eastAsia="仿宋_GB2312"/>
                <w:color w:val="auto"/>
              </w:rPr>
            </w:pPr>
          </w:p>
        </w:tc>
        <w:tc>
          <w:tcPr>
            <w:tcW w:w="1276" w:type="dxa"/>
          </w:tcPr>
          <w:p w14:paraId="0068562E">
            <w:pPr>
              <w:rPr>
                <w:rFonts w:ascii="仿宋_GB2312" w:eastAsia="仿宋_GB2312"/>
                <w:color w:val="auto"/>
              </w:rPr>
            </w:pPr>
          </w:p>
        </w:tc>
        <w:tc>
          <w:tcPr>
            <w:tcW w:w="1450" w:type="dxa"/>
          </w:tcPr>
          <w:p w14:paraId="12889CDF">
            <w:pPr>
              <w:rPr>
                <w:rFonts w:ascii="仿宋_GB2312" w:eastAsia="仿宋_GB2312"/>
                <w:color w:val="auto"/>
              </w:rPr>
            </w:pPr>
          </w:p>
        </w:tc>
        <w:tc>
          <w:tcPr>
            <w:tcW w:w="1243" w:type="dxa"/>
          </w:tcPr>
          <w:p w14:paraId="0BCB6BDF">
            <w:pPr>
              <w:rPr>
                <w:rFonts w:ascii="仿宋_GB2312" w:eastAsia="仿宋_GB2312"/>
                <w:color w:val="auto"/>
              </w:rPr>
            </w:pPr>
          </w:p>
        </w:tc>
        <w:tc>
          <w:tcPr>
            <w:tcW w:w="1450" w:type="dxa"/>
          </w:tcPr>
          <w:p w14:paraId="0A688D22">
            <w:pPr>
              <w:rPr>
                <w:rFonts w:ascii="仿宋_GB2312" w:eastAsia="仿宋_GB2312"/>
                <w:color w:val="auto"/>
              </w:rPr>
            </w:pPr>
          </w:p>
        </w:tc>
        <w:tc>
          <w:tcPr>
            <w:tcW w:w="1670" w:type="dxa"/>
          </w:tcPr>
          <w:p w14:paraId="15195DD0">
            <w:pPr>
              <w:rPr>
                <w:rFonts w:ascii="仿宋_GB2312" w:eastAsia="仿宋_GB2312"/>
                <w:color w:val="auto"/>
              </w:rPr>
            </w:pPr>
          </w:p>
        </w:tc>
      </w:tr>
      <w:tr w14:paraId="3AE21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BFBA184">
            <w:pPr>
              <w:pStyle w:val="10"/>
              <w:rPr>
                <w:rFonts w:hint="default" w:ascii="仿宋_GB2312" w:eastAsia="仿宋_GB2312"/>
                <w:color w:val="auto"/>
              </w:rPr>
            </w:pPr>
          </w:p>
        </w:tc>
        <w:tc>
          <w:tcPr>
            <w:tcW w:w="1276" w:type="dxa"/>
            <w:vAlign w:val="center"/>
          </w:tcPr>
          <w:p w14:paraId="611E6136">
            <w:pPr>
              <w:pStyle w:val="10"/>
              <w:rPr>
                <w:rFonts w:hint="default" w:ascii="仿宋_GB2312" w:eastAsia="仿宋_GB2312"/>
                <w:color w:val="auto"/>
              </w:rPr>
            </w:pPr>
          </w:p>
        </w:tc>
        <w:tc>
          <w:tcPr>
            <w:tcW w:w="1450" w:type="dxa"/>
            <w:vAlign w:val="center"/>
          </w:tcPr>
          <w:p w14:paraId="2FA82733">
            <w:pPr>
              <w:pStyle w:val="10"/>
              <w:rPr>
                <w:rFonts w:hint="default" w:ascii="仿宋_GB2312" w:eastAsia="仿宋_GB2312"/>
                <w:color w:val="auto"/>
              </w:rPr>
            </w:pPr>
          </w:p>
        </w:tc>
        <w:tc>
          <w:tcPr>
            <w:tcW w:w="1243" w:type="dxa"/>
            <w:vAlign w:val="center"/>
          </w:tcPr>
          <w:p w14:paraId="0B7B1D09">
            <w:pPr>
              <w:pStyle w:val="10"/>
              <w:rPr>
                <w:rFonts w:hint="default" w:ascii="仿宋_GB2312" w:eastAsia="仿宋_GB2312"/>
                <w:color w:val="auto"/>
              </w:rPr>
            </w:pPr>
          </w:p>
        </w:tc>
        <w:tc>
          <w:tcPr>
            <w:tcW w:w="1450" w:type="dxa"/>
            <w:vAlign w:val="center"/>
          </w:tcPr>
          <w:p w14:paraId="02BBD05A">
            <w:pPr>
              <w:pStyle w:val="10"/>
              <w:rPr>
                <w:rFonts w:hint="default" w:ascii="仿宋_GB2312" w:eastAsia="仿宋_GB2312"/>
                <w:color w:val="auto"/>
              </w:rPr>
            </w:pPr>
          </w:p>
        </w:tc>
        <w:tc>
          <w:tcPr>
            <w:tcW w:w="1670" w:type="dxa"/>
            <w:vAlign w:val="center"/>
          </w:tcPr>
          <w:p w14:paraId="607AB39C">
            <w:pPr>
              <w:pStyle w:val="10"/>
              <w:rPr>
                <w:rFonts w:hint="default" w:ascii="仿宋_GB2312" w:eastAsia="仿宋_GB2312"/>
                <w:color w:val="auto"/>
              </w:rPr>
            </w:pPr>
          </w:p>
        </w:tc>
      </w:tr>
      <w:tr w14:paraId="32412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6E135B89">
            <w:pPr>
              <w:rPr>
                <w:rFonts w:ascii="仿宋_GB2312" w:eastAsia="仿宋_GB2312"/>
                <w:color w:val="auto"/>
              </w:rPr>
            </w:pPr>
          </w:p>
        </w:tc>
        <w:tc>
          <w:tcPr>
            <w:tcW w:w="1276" w:type="dxa"/>
          </w:tcPr>
          <w:p w14:paraId="2BFDAB12">
            <w:pPr>
              <w:rPr>
                <w:rFonts w:ascii="仿宋_GB2312" w:eastAsia="仿宋_GB2312"/>
                <w:color w:val="auto"/>
              </w:rPr>
            </w:pPr>
          </w:p>
        </w:tc>
        <w:tc>
          <w:tcPr>
            <w:tcW w:w="1450" w:type="dxa"/>
          </w:tcPr>
          <w:p w14:paraId="110325B4">
            <w:pPr>
              <w:rPr>
                <w:rFonts w:ascii="仿宋_GB2312" w:eastAsia="仿宋_GB2312"/>
                <w:color w:val="auto"/>
              </w:rPr>
            </w:pPr>
          </w:p>
        </w:tc>
        <w:tc>
          <w:tcPr>
            <w:tcW w:w="1243" w:type="dxa"/>
          </w:tcPr>
          <w:p w14:paraId="4AAA3E2E">
            <w:pPr>
              <w:rPr>
                <w:rFonts w:ascii="仿宋_GB2312" w:eastAsia="仿宋_GB2312"/>
                <w:color w:val="auto"/>
              </w:rPr>
            </w:pPr>
          </w:p>
        </w:tc>
        <w:tc>
          <w:tcPr>
            <w:tcW w:w="1450" w:type="dxa"/>
          </w:tcPr>
          <w:p w14:paraId="576F90D1">
            <w:pPr>
              <w:rPr>
                <w:rFonts w:ascii="仿宋_GB2312" w:eastAsia="仿宋_GB2312"/>
                <w:color w:val="auto"/>
              </w:rPr>
            </w:pPr>
          </w:p>
        </w:tc>
        <w:tc>
          <w:tcPr>
            <w:tcW w:w="1670" w:type="dxa"/>
          </w:tcPr>
          <w:p w14:paraId="0D30CD59">
            <w:pPr>
              <w:rPr>
                <w:rFonts w:ascii="仿宋_GB2312" w:eastAsia="仿宋_GB2312"/>
                <w:color w:val="auto"/>
              </w:rPr>
            </w:pPr>
          </w:p>
        </w:tc>
      </w:tr>
      <w:tr w14:paraId="0E85F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D3F0D84">
            <w:pPr>
              <w:rPr>
                <w:rFonts w:ascii="仿宋_GB2312" w:eastAsia="仿宋_GB2312"/>
                <w:color w:val="auto"/>
              </w:rPr>
            </w:pPr>
          </w:p>
        </w:tc>
        <w:tc>
          <w:tcPr>
            <w:tcW w:w="1276" w:type="dxa"/>
          </w:tcPr>
          <w:p w14:paraId="6454C3DD">
            <w:pPr>
              <w:rPr>
                <w:rFonts w:ascii="仿宋_GB2312" w:eastAsia="仿宋_GB2312"/>
                <w:color w:val="auto"/>
              </w:rPr>
            </w:pPr>
          </w:p>
        </w:tc>
        <w:tc>
          <w:tcPr>
            <w:tcW w:w="1450" w:type="dxa"/>
          </w:tcPr>
          <w:p w14:paraId="4AED7BEA">
            <w:pPr>
              <w:rPr>
                <w:rFonts w:ascii="仿宋_GB2312" w:eastAsia="仿宋_GB2312"/>
                <w:color w:val="auto"/>
              </w:rPr>
            </w:pPr>
          </w:p>
        </w:tc>
        <w:tc>
          <w:tcPr>
            <w:tcW w:w="1243" w:type="dxa"/>
          </w:tcPr>
          <w:p w14:paraId="34B0DC05">
            <w:pPr>
              <w:rPr>
                <w:rFonts w:ascii="仿宋_GB2312" w:eastAsia="仿宋_GB2312"/>
                <w:color w:val="auto"/>
              </w:rPr>
            </w:pPr>
          </w:p>
        </w:tc>
        <w:tc>
          <w:tcPr>
            <w:tcW w:w="1450" w:type="dxa"/>
          </w:tcPr>
          <w:p w14:paraId="2885AF55">
            <w:pPr>
              <w:rPr>
                <w:rFonts w:ascii="仿宋_GB2312" w:eastAsia="仿宋_GB2312"/>
                <w:color w:val="auto"/>
              </w:rPr>
            </w:pPr>
          </w:p>
        </w:tc>
        <w:tc>
          <w:tcPr>
            <w:tcW w:w="1670" w:type="dxa"/>
          </w:tcPr>
          <w:p w14:paraId="13D7FB3F">
            <w:pPr>
              <w:rPr>
                <w:rFonts w:ascii="仿宋_GB2312" w:eastAsia="仿宋_GB2312"/>
                <w:color w:val="auto"/>
              </w:rPr>
            </w:pPr>
          </w:p>
        </w:tc>
      </w:tr>
      <w:tr w14:paraId="06AD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2EA3345">
            <w:pPr>
              <w:rPr>
                <w:rFonts w:ascii="仿宋_GB2312" w:eastAsia="仿宋_GB2312"/>
                <w:color w:val="auto"/>
              </w:rPr>
            </w:pPr>
          </w:p>
        </w:tc>
        <w:tc>
          <w:tcPr>
            <w:tcW w:w="1276" w:type="dxa"/>
          </w:tcPr>
          <w:p w14:paraId="37FC5B18">
            <w:pPr>
              <w:rPr>
                <w:rFonts w:ascii="仿宋_GB2312" w:eastAsia="仿宋_GB2312"/>
                <w:color w:val="auto"/>
              </w:rPr>
            </w:pPr>
          </w:p>
        </w:tc>
        <w:tc>
          <w:tcPr>
            <w:tcW w:w="1450" w:type="dxa"/>
          </w:tcPr>
          <w:p w14:paraId="0D83CD5B">
            <w:pPr>
              <w:rPr>
                <w:rFonts w:ascii="仿宋_GB2312" w:eastAsia="仿宋_GB2312"/>
                <w:color w:val="auto"/>
              </w:rPr>
            </w:pPr>
          </w:p>
        </w:tc>
        <w:tc>
          <w:tcPr>
            <w:tcW w:w="1243" w:type="dxa"/>
          </w:tcPr>
          <w:p w14:paraId="5D5C3750">
            <w:pPr>
              <w:rPr>
                <w:rFonts w:ascii="仿宋_GB2312" w:eastAsia="仿宋_GB2312"/>
                <w:color w:val="auto"/>
              </w:rPr>
            </w:pPr>
          </w:p>
        </w:tc>
        <w:tc>
          <w:tcPr>
            <w:tcW w:w="1450" w:type="dxa"/>
          </w:tcPr>
          <w:p w14:paraId="35948B94">
            <w:pPr>
              <w:rPr>
                <w:rFonts w:ascii="仿宋_GB2312" w:eastAsia="仿宋_GB2312"/>
                <w:color w:val="auto"/>
              </w:rPr>
            </w:pPr>
          </w:p>
        </w:tc>
        <w:tc>
          <w:tcPr>
            <w:tcW w:w="1670" w:type="dxa"/>
          </w:tcPr>
          <w:p w14:paraId="26496243">
            <w:pPr>
              <w:rPr>
                <w:rFonts w:ascii="仿宋_GB2312" w:eastAsia="仿宋_GB2312"/>
                <w:color w:val="auto"/>
              </w:rPr>
            </w:pPr>
          </w:p>
        </w:tc>
      </w:tr>
      <w:tr w14:paraId="32178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76B6F78">
            <w:pPr>
              <w:rPr>
                <w:rFonts w:ascii="仿宋_GB2312" w:eastAsia="仿宋_GB2312"/>
                <w:color w:val="auto"/>
              </w:rPr>
            </w:pPr>
          </w:p>
        </w:tc>
        <w:tc>
          <w:tcPr>
            <w:tcW w:w="1276" w:type="dxa"/>
          </w:tcPr>
          <w:p w14:paraId="2F3D2A62">
            <w:pPr>
              <w:rPr>
                <w:rFonts w:ascii="仿宋_GB2312" w:eastAsia="仿宋_GB2312"/>
                <w:color w:val="auto"/>
              </w:rPr>
            </w:pPr>
          </w:p>
        </w:tc>
        <w:tc>
          <w:tcPr>
            <w:tcW w:w="1450" w:type="dxa"/>
          </w:tcPr>
          <w:p w14:paraId="1B0D4D1C">
            <w:pPr>
              <w:rPr>
                <w:rFonts w:ascii="仿宋_GB2312" w:eastAsia="仿宋_GB2312"/>
                <w:color w:val="auto"/>
              </w:rPr>
            </w:pPr>
          </w:p>
        </w:tc>
        <w:tc>
          <w:tcPr>
            <w:tcW w:w="1243" w:type="dxa"/>
          </w:tcPr>
          <w:p w14:paraId="52104B9C">
            <w:pPr>
              <w:rPr>
                <w:rFonts w:ascii="仿宋_GB2312" w:eastAsia="仿宋_GB2312"/>
                <w:color w:val="auto"/>
              </w:rPr>
            </w:pPr>
          </w:p>
        </w:tc>
        <w:tc>
          <w:tcPr>
            <w:tcW w:w="1450" w:type="dxa"/>
          </w:tcPr>
          <w:p w14:paraId="0336A53A">
            <w:pPr>
              <w:rPr>
                <w:rFonts w:ascii="仿宋_GB2312" w:eastAsia="仿宋_GB2312"/>
                <w:color w:val="auto"/>
              </w:rPr>
            </w:pPr>
          </w:p>
        </w:tc>
        <w:tc>
          <w:tcPr>
            <w:tcW w:w="1670" w:type="dxa"/>
          </w:tcPr>
          <w:p w14:paraId="56D0B27E">
            <w:pPr>
              <w:rPr>
                <w:rFonts w:ascii="仿宋_GB2312" w:eastAsia="仿宋_GB2312"/>
                <w:color w:val="auto"/>
              </w:rPr>
            </w:pPr>
          </w:p>
        </w:tc>
      </w:tr>
      <w:tr w14:paraId="6147F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35C5A19">
            <w:pPr>
              <w:rPr>
                <w:rFonts w:ascii="仿宋_GB2312" w:eastAsia="仿宋_GB2312"/>
                <w:color w:val="auto"/>
              </w:rPr>
            </w:pPr>
          </w:p>
        </w:tc>
        <w:tc>
          <w:tcPr>
            <w:tcW w:w="1276" w:type="dxa"/>
          </w:tcPr>
          <w:p w14:paraId="27FBC141">
            <w:pPr>
              <w:rPr>
                <w:rFonts w:ascii="仿宋_GB2312" w:eastAsia="仿宋_GB2312"/>
                <w:color w:val="auto"/>
              </w:rPr>
            </w:pPr>
          </w:p>
        </w:tc>
        <w:tc>
          <w:tcPr>
            <w:tcW w:w="1450" w:type="dxa"/>
          </w:tcPr>
          <w:p w14:paraId="53168FAE">
            <w:pPr>
              <w:rPr>
                <w:rFonts w:ascii="仿宋_GB2312" w:eastAsia="仿宋_GB2312"/>
                <w:color w:val="auto"/>
              </w:rPr>
            </w:pPr>
          </w:p>
        </w:tc>
        <w:tc>
          <w:tcPr>
            <w:tcW w:w="1243" w:type="dxa"/>
          </w:tcPr>
          <w:p w14:paraId="461ECE3A">
            <w:pPr>
              <w:rPr>
                <w:rFonts w:ascii="仿宋_GB2312" w:eastAsia="仿宋_GB2312"/>
                <w:color w:val="auto"/>
              </w:rPr>
            </w:pPr>
          </w:p>
        </w:tc>
        <w:tc>
          <w:tcPr>
            <w:tcW w:w="1450" w:type="dxa"/>
          </w:tcPr>
          <w:p w14:paraId="72EF20EB">
            <w:pPr>
              <w:rPr>
                <w:rFonts w:ascii="仿宋_GB2312" w:eastAsia="仿宋_GB2312"/>
                <w:color w:val="auto"/>
              </w:rPr>
            </w:pPr>
          </w:p>
        </w:tc>
        <w:tc>
          <w:tcPr>
            <w:tcW w:w="1670" w:type="dxa"/>
          </w:tcPr>
          <w:p w14:paraId="72C11C3B">
            <w:pPr>
              <w:rPr>
                <w:rFonts w:ascii="仿宋_GB2312" w:eastAsia="仿宋_GB2312"/>
                <w:color w:val="auto"/>
              </w:rPr>
            </w:pPr>
          </w:p>
        </w:tc>
      </w:tr>
      <w:tr w14:paraId="258B9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1001586">
            <w:pPr>
              <w:rPr>
                <w:rFonts w:ascii="仿宋_GB2312" w:eastAsia="仿宋_GB2312"/>
                <w:color w:val="auto"/>
              </w:rPr>
            </w:pPr>
          </w:p>
        </w:tc>
        <w:tc>
          <w:tcPr>
            <w:tcW w:w="1276" w:type="dxa"/>
          </w:tcPr>
          <w:p w14:paraId="48C5F77E">
            <w:pPr>
              <w:rPr>
                <w:rFonts w:ascii="仿宋_GB2312" w:eastAsia="仿宋_GB2312"/>
                <w:color w:val="auto"/>
              </w:rPr>
            </w:pPr>
          </w:p>
        </w:tc>
        <w:tc>
          <w:tcPr>
            <w:tcW w:w="1450" w:type="dxa"/>
          </w:tcPr>
          <w:p w14:paraId="3D5EDB49">
            <w:pPr>
              <w:rPr>
                <w:rFonts w:ascii="仿宋_GB2312" w:eastAsia="仿宋_GB2312"/>
                <w:color w:val="auto"/>
              </w:rPr>
            </w:pPr>
          </w:p>
        </w:tc>
        <w:tc>
          <w:tcPr>
            <w:tcW w:w="1243" w:type="dxa"/>
          </w:tcPr>
          <w:p w14:paraId="03E5732E">
            <w:pPr>
              <w:rPr>
                <w:rFonts w:ascii="仿宋_GB2312" w:eastAsia="仿宋_GB2312"/>
                <w:color w:val="auto"/>
              </w:rPr>
            </w:pPr>
          </w:p>
        </w:tc>
        <w:tc>
          <w:tcPr>
            <w:tcW w:w="1450" w:type="dxa"/>
          </w:tcPr>
          <w:p w14:paraId="6E6BE0E6">
            <w:pPr>
              <w:rPr>
                <w:rFonts w:ascii="仿宋_GB2312" w:eastAsia="仿宋_GB2312"/>
                <w:color w:val="auto"/>
              </w:rPr>
            </w:pPr>
          </w:p>
        </w:tc>
        <w:tc>
          <w:tcPr>
            <w:tcW w:w="1670" w:type="dxa"/>
          </w:tcPr>
          <w:p w14:paraId="65E56580">
            <w:pPr>
              <w:rPr>
                <w:rFonts w:ascii="仿宋_GB2312" w:eastAsia="仿宋_GB2312"/>
                <w:color w:val="auto"/>
              </w:rPr>
            </w:pPr>
          </w:p>
        </w:tc>
      </w:tr>
      <w:tr w14:paraId="173EB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6819A7E">
            <w:pPr>
              <w:rPr>
                <w:rFonts w:ascii="仿宋_GB2312" w:eastAsia="仿宋_GB2312"/>
                <w:color w:val="auto"/>
              </w:rPr>
            </w:pPr>
          </w:p>
        </w:tc>
        <w:tc>
          <w:tcPr>
            <w:tcW w:w="1276" w:type="dxa"/>
          </w:tcPr>
          <w:p w14:paraId="102B7AB7">
            <w:pPr>
              <w:rPr>
                <w:rFonts w:ascii="仿宋_GB2312" w:eastAsia="仿宋_GB2312"/>
                <w:color w:val="auto"/>
              </w:rPr>
            </w:pPr>
          </w:p>
        </w:tc>
        <w:tc>
          <w:tcPr>
            <w:tcW w:w="1450" w:type="dxa"/>
          </w:tcPr>
          <w:p w14:paraId="3147F58C">
            <w:pPr>
              <w:rPr>
                <w:rFonts w:ascii="仿宋_GB2312" w:eastAsia="仿宋_GB2312"/>
                <w:color w:val="auto"/>
              </w:rPr>
            </w:pPr>
          </w:p>
        </w:tc>
        <w:tc>
          <w:tcPr>
            <w:tcW w:w="1243" w:type="dxa"/>
          </w:tcPr>
          <w:p w14:paraId="67DA7B52">
            <w:pPr>
              <w:rPr>
                <w:rFonts w:ascii="仿宋_GB2312" w:eastAsia="仿宋_GB2312"/>
                <w:color w:val="auto"/>
              </w:rPr>
            </w:pPr>
          </w:p>
        </w:tc>
        <w:tc>
          <w:tcPr>
            <w:tcW w:w="1450" w:type="dxa"/>
          </w:tcPr>
          <w:p w14:paraId="7749E6AD">
            <w:pPr>
              <w:rPr>
                <w:rFonts w:ascii="仿宋_GB2312" w:eastAsia="仿宋_GB2312"/>
                <w:color w:val="auto"/>
              </w:rPr>
            </w:pPr>
          </w:p>
        </w:tc>
        <w:tc>
          <w:tcPr>
            <w:tcW w:w="1670" w:type="dxa"/>
          </w:tcPr>
          <w:p w14:paraId="1D53DCB3">
            <w:pPr>
              <w:rPr>
                <w:rFonts w:ascii="仿宋_GB2312" w:eastAsia="仿宋_GB2312"/>
                <w:color w:val="auto"/>
              </w:rPr>
            </w:pPr>
          </w:p>
        </w:tc>
      </w:tr>
      <w:tr w14:paraId="27BDC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71DD23B">
            <w:pPr>
              <w:rPr>
                <w:rFonts w:ascii="仿宋_GB2312" w:eastAsia="仿宋_GB2312"/>
                <w:color w:val="auto"/>
              </w:rPr>
            </w:pPr>
          </w:p>
        </w:tc>
        <w:tc>
          <w:tcPr>
            <w:tcW w:w="1276" w:type="dxa"/>
          </w:tcPr>
          <w:p w14:paraId="25787A19">
            <w:pPr>
              <w:rPr>
                <w:rFonts w:ascii="仿宋_GB2312" w:eastAsia="仿宋_GB2312"/>
                <w:color w:val="auto"/>
              </w:rPr>
            </w:pPr>
          </w:p>
        </w:tc>
        <w:tc>
          <w:tcPr>
            <w:tcW w:w="1450" w:type="dxa"/>
          </w:tcPr>
          <w:p w14:paraId="3A13328F">
            <w:pPr>
              <w:rPr>
                <w:rFonts w:ascii="仿宋_GB2312" w:eastAsia="仿宋_GB2312"/>
                <w:color w:val="auto"/>
              </w:rPr>
            </w:pPr>
          </w:p>
        </w:tc>
        <w:tc>
          <w:tcPr>
            <w:tcW w:w="1243" w:type="dxa"/>
          </w:tcPr>
          <w:p w14:paraId="74826A3B">
            <w:pPr>
              <w:rPr>
                <w:rFonts w:ascii="仿宋_GB2312" w:eastAsia="仿宋_GB2312"/>
                <w:color w:val="auto"/>
              </w:rPr>
            </w:pPr>
          </w:p>
        </w:tc>
        <w:tc>
          <w:tcPr>
            <w:tcW w:w="1450" w:type="dxa"/>
          </w:tcPr>
          <w:p w14:paraId="483DE48F">
            <w:pPr>
              <w:rPr>
                <w:rFonts w:ascii="仿宋_GB2312" w:eastAsia="仿宋_GB2312"/>
                <w:color w:val="auto"/>
              </w:rPr>
            </w:pPr>
          </w:p>
        </w:tc>
        <w:tc>
          <w:tcPr>
            <w:tcW w:w="1670" w:type="dxa"/>
          </w:tcPr>
          <w:p w14:paraId="4FAF0823">
            <w:pPr>
              <w:rPr>
                <w:rFonts w:ascii="仿宋_GB2312" w:eastAsia="仿宋_GB2312"/>
                <w:color w:val="auto"/>
              </w:rPr>
            </w:pPr>
          </w:p>
        </w:tc>
      </w:tr>
      <w:tr w14:paraId="4C2FD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190ABBA">
            <w:pPr>
              <w:rPr>
                <w:rFonts w:ascii="仿宋_GB2312" w:eastAsia="仿宋_GB2312"/>
                <w:color w:val="auto"/>
              </w:rPr>
            </w:pPr>
          </w:p>
        </w:tc>
        <w:tc>
          <w:tcPr>
            <w:tcW w:w="1276" w:type="dxa"/>
          </w:tcPr>
          <w:p w14:paraId="2B038C12">
            <w:pPr>
              <w:rPr>
                <w:rFonts w:ascii="仿宋_GB2312" w:eastAsia="仿宋_GB2312"/>
                <w:color w:val="auto"/>
              </w:rPr>
            </w:pPr>
          </w:p>
        </w:tc>
        <w:tc>
          <w:tcPr>
            <w:tcW w:w="1450" w:type="dxa"/>
          </w:tcPr>
          <w:p w14:paraId="5F3C7F99">
            <w:pPr>
              <w:rPr>
                <w:rFonts w:ascii="仿宋_GB2312" w:eastAsia="仿宋_GB2312"/>
                <w:color w:val="auto"/>
              </w:rPr>
            </w:pPr>
          </w:p>
        </w:tc>
        <w:tc>
          <w:tcPr>
            <w:tcW w:w="1243" w:type="dxa"/>
          </w:tcPr>
          <w:p w14:paraId="4A8BE465">
            <w:pPr>
              <w:rPr>
                <w:rFonts w:ascii="仿宋_GB2312" w:eastAsia="仿宋_GB2312"/>
                <w:color w:val="auto"/>
              </w:rPr>
            </w:pPr>
          </w:p>
        </w:tc>
        <w:tc>
          <w:tcPr>
            <w:tcW w:w="1450" w:type="dxa"/>
          </w:tcPr>
          <w:p w14:paraId="47C68763">
            <w:pPr>
              <w:rPr>
                <w:rFonts w:ascii="仿宋_GB2312" w:eastAsia="仿宋_GB2312"/>
                <w:color w:val="auto"/>
              </w:rPr>
            </w:pPr>
          </w:p>
        </w:tc>
        <w:tc>
          <w:tcPr>
            <w:tcW w:w="1670" w:type="dxa"/>
          </w:tcPr>
          <w:p w14:paraId="5224BAC7">
            <w:pPr>
              <w:rPr>
                <w:rFonts w:ascii="仿宋_GB2312" w:eastAsia="仿宋_GB2312"/>
                <w:color w:val="auto"/>
              </w:rPr>
            </w:pPr>
          </w:p>
        </w:tc>
      </w:tr>
    </w:tbl>
    <w:p w14:paraId="3D1F0E33">
      <w:pPr>
        <w:rPr>
          <w:color w:val="auto"/>
        </w:rPr>
      </w:pPr>
    </w:p>
    <w:p w14:paraId="08B07A17">
      <w:pPr>
        <w:rPr>
          <w:color w:val="auto"/>
        </w:rPr>
      </w:pPr>
    </w:p>
    <w:p w14:paraId="6B202A3A">
      <w:pPr>
        <w:rPr>
          <w:color w:val="auto"/>
        </w:rPr>
        <w:sectPr>
          <w:pgSz w:w="11906" w:h="16838"/>
          <w:pgMar w:top="1440" w:right="1800" w:bottom="1440" w:left="1800" w:header="720" w:footer="998" w:gutter="0"/>
          <w:cols w:space="720" w:num="1"/>
          <w:docGrid w:linePitch="326" w:charSpace="0"/>
        </w:sectPr>
      </w:pPr>
    </w:p>
    <w:p w14:paraId="4FD05499">
      <w:pPr>
        <w:pStyle w:val="56"/>
        <w:numPr>
          <w:ilvl w:val="0"/>
          <w:numId w:val="0"/>
        </w:numPr>
        <w:rPr>
          <w:rFonts w:hint="eastAsia"/>
          <w:color w:val="auto"/>
          <w:sz w:val="28"/>
          <w:szCs w:val="28"/>
        </w:rPr>
      </w:pPr>
      <w:bookmarkStart w:id="1696" w:name="_Toc54862356"/>
      <w:bookmarkStart w:id="1697" w:name="_Toc11939"/>
      <w:bookmarkStart w:id="1698" w:name="_Toc20171897"/>
      <w:bookmarkStart w:id="1699" w:name="_Toc28447"/>
      <w:r>
        <w:rPr>
          <w:rFonts w:hint="eastAsia"/>
          <w:color w:val="auto"/>
          <w:sz w:val="28"/>
          <w:szCs w:val="28"/>
        </w:rPr>
        <w:t>附件5 承包人主要管理人员表</w:t>
      </w:r>
      <w:bookmarkEnd w:id="1696"/>
      <w:bookmarkEnd w:id="1697"/>
      <w:bookmarkEnd w:id="1698"/>
      <w:bookmarkEnd w:id="1699"/>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7CBD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02BA361B">
            <w:pPr>
              <w:pStyle w:val="10"/>
              <w:ind w:firstLine="420"/>
              <w:rPr>
                <w:rFonts w:hint="default" w:ascii="仿宋_GB2312" w:eastAsia="仿宋_GB2312"/>
                <w:color w:val="auto"/>
                <w:szCs w:val="21"/>
              </w:rPr>
            </w:pPr>
            <w:r>
              <w:rPr>
                <w:rFonts w:ascii="仿宋_GB2312" w:eastAsia="仿宋_GB2312"/>
                <w:color w:val="auto"/>
                <w:szCs w:val="21"/>
              </w:rPr>
              <w:t>名    称</w:t>
            </w:r>
          </w:p>
        </w:tc>
        <w:tc>
          <w:tcPr>
            <w:tcW w:w="1418" w:type="dxa"/>
            <w:tcBorders>
              <w:top w:val="single" w:color="auto" w:sz="12" w:space="0"/>
              <w:bottom w:val="double" w:color="auto" w:sz="6" w:space="0"/>
            </w:tcBorders>
            <w:vAlign w:val="center"/>
          </w:tcPr>
          <w:p w14:paraId="52582660">
            <w:pPr>
              <w:pStyle w:val="10"/>
              <w:ind w:firstLine="420"/>
              <w:rPr>
                <w:rFonts w:hint="default" w:ascii="仿宋_GB2312" w:eastAsia="仿宋_GB2312"/>
                <w:color w:val="auto"/>
                <w:szCs w:val="21"/>
              </w:rPr>
            </w:pPr>
            <w:r>
              <w:rPr>
                <w:rFonts w:ascii="仿宋_GB2312" w:eastAsia="仿宋_GB2312"/>
                <w:color w:val="auto"/>
                <w:szCs w:val="21"/>
              </w:rPr>
              <w:t>姓名</w:t>
            </w:r>
          </w:p>
        </w:tc>
        <w:tc>
          <w:tcPr>
            <w:tcW w:w="1134" w:type="dxa"/>
            <w:tcBorders>
              <w:top w:val="single" w:color="auto" w:sz="12" w:space="0"/>
              <w:bottom w:val="double" w:color="auto" w:sz="6" w:space="0"/>
            </w:tcBorders>
            <w:vAlign w:val="center"/>
          </w:tcPr>
          <w:p w14:paraId="22FEE0B2">
            <w:pPr>
              <w:pStyle w:val="10"/>
              <w:ind w:firstLine="420"/>
              <w:rPr>
                <w:rFonts w:hint="default" w:ascii="仿宋_GB2312" w:eastAsia="仿宋_GB2312"/>
                <w:color w:val="auto"/>
                <w:szCs w:val="21"/>
              </w:rPr>
            </w:pPr>
            <w:r>
              <w:rPr>
                <w:rFonts w:ascii="仿宋_GB2312" w:eastAsia="仿宋_GB2312"/>
                <w:color w:val="auto"/>
                <w:szCs w:val="21"/>
              </w:rPr>
              <w:t>职务</w:t>
            </w:r>
          </w:p>
        </w:tc>
        <w:tc>
          <w:tcPr>
            <w:tcW w:w="1134" w:type="dxa"/>
            <w:tcBorders>
              <w:top w:val="single" w:color="auto" w:sz="12" w:space="0"/>
              <w:bottom w:val="double" w:color="auto" w:sz="6" w:space="0"/>
            </w:tcBorders>
            <w:vAlign w:val="center"/>
          </w:tcPr>
          <w:p w14:paraId="2D9C81B4">
            <w:pPr>
              <w:pStyle w:val="10"/>
              <w:ind w:firstLine="420"/>
              <w:rPr>
                <w:rFonts w:hint="default" w:ascii="仿宋_GB2312" w:eastAsia="仿宋_GB2312"/>
                <w:color w:val="auto"/>
                <w:szCs w:val="21"/>
              </w:rPr>
            </w:pPr>
            <w:r>
              <w:rPr>
                <w:rFonts w:ascii="仿宋_GB2312" w:eastAsia="仿宋_GB2312"/>
                <w:color w:val="auto"/>
                <w:szCs w:val="21"/>
              </w:rPr>
              <w:t>职称</w:t>
            </w:r>
          </w:p>
        </w:tc>
        <w:tc>
          <w:tcPr>
            <w:tcW w:w="3896" w:type="dxa"/>
            <w:tcBorders>
              <w:top w:val="single" w:color="auto" w:sz="12" w:space="0"/>
              <w:bottom w:val="double" w:color="auto" w:sz="6" w:space="0"/>
            </w:tcBorders>
            <w:vAlign w:val="center"/>
          </w:tcPr>
          <w:p w14:paraId="646DC32C">
            <w:pPr>
              <w:pStyle w:val="10"/>
              <w:ind w:firstLine="420"/>
              <w:rPr>
                <w:rFonts w:hint="default" w:ascii="仿宋_GB2312" w:eastAsia="仿宋_GB2312"/>
                <w:color w:val="auto"/>
                <w:szCs w:val="21"/>
              </w:rPr>
            </w:pPr>
            <w:r>
              <w:rPr>
                <w:rFonts w:ascii="仿宋_GB2312" w:eastAsia="仿宋_GB2312"/>
                <w:color w:val="auto"/>
                <w:szCs w:val="21"/>
              </w:rPr>
              <w:t>主要资历、经验及承担过的项目</w:t>
            </w:r>
          </w:p>
        </w:tc>
      </w:tr>
      <w:tr w14:paraId="19C55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08EC97E2">
            <w:pPr>
              <w:pStyle w:val="10"/>
              <w:ind w:firstLine="420"/>
              <w:rPr>
                <w:rFonts w:hint="default" w:ascii="仿宋_GB2312" w:eastAsia="仿宋_GB2312"/>
                <w:color w:val="auto"/>
                <w:szCs w:val="21"/>
              </w:rPr>
            </w:pPr>
            <w:r>
              <w:rPr>
                <w:rFonts w:ascii="仿宋_GB2312" w:eastAsia="仿宋_GB2312"/>
                <w:color w:val="auto"/>
                <w:szCs w:val="21"/>
              </w:rPr>
              <w:t>一、总部人员</w:t>
            </w:r>
          </w:p>
        </w:tc>
      </w:tr>
      <w:tr w14:paraId="6D1F4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09FD98E7">
            <w:pPr>
              <w:pStyle w:val="10"/>
              <w:jc w:val="center"/>
              <w:rPr>
                <w:rFonts w:hint="default" w:ascii="仿宋_GB2312" w:eastAsia="仿宋_GB2312"/>
                <w:color w:val="auto"/>
                <w:szCs w:val="21"/>
              </w:rPr>
            </w:pPr>
            <w:r>
              <w:rPr>
                <w:rFonts w:ascii="仿宋_GB2312" w:eastAsia="仿宋_GB2312"/>
                <w:color w:val="auto"/>
                <w:szCs w:val="21"/>
              </w:rPr>
              <w:t>项目主管</w:t>
            </w:r>
          </w:p>
        </w:tc>
        <w:tc>
          <w:tcPr>
            <w:tcW w:w="1418" w:type="dxa"/>
            <w:tcBorders>
              <w:top w:val="nil"/>
            </w:tcBorders>
            <w:vAlign w:val="center"/>
          </w:tcPr>
          <w:p w14:paraId="4D086987">
            <w:pPr>
              <w:pStyle w:val="10"/>
              <w:ind w:firstLine="420"/>
              <w:rPr>
                <w:rFonts w:hint="default" w:ascii="仿宋_GB2312" w:eastAsia="仿宋_GB2312"/>
                <w:color w:val="auto"/>
                <w:szCs w:val="21"/>
              </w:rPr>
            </w:pPr>
          </w:p>
        </w:tc>
        <w:tc>
          <w:tcPr>
            <w:tcW w:w="1134" w:type="dxa"/>
            <w:tcBorders>
              <w:top w:val="nil"/>
            </w:tcBorders>
            <w:vAlign w:val="center"/>
          </w:tcPr>
          <w:p w14:paraId="33A28C18">
            <w:pPr>
              <w:pStyle w:val="10"/>
              <w:ind w:firstLine="420"/>
              <w:rPr>
                <w:rFonts w:hint="default" w:ascii="仿宋_GB2312" w:eastAsia="仿宋_GB2312"/>
                <w:color w:val="auto"/>
                <w:szCs w:val="21"/>
              </w:rPr>
            </w:pPr>
          </w:p>
        </w:tc>
        <w:tc>
          <w:tcPr>
            <w:tcW w:w="1134" w:type="dxa"/>
            <w:tcBorders>
              <w:top w:val="nil"/>
            </w:tcBorders>
            <w:vAlign w:val="center"/>
          </w:tcPr>
          <w:p w14:paraId="634A2180">
            <w:pPr>
              <w:pStyle w:val="10"/>
              <w:ind w:firstLine="420"/>
              <w:rPr>
                <w:rFonts w:hint="default" w:ascii="仿宋_GB2312" w:eastAsia="仿宋_GB2312"/>
                <w:color w:val="auto"/>
                <w:szCs w:val="21"/>
              </w:rPr>
            </w:pPr>
          </w:p>
        </w:tc>
        <w:tc>
          <w:tcPr>
            <w:tcW w:w="3896" w:type="dxa"/>
            <w:tcBorders>
              <w:top w:val="nil"/>
            </w:tcBorders>
            <w:vAlign w:val="center"/>
          </w:tcPr>
          <w:p w14:paraId="77F7F566">
            <w:pPr>
              <w:pStyle w:val="10"/>
              <w:ind w:firstLine="420"/>
              <w:rPr>
                <w:rFonts w:hint="default" w:ascii="仿宋_GB2312" w:eastAsia="仿宋_GB2312"/>
                <w:color w:val="auto"/>
                <w:szCs w:val="21"/>
              </w:rPr>
            </w:pPr>
          </w:p>
        </w:tc>
      </w:tr>
      <w:tr w14:paraId="669C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6E88D97F">
            <w:pPr>
              <w:pStyle w:val="10"/>
              <w:ind w:firstLine="420"/>
              <w:rPr>
                <w:rFonts w:hint="default" w:ascii="仿宋_GB2312" w:eastAsia="仿宋_GB2312"/>
                <w:color w:val="auto"/>
                <w:szCs w:val="21"/>
              </w:rPr>
            </w:pPr>
          </w:p>
        </w:tc>
        <w:tc>
          <w:tcPr>
            <w:tcW w:w="1418" w:type="dxa"/>
            <w:vAlign w:val="center"/>
          </w:tcPr>
          <w:p w14:paraId="0A75313A">
            <w:pPr>
              <w:pStyle w:val="10"/>
              <w:ind w:firstLine="420"/>
              <w:rPr>
                <w:rFonts w:hint="default" w:ascii="仿宋_GB2312" w:eastAsia="仿宋_GB2312"/>
                <w:color w:val="auto"/>
                <w:szCs w:val="21"/>
              </w:rPr>
            </w:pPr>
          </w:p>
        </w:tc>
        <w:tc>
          <w:tcPr>
            <w:tcW w:w="1134" w:type="dxa"/>
            <w:vAlign w:val="center"/>
          </w:tcPr>
          <w:p w14:paraId="70A808AF">
            <w:pPr>
              <w:pStyle w:val="10"/>
              <w:ind w:firstLine="420"/>
              <w:rPr>
                <w:rFonts w:hint="default" w:ascii="仿宋_GB2312" w:eastAsia="仿宋_GB2312"/>
                <w:color w:val="auto"/>
                <w:szCs w:val="21"/>
              </w:rPr>
            </w:pPr>
          </w:p>
        </w:tc>
        <w:tc>
          <w:tcPr>
            <w:tcW w:w="1134" w:type="dxa"/>
            <w:vAlign w:val="center"/>
          </w:tcPr>
          <w:p w14:paraId="23579F66">
            <w:pPr>
              <w:pStyle w:val="10"/>
              <w:ind w:firstLine="420"/>
              <w:rPr>
                <w:rFonts w:hint="default" w:ascii="仿宋_GB2312" w:eastAsia="仿宋_GB2312"/>
                <w:color w:val="auto"/>
                <w:szCs w:val="21"/>
              </w:rPr>
            </w:pPr>
          </w:p>
        </w:tc>
        <w:tc>
          <w:tcPr>
            <w:tcW w:w="3896" w:type="dxa"/>
            <w:vAlign w:val="center"/>
          </w:tcPr>
          <w:p w14:paraId="3024EEC4">
            <w:pPr>
              <w:pStyle w:val="10"/>
              <w:ind w:firstLine="420"/>
              <w:rPr>
                <w:rFonts w:hint="default" w:ascii="仿宋_GB2312" w:eastAsia="仿宋_GB2312"/>
                <w:color w:val="auto"/>
                <w:szCs w:val="21"/>
              </w:rPr>
            </w:pPr>
          </w:p>
        </w:tc>
      </w:tr>
      <w:tr w14:paraId="2A46D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094F74AE">
            <w:pPr>
              <w:pStyle w:val="10"/>
              <w:jc w:val="center"/>
              <w:rPr>
                <w:rFonts w:hint="default" w:ascii="仿宋_GB2312" w:eastAsia="仿宋_GB2312"/>
                <w:color w:val="auto"/>
                <w:szCs w:val="21"/>
              </w:rPr>
            </w:pPr>
            <w:r>
              <w:rPr>
                <w:rFonts w:ascii="仿宋_GB2312" w:eastAsia="仿宋_GB2312"/>
                <w:color w:val="auto"/>
                <w:szCs w:val="21"/>
              </w:rPr>
              <w:t>其他人员</w:t>
            </w:r>
          </w:p>
        </w:tc>
        <w:tc>
          <w:tcPr>
            <w:tcW w:w="1418" w:type="dxa"/>
            <w:vAlign w:val="center"/>
          </w:tcPr>
          <w:p w14:paraId="06C1C31E">
            <w:pPr>
              <w:pStyle w:val="10"/>
              <w:ind w:firstLine="420"/>
              <w:rPr>
                <w:rFonts w:hint="default" w:ascii="仿宋_GB2312" w:eastAsia="仿宋_GB2312"/>
                <w:color w:val="auto"/>
                <w:szCs w:val="21"/>
              </w:rPr>
            </w:pPr>
          </w:p>
        </w:tc>
        <w:tc>
          <w:tcPr>
            <w:tcW w:w="1134" w:type="dxa"/>
            <w:vAlign w:val="center"/>
          </w:tcPr>
          <w:p w14:paraId="0FE81B97">
            <w:pPr>
              <w:pStyle w:val="10"/>
              <w:ind w:firstLine="420"/>
              <w:rPr>
                <w:rFonts w:hint="default" w:ascii="仿宋_GB2312" w:eastAsia="仿宋_GB2312"/>
                <w:color w:val="auto"/>
                <w:szCs w:val="21"/>
              </w:rPr>
            </w:pPr>
          </w:p>
        </w:tc>
        <w:tc>
          <w:tcPr>
            <w:tcW w:w="1134" w:type="dxa"/>
            <w:vAlign w:val="center"/>
          </w:tcPr>
          <w:p w14:paraId="01C8BFF2">
            <w:pPr>
              <w:pStyle w:val="10"/>
              <w:ind w:firstLine="420"/>
              <w:rPr>
                <w:rFonts w:hint="default" w:ascii="仿宋_GB2312" w:eastAsia="仿宋_GB2312"/>
                <w:color w:val="auto"/>
                <w:szCs w:val="21"/>
              </w:rPr>
            </w:pPr>
          </w:p>
        </w:tc>
        <w:tc>
          <w:tcPr>
            <w:tcW w:w="3896" w:type="dxa"/>
            <w:vAlign w:val="center"/>
          </w:tcPr>
          <w:p w14:paraId="439C5420">
            <w:pPr>
              <w:pStyle w:val="10"/>
              <w:ind w:firstLine="420"/>
              <w:rPr>
                <w:rFonts w:hint="default" w:ascii="仿宋_GB2312" w:eastAsia="仿宋_GB2312"/>
                <w:color w:val="auto"/>
                <w:szCs w:val="21"/>
              </w:rPr>
            </w:pPr>
          </w:p>
        </w:tc>
      </w:tr>
      <w:tr w14:paraId="0E60F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7721DA90">
            <w:pPr>
              <w:pStyle w:val="10"/>
              <w:ind w:firstLine="420"/>
              <w:rPr>
                <w:rFonts w:hint="default" w:ascii="仿宋_GB2312" w:eastAsia="仿宋_GB2312"/>
                <w:color w:val="auto"/>
                <w:szCs w:val="21"/>
              </w:rPr>
            </w:pPr>
          </w:p>
        </w:tc>
        <w:tc>
          <w:tcPr>
            <w:tcW w:w="1418" w:type="dxa"/>
            <w:vAlign w:val="center"/>
          </w:tcPr>
          <w:p w14:paraId="1F84F180">
            <w:pPr>
              <w:pStyle w:val="10"/>
              <w:ind w:firstLine="420"/>
              <w:rPr>
                <w:rFonts w:hint="default" w:ascii="仿宋_GB2312" w:eastAsia="仿宋_GB2312"/>
                <w:color w:val="auto"/>
                <w:szCs w:val="21"/>
              </w:rPr>
            </w:pPr>
          </w:p>
        </w:tc>
        <w:tc>
          <w:tcPr>
            <w:tcW w:w="1134" w:type="dxa"/>
            <w:vAlign w:val="center"/>
          </w:tcPr>
          <w:p w14:paraId="5DD7FEBD">
            <w:pPr>
              <w:pStyle w:val="10"/>
              <w:ind w:firstLine="420"/>
              <w:rPr>
                <w:rFonts w:hint="default" w:ascii="仿宋_GB2312" w:eastAsia="仿宋_GB2312"/>
                <w:color w:val="auto"/>
                <w:szCs w:val="21"/>
              </w:rPr>
            </w:pPr>
          </w:p>
        </w:tc>
        <w:tc>
          <w:tcPr>
            <w:tcW w:w="1134" w:type="dxa"/>
            <w:vAlign w:val="center"/>
          </w:tcPr>
          <w:p w14:paraId="43A29B26">
            <w:pPr>
              <w:pStyle w:val="10"/>
              <w:ind w:firstLine="420"/>
              <w:rPr>
                <w:rFonts w:hint="default" w:ascii="仿宋_GB2312" w:eastAsia="仿宋_GB2312"/>
                <w:color w:val="auto"/>
                <w:szCs w:val="21"/>
              </w:rPr>
            </w:pPr>
          </w:p>
        </w:tc>
        <w:tc>
          <w:tcPr>
            <w:tcW w:w="3896" w:type="dxa"/>
            <w:vAlign w:val="center"/>
          </w:tcPr>
          <w:p w14:paraId="3133F3CD">
            <w:pPr>
              <w:pStyle w:val="10"/>
              <w:ind w:firstLine="420"/>
              <w:rPr>
                <w:rFonts w:hint="default" w:ascii="仿宋_GB2312" w:eastAsia="仿宋_GB2312"/>
                <w:color w:val="auto"/>
                <w:szCs w:val="21"/>
              </w:rPr>
            </w:pPr>
          </w:p>
        </w:tc>
      </w:tr>
      <w:tr w14:paraId="1C9E4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18E0DE88">
            <w:pPr>
              <w:pStyle w:val="10"/>
              <w:ind w:firstLine="420"/>
              <w:rPr>
                <w:rFonts w:hint="default" w:ascii="仿宋_GB2312" w:eastAsia="仿宋_GB2312"/>
                <w:color w:val="auto"/>
                <w:szCs w:val="21"/>
              </w:rPr>
            </w:pPr>
            <w:r>
              <w:rPr>
                <w:rFonts w:ascii="仿宋_GB2312" w:eastAsia="仿宋_GB2312"/>
                <w:color w:val="auto"/>
                <w:szCs w:val="21"/>
              </w:rPr>
              <w:t>二、现场人员</w:t>
            </w:r>
          </w:p>
        </w:tc>
      </w:tr>
      <w:tr w14:paraId="2288C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2208897">
            <w:pPr>
              <w:pStyle w:val="10"/>
              <w:jc w:val="center"/>
              <w:rPr>
                <w:rFonts w:hint="default" w:ascii="仿宋_GB2312" w:eastAsia="仿宋_GB2312"/>
                <w:color w:val="auto"/>
                <w:szCs w:val="21"/>
              </w:rPr>
            </w:pPr>
            <w:r>
              <w:rPr>
                <w:rFonts w:ascii="仿宋_GB2312" w:eastAsia="仿宋_GB2312"/>
                <w:color w:val="auto"/>
                <w:szCs w:val="21"/>
              </w:rPr>
              <w:t>工程总承包</w:t>
            </w:r>
          </w:p>
          <w:p w14:paraId="02403847">
            <w:pPr>
              <w:pStyle w:val="10"/>
              <w:jc w:val="center"/>
              <w:rPr>
                <w:rFonts w:hint="default" w:ascii="仿宋_GB2312" w:eastAsia="仿宋_GB2312"/>
                <w:color w:val="auto"/>
                <w:szCs w:val="21"/>
              </w:rPr>
            </w:pPr>
            <w:r>
              <w:rPr>
                <w:rFonts w:ascii="仿宋_GB2312" w:eastAsia="仿宋_GB2312"/>
                <w:color w:val="auto"/>
                <w:szCs w:val="21"/>
              </w:rPr>
              <w:t>项目经理</w:t>
            </w:r>
          </w:p>
        </w:tc>
        <w:tc>
          <w:tcPr>
            <w:tcW w:w="1418" w:type="dxa"/>
            <w:vAlign w:val="center"/>
          </w:tcPr>
          <w:p w14:paraId="43C2BE71">
            <w:pPr>
              <w:pStyle w:val="10"/>
              <w:ind w:firstLine="420"/>
              <w:rPr>
                <w:rFonts w:hint="default" w:ascii="仿宋_GB2312" w:eastAsia="仿宋_GB2312"/>
                <w:color w:val="auto"/>
                <w:szCs w:val="21"/>
              </w:rPr>
            </w:pPr>
          </w:p>
        </w:tc>
        <w:tc>
          <w:tcPr>
            <w:tcW w:w="1134" w:type="dxa"/>
            <w:vAlign w:val="center"/>
          </w:tcPr>
          <w:p w14:paraId="66F918B8">
            <w:pPr>
              <w:pStyle w:val="10"/>
              <w:ind w:firstLine="420"/>
              <w:rPr>
                <w:rFonts w:hint="default" w:ascii="仿宋_GB2312" w:eastAsia="仿宋_GB2312"/>
                <w:color w:val="auto"/>
                <w:szCs w:val="21"/>
              </w:rPr>
            </w:pPr>
          </w:p>
        </w:tc>
        <w:tc>
          <w:tcPr>
            <w:tcW w:w="1134" w:type="dxa"/>
            <w:vAlign w:val="center"/>
          </w:tcPr>
          <w:p w14:paraId="6EDDEF7A">
            <w:pPr>
              <w:pStyle w:val="10"/>
              <w:ind w:firstLine="420"/>
              <w:rPr>
                <w:rFonts w:hint="default" w:ascii="仿宋_GB2312" w:eastAsia="仿宋_GB2312"/>
                <w:color w:val="auto"/>
                <w:szCs w:val="21"/>
              </w:rPr>
            </w:pPr>
          </w:p>
        </w:tc>
        <w:tc>
          <w:tcPr>
            <w:tcW w:w="3896" w:type="dxa"/>
            <w:vAlign w:val="center"/>
          </w:tcPr>
          <w:p w14:paraId="2686213D">
            <w:pPr>
              <w:pStyle w:val="10"/>
              <w:ind w:firstLine="420"/>
              <w:rPr>
                <w:rFonts w:hint="default" w:ascii="仿宋_GB2312" w:eastAsia="仿宋_GB2312"/>
                <w:color w:val="auto"/>
                <w:szCs w:val="21"/>
              </w:rPr>
            </w:pPr>
          </w:p>
          <w:p w14:paraId="79528147">
            <w:pPr>
              <w:pStyle w:val="10"/>
              <w:ind w:firstLine="420"/>
              <w:rPr>
                <w:rFonts w:hint="default" w:ascii="仿宋_GB2312" w:eastAsia="仿宋_GB2312"/>
                <w:color w:val="auto"/>
                <w:szCs w:val="21"/>
              </w:rPr>
            </w:pPr>
          </w:p>
        </w:tc>
      </w:tr>
      <w:tr w14:paraId="6C107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0934851">
            <w:pPr>
              <w:pStyle w:val="10"/>
              <w:jc w:val="center"/>
              <w:rPr>
                <w:rFonts w:hint="default" w:ascii="仿宋_GB2312" w:eastAsia="仿宋_GB2312"/>
                <w:color w:val="auto"/>
                <w:szCs w:val="21"/>
              </w:rPr>
            </w:pPr>
            <w:r>
              <w:rPr>
                <w:rFonts w:ascii="仿宋_GB2312" w:eastAsia="仿宋_GB2312"/>
                <w:color w:val="auto"/>
                <w:szCs w:val="21"/>
              </w:rPr>
              <w:t>项目副经理</w:t>
            </w:r>
          </w:p>
        </w:tc>
        <w:tc>
          <w:tcPr>
            <w:tcW w:w="1418" w:type="dxa"/>
            <w:vAlign w:val="center"/>
          </w:tcPr>
          <w:p w14:paraId="462907D4">
            <w:pPr>
              <w:pStyle w:val="10"/>
              <w:ind w:firstLine="420"/>
              <w:rPr>
                <w:rFonts w:hint="default" w:ascii="仿宋_GB2312" w:eastAsia="仿宋_GB2312"/>
                <w:color w:val="auto"/>
                <w:szCs w:val="21"/>
              </w:rPr>
            </w:pPr>
          </w:p>
        </w:tc>
        <w:tc>
          <w:tcPr>
            <w:tcW w:w="1134" w:type="dxa"/>
            <w:vAlign w:val="center"/>
          </w:tcPr>
          <w:p w14:paraId="71B0343B">
            <w:pPr>
              <w:pStyle w:val="10"/>
              <w:ind w:firstLine="420"/>
              <w:rPr>
                <w:rFonts w:hint="default" w:ascii="仿宋_GB2312" w:eastAsia="仿宋_GB2312"/>
                <w:color w:val="auto"/>
                <w:szCs w:val="21"/>
              </w:rPr>
            </w:pPr>
          </w:p>
        </w:tc>
        <w:tc>
          <w:tcPr>
            <w:tcW w:w="1134" w:type="dxa"/>
            <w:vAlign w:val="center"/>
          </w:tcPr>
          <w:p w14:paraId="70418393">
            <w:pPr>
              <w:pStyle w:val="10"/>
              <w:ind w:firstLine="420"/>
              <w:rPr>
                <w:rFonts w:hint="default" w:ascii="仿宋_GB2312" w:eastAsia="仿宋_GB2312"/>
                <w:color w:val="auto"/>
                <w:szCs w:val="21"/>
              </w:rPr>
            </w:pPr>
          </w:p>
        </w:tc>
        <w:tc>
          <w:tcPr>
            <w:tcW w:w="3896" w:type="dxa"/>
            <w:vAlign w:val="center"/>
          </w:tcPr>
          <w:p w14:paraId="33CB64C9">
            <w:pPr>
              <w:pStyle w:val="10"/>
              <w:ind w:firstLine="420"/>
              <w:rPr>
                <w:rFonts w:hint="default" w:ascii="仿宋_GB2312" w:eastAsia="仿宋_GB2312"/>
                <w:color w:val="auto"/>
                <w:szCs w:val="21"/>
              </w:rPr>
            </w:pPr>
          </w:p>
        </w:tc>
      </w:tr>
      <w:tr w14:paraId="3DD8C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16A8DE2">
            <w:pPr>
              <w:pStyle w:val="10"/>
              <w:jc w:val="center"/>
              <w:rPr>
                <w:rFonts w:hint="default" w:ascii="仿宋_GB2312" w:eastAsia="仿宋_GB2312"/>
                <w:color w:val="auto"/>
                <w:szCs w:val="21"/>
              </w:rPr>
            </w:pPr>
            <w:r>
              <w:rPr>
                <w:rFonts w:ascii="仿宋_GB2312" w:eastAsia="仿宋_GB2312"/>
                <w:color w:val="auto"/>
                <w:szCs w:val="21"/>
              </w:rPr>
              <w:t>设计负责人</w:t>
            </w:r>
          </w:p>
        </w:tc>
        <w:tc>
          <w:tcPr>
            <w:tcW w:w="1418" w:type="dxa"/>
            <w:vAlign w:val="center"/>
          </w:tcPr>
          <w:p w14:paraId="34E237A9">
            <w:pPr>
              <w:pStyle w:val="10"/>
              <w:ind w:firstLine="420"/>
              <w:rPr>
                <w:rFonts w:hint="default" w:ascii="仿宋_GB2312" w:eastAsia="仿宋_GB2312"/>
                <w:color w:val="auto"/>
                <w:szCs w:val="21"/>
              </w:rPr>
            </w:pPr>
          </w:p>
        </w:tc>
        <w:tc>
          <w:tcPr>
            <w:tcW w:w="1134" w:type="dxa"/>
            <w:vAlign w:val="center"/>
          </w:tcPr>
          <w:p w14:paraId="7ACF86F3">
            <w:pPr>
              <w:pStyle w:val="10"/>
              <w:ind w:firstLine="420"/>
              <w:rPr>
                <w:rFonts w:hint="default" w:ascii="仿宋_GB2312" w:eastAsia="仿宋_GB2312"/>
                <w:color w:val="auto"/>
                <w:szCs w:val="21"/>
              </w:rPr>
            </w:pPr>
          </w:p>
        </w:tc>
        <w:tc>
          <w:tcPr>
            <w:tcW w:w="1134" w:type="dxa"/>
            <w:vAlign w:val="center"/>
          </w:tcPr>
          <w:p w14:paraId="59658819">
            <w:pPr>
              <w:pStyle w:val="10"/>
              <w:ind w:firstLine="420"/>
              <w:rPr>
                <w:rFonts w:hint="default" w:ascii="仿宋_GB2312" w:eastAsia="仿宋_GB2312"/>
                <w:color w:val="auto"/>
                <w:szCs w:val="21"/>
              </w:rPr>
            </w:pPr>
          </w:p>
        </w:tc>
        <w:tc>
          <w:tcPr>
            <w:tcW w:w="3896" w:type="dxa"/>
            <w:vAlign w:val="center"/>
          </w:tcPr>
          <w:p w14:paraId="5E5F895C">
            <w:pPr>
              <w:pStyle w:val="10"/>
              <w:ind w:firstLine="420"/>
              <w:rPr>
                <w:rFonts w:hint="default" w:ascii="仿宋_GB2312" w:eastAsia="仿宋_GB2312"/>
                <w:color w:val="auto"/>
                <w:szCs w:val="21"/>
              </w:rPr>
            </w:pPr>
          </w:p>
        </w:tc>
      </w:tr>
      <w:tr w14:paraId="771D6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010BC8C">
            <w:pPr>
              <w:pStyle w:val="10"/>
              <w:jc w:val="center"/>
              <w:rPr>
                <w:rFonts w:hint="default" w:ascii="仿宋_GB2312" w:eastAsia="仿宋_GB2312"/>
                <w:color w:val="auto"/>
                <w:szCs w:val="21"/>
              </w:rPr>
            </w:pPr>
            <w:r>
              <w:rPr>
                <w:rFonts w:ascii="仿宋_GB2312" w:eastAsia="仿宋_GB2312"/>
                <w:color w:val="auto"/>
                <w:szCs w:val="21"/>
              </w:rPr>
              <w:t>采购负责人</w:t>
            </w:r>
          </w:p>
        </w:tc>
        <w:tc>
          <w:tcPr>
            <w:tcW w:w="1418" w:type="dxa"/>
            <w:vAlign w:val="center"/>
          </w:tcPr>
          <w:p w14:paraId="76C48891">
            <w:pPr>
              <w:pStyle w:val="10"/>
              <w:ind w:firstLine="420"/>
              <w:rPr>
                <w:rFonts w:hint="default" w:ascii="仿宋_GB2312" w:eastAsia="仿宋_GB2312"/>
                <w:color w:val="auto"/>
                <w:szCs w:val="21"/>
              </w:rPr>
            </w:pPr>
          </w:p>
        </w:tc>
        <w:tc>
          <w:tcPr>
            <w:tcW w:w="1134" w:type="dxa"/>
            <w:vAlign w:val="center"/>
          </w:tcPr>
          <w:p w14:paraId="5D1FE936">
            <w:pPr>
              <w:pStyle w:val="10"/>
              <w:ind w:firstLine="420"/>
              <w:rPr>
                <w:rFonts w:hint="default" w:ascii="仿宋_GB2312" w:eastAsia="仿宋_GB2312"/>
                <w:color w:val="auto"/>
                <w:szCs w:val="21"/>
              </w:rPr>
            </w:pPr>
          </w:p>
        </w:tc>
        <w:tc>
          <w:tcPr>
            <w:tcW w:w="1134" w:type="dxa"/>
            <w:vAlign w:val="center"/>
          </w:tcPr>
          <w:p w14:paraId="0075D9AD">
            <w:pPr>
              <w:pStyle w:val="10"/>
              <w:ind w:firstLine="420"/>
              <w:rPr>
                <w:rFonts w:hint="default" w:ascii="仿宋_GB2312" w:eastAsia="仿宋_GB2312"/>
                <w:color w:val="auto"/>
                <w:szCs w:val="21"/>
              </w:rPr>
            </w:pPr>
          </w:p>
        </w:tc>
        <w:tc>
          <w:tcPr>
            <w:tcW w:w="3896" w:type="dxa"/>
            <w:vAlign w:val="center"/>
          </w:tcPr>
          <w:p w14:paraId="5DF60D19">
            <w:pPr>
              <w:pStyle w:val="10"/>
              <w:ind w:firstLine="420"/>
              <w:rPr>
                <w:rFonts w:hint="default" w:ascii="仿宋_GB2312" w:eastAsia="仿宋_GB2312"/>
                <w:color w:val="auto"/>
                <w:szCs w:val="21"/>
              </w:rPr>
            </w:pPr>
          </w:p>
        </w:tc>
      </w:tr>
      <w:tr w14:paraId="73382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34793CE">
            <w:pPr>
              <w:pStyle w:val="10"/>
              <w:jc w:val="center"/>
              <w:rPr>
                <w:rFonts w:hint="default" w:ascii="仿宋_GB2312" w:eastAsia="仿宋_GB2312"/>
                <w:color w:val="auto"/>
                <w:szCs w:val="21"/>
              </w:rPr>
            </w:pPr>
            <w:r>
              <w:rPr>
                <w:rFonts w:ascii="仿宋_GB2312" w:eastAsia="仿宋_GB2312"/>
                <w:color w:val="auto"/>
                <w:szCs w:val="21"/>
              </w:rPr>
              <w:t>施工负责人</w:t>
            </w:r>
          </w:p>
        </w:tc>
        <w:tc>
          <w:tcPr>
            <w:tcW w:w="1418" w:type="dxa"/>
            <w:vAlign w:val="center"/>
          </w:tcPr>
          <w:p w14:paraId="13300BC5">
            <w:pPr>
              <w:pStyle w:val="10"/>
              <w:ind w:firstLine="420"/>
              <w:rPr>
                <w:rFonts w:hint="default" w:ascii="仿宋_GB2312" w:eastAsia="仿宋_GB2312"/>
                <w:color w:val="auto"/>
                <w:szCs w:val="21"/>
              </w:rPr>
            </w:pPr>
          </w:p>
        </w:tc>
        <w:tc>
          <w:tcPr>
            <w:tcW w:w="1134" w:type="dxa"/>
            <w:vAlign w:val="center"/>
          </w:tcPr>
          <w:p w14:paraId="19E2E03A">
            <w:pPr>
              <w:pStyle w:val="10"/>
              <w:ind w:firstLine="420"/>
              <w:rPr>
                <w:rFonts w:hint="default" w:ascii="仿宋_GB2312" w:eastAsia="仿宋_GB2312"/>
                <w:color w:val="auto"/>
                <w:szCs w:val="21"/>
              </w:rPr>
            </w:pPr>
          </w:p>
        </w:tc>
        <w:tc>
          <w:tcPr>
            <w:tcW w:w="1134" w:type="dxa"/>
            <w:vAlign w:val="center"/>
          </w:tcPr>
          <w:p w14:paraId="3A0F6EE1">
            <w:pPr>
              <w:pStyle w:val="10"/>
              <w:ind w:firstLine="420"/>
              <w:rPr>
                <w:rFonts w:hint="default" w:ascii="仿宋_GB2312" w:eastAsia="仿宋_GB2312"/>
                <w:color w:val="auto"/>
                <w:szCs w:val="21"/>
              </w:rPr>
            </w:pPr>
          </w:p>
        </w:tc>
        <w:tc>
          <w:tcPr>
            <w:tcW w:w="3896" w:type="dxa"/>
            <w:vAlign w:val="center"/>
          </w:tcPr>
          <w:p w14:paraId="628385F3">
            <w:pPr>
              <w:pStyle w:val="10"/>
              <w:ind w:firstLine="420"/>
              <w:rPr>
                <w:rFonts w:hint="default" w:ascii="仿宋_GB2312" w:eastAsia="仿宋_GB2312"/>
                <w:color w:val="auto"/>
                <w:szCs w:val="21"/>
              </w:rPr>
            </w:pPr>
          </w:p>
        </w:tc>
      </w:tr>
      <w:tr w14:paraId="0BEF5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6A3BBAA">
            <w:pPr>
              <w:pStyle w:val="10"/>
              <w:jc w:val="center"/>
              <w:rPr>
                <w:rFonts w:hint="default" w:ascii="仿宋_GB2312" w:eastAsia="仿宋_GB2312"/>
                <w:color w:val="auto"/>
                <w:szCs w:val="21"/>
              </w:rPr>
            </w:pPr>
            <w:r>
              <w:rPr>
                <w:rFonts w:ascii="仿宋_GB2312" w:eastAsia="仿宋_GB2312"/>
                <w:color w:val="auto"/>
                <w:szCs w:val="21"/>
              </w:rPr>
              <w:t>技术负责人</w:t>
            </w:r>
          </w:p>
        </w:tc>
        <w:tc>
          <w:tcPr>
            <w:tcW w:w="1418" w:type="dxa"/>
            <w:vAlign w:val="center"/>
          </w:tcPr>
          <w:p w14:paraId="2F371DC5">
            <w:pPr>
              <w:pStyle w:val="10"/>
              <w:ind w:firstLine="420"/>
              <w:rPr>
                <w:rFonts w:hint="default" w:ascii="仿宋_GB2312" w:eastAsia="仿宋_GB2312"/>
                <w:color w:val="auto"/>
                <w:szCs w:val="21"/>
              </w:rPr>
            </w:pPr>
          </w:p>
        </w:tc>
        <w:tc>
          <w:tcPr>
            <w:tcW w:w="1134" w:type="dxa"/>
            <w:vAlign w:val="center"/>
          </w:tcPr>
          <w:p w14:paraId="691DFC13">
            <w:pPr>
              <w:pStyle w:val="10"/>
              <w:ind w:firstLine="420"/>
              <w:rPr>
                <w:rFonts w:hint="default" w:ascii="仿宋_GB2312" w:eastAsia="仿宋_GB2312"/>
                <w:color w:val="auto"/>
                <w:szCs w:val="21"/>
              </w:rPr>
            </w:pPr>
          </w:p>
        </w:tc>
        <w:tc>
          <w:tcPr>
            <w:tcW w:w="1134" w:type="dxa"/>
            <w:vAlign w:val="center"/>
          </w:tcPr>
          <w:p w14:paraId="5DE5748C">
            <w:pPr>
              <w:pStyle w:val="10"/>
              <w:ind w:firstLine="420"/>
              <w:rPr>
                <w:rFonts w:hint="default" w:ascii="仿宋_GB2312" w:eastAsia="仿宋_GB2312"/>
                <w:color w:val="auto"/>
                <w:szCs w:val="21"/>
              </w:rPr>
            </w:pPr>
          </w:p>
        </w:tc>
        <w:tc>
          <w:tcPr>
            <w:tcW w:w="3896" w:type="dxa"/>
            <w:vAlign w:val="center"/>
          </w:tcPr>
          <w:p w14:paraId="14309381">
            <w:pPr>
              <w:pStyle w:val="10"/>
              <w:ind w:firstLine="420"/>
              <w:rPr>
                <w:rFonts w:hint="default" w:ascii="仿宋_GB2312" w:eastAsia="仿宋_GB2312"/>
                <w:color w:val="auto"/>
                <w:szCs w:val="21"/>
              </w:rPr>
            </w:pPr>
          </w:p>
        </w:tc>
      </w:tr>
      <w:tr w14:paraId="01831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8F08DC8">
            <w:pPr>
              <w:pStyle w:val="10"/>
              <w:jc w:val="center"/>
              <w:rPr>
                <w:rFonts w:hint="default" w:ascii="仿宋_GB2312" w:eastAsia="仿宋_GB2312"/>
                <w:color w:val="auto"/>
                <w:szCs w:val="21"/>
              </w:rPr>
            </w:pPr>
            <w:r>
              <w:rPr>
                <w:rFonts w:ascii="仿宋_GB2312" w:eastAsia="仿宋_GB2312"/>
                <w:color w:val="auto"/>
                <w:szCs w:val="21"/>
              </w:rPr>
              <w:t>造价管理</w:t>
            </w:r>
          </w:p>
        </w:tc>
        <w:tc>
          <w:tcPr>
            <w:tcW w:w="1418" w:type="dxa"/>
            <w:vAlign w:val="center"/>
          </w:tcPr>
          <w:p w14:paraId="272E335B">
            <w:pPr>
              <w:pStyle w:val="10"/>
              <w:ind w:firstLine="420"/>
              <w:rPr>
                <w:rFonts w:hint="default" w:ascii="仿宋_GB2312" w:eastAsia="仿宋_GB2312"/>
                <w:color w:val="auto"/>
                <w:szCs w:val="21"/>
              </w:rPr>
            </w:pPr>
          </w:p>
        </w:tc>
        <w:tc>
          <w:tcPr>
            <w:tcW w:w="1134" w:type="dxa"/>
            <w:vAlign w:val="center"/>
          </w:tcPr>
          <w:p w14:paraId="1399BC61">
            <w:pPr>
              <w:pStyle w:val="10"/>
              <w:ind w:firstLine="420"/>
              <w:rPr>
                <w:rFonts w:hint="default" w:ascii="仿宋_GB2312" w:eastAsia="仿宋_GB2312"/>
                <w:color w:val="auto"/>
                <w:szCs w:val="21"/>
              </w:rPr>
            </w:pPr>
          </w:p>
        </w:tc>
        <w:tc>
          <w:tcPr>
            <w:tcW w:w="1134" w:type="dxa"/>
            <w:vAlign w:val="center"/>
          </w:tcPr>
          <w:p w14:paraId="12F64180">
            <w:pPr>
              <w:pStyle w:val="10"/>
              <w:ind w:firstLine="420"/>
              <w:rPr>
                <w:rFonts w:hint="default" w:ascii="仿宋_GB2312" w:eastAsia="仿宋_GB2312"/>
                <w:color w:val="auto"/>
                <w:szCs w:val="21"/>
              </w:rPr>
            </w:pPr>
          </w:p>
        </w:tc>
        <w:tc>
          <w:tcPr>
            <w:tcW w:w="3896" w:type="dxa"/>
            <w:vAlign w:val="center"/>
          </w:tcPr>
          <w:p w14:paraId="046F2D2F">
            <w:pPr>
              <w:pStyle w:val="10"/>
              <w:ind w:firstLine="420"/>
              <w:rPr>
                <w:rFonts w:hint="default" w:ascii="仿宋_GB2312" w:eastAsia="仿宋_GB2312"/>
                <w:color w:val="auto"/>
                <w:szCs w:val="21"/>
              </w:rPr>
            </w:pPr>
          </w:p>
        </w:tc>
      </w:tr>
      <w:tr w14:paraId="7914F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2922AB9">
            <w:pPr>
              <w:pStyle w:val="10"/>
              <w:jc w:val="center"/>
              <w:rPr>
                <w:rFonts w:hint="default" w:ascii="仿宋_GB2312" w:eastAsia="仿宋_GB2312"/>
                <w:color w:val="auto"/>
                <w:szCs w:val="21"/>
              </w:rPr>
            </w:pPr>
            <w:r>
              <w:rPr>
                <w:rFonts w:ascii="仿宋_GB2312" w:eastAsia="仿宋_GB2312"/>
                <w:color w:val="auto"/>
                <w:szCs w:val="21"/>
              </w:rPr>
              <w:t>质量管理</w:t>
            </w:r>
          </w:p>
        </w:tc>
        <w:tc>
          <w:tcPr>
            <w:tcW w:w="1418" w:type="dxa"/>
            <w:vAlign w:val="center"/>
          </w:tcPr>
          <w:p w14:paraId="0BC75868">
            <w:pPr>
              <w:pStyle w:val="10"/>
              <w:ind w:firstLine="420"/>
              <w:rPr>
                <w:rFonts w:hint="default" w:ascii="仿宋_GB2312" w:eastAsia="仿宋_GB2312"/>
                <w:color w:val="auto"/>
                <w:szCs w:val="21"/>
              </w:rPr>
            </w:pPr>
          </w:p>
        </w:tc>
        <w:tc>
          <w:tcPr>
            <w:tcW w:w="1134" w:type="dxa"/>
            <w:vAlign w:val="center"/>
          </w:tcPr>
          <w:p w14:paraId="3E3A1200">
            <w:pPr>
              <w:pStyle w:val="10"/>
              <w:ind w:firstLine="420"/>
              <w:rPr>
                <w:rFonts w:hint="default" w:ascii="仿宋_GB2312" w:eastAsia="仿宋_GB2312"/>
                <w:color w:val="auto"/>
                <w:szCs w:val="21"/>
              </w:rPr>
            </w:pPr>
          </w:p>
        </w:tc>
        <w:tc>
          <w:tcPr>
            <w:tcW w:w="1134" w:type="dxa"/>
            <w:vAlign w:val="center"/>
          </w:tcPr>
          <w:p w14:paraId="33949190">
            <w:pPr>
              <w:pStyle w:val="10"/>
              <w:ind w:firstLine="420"/>
              <w:rPr>
                <w:rFonts w:hint="default" w:ascii="仿宋_GB2312" w:eastAsia="仿宋_GB2312"/>
                <w:color w:val="auto"/>
                <w:szCs w:val="21"/>
              </w:rPr>
            </w:pPr>
          </w:p>
        </w:tc>
        <w:tc>
          <w:tcPr>
            <w:tcW w:w="3896" w:type="dxa"/>
            <w:vAlign w:val="center"/>
          </w:tcPr>
          <w:p w14:paraId="17B7FF9C">
            <w:pPr>
              <w:pStyle w:val="10"/>
              <w:ind w:firstLine="420"/>
              <w:rPr>
                <w:rFonts w:hint="default" w:ascii="仿宋_GB2312" w:eastAsia="仿宋_GB2312"/>
                <w:color w:val="auto"/>
                <w:szCs w:val="21"/>
              </w:rPr>
            </w:pPr>
          </w:p>
        </w:tc>
      </w:tr>
      <w:tr w14:paraId="44E86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97EF29E">
            <w:pPr>
              <w:pStyle w:val="10"/>
              <w:jc w:val="center"/>
              <w:rPr>
                <w:rFonts w:hint="default" w:ascii="仿宋_GB2312" w:eastAsia="仿宋_GB2312"/>
                <w:color w:val="auto"/>
                <w:szCs w:val="21"/>
              </w:rPr>
            </w:pPr>
            <w:r>
              <w:rPr>
                <w:rFonts w:ascii="仿宋_GB2312" w:eastAsia="仿宋_GB2312"/>
                <w:color w:val="auto"/>
                <w:szCs w:val="21"/>
              </w:rPr>
              <w:t>计划管理</w:t>
            </w:r>
          </w:p>
        </w:tc>
        <w:tc>
          <w:tcPr>
            <w:tcW w:w="1418" w:type="dxa"/>
            <w:vAlign w:val="center"/>
          </w:tcPr>
          <w:p w14:paraId="6B8EBCA6">
            <w:pPr>
              <w:pStyle w:val="10"/>
              <w:ind w:firstLine="420"/>
              <w:rPr>
                <w:rFonts w:hint="default" w:ascii="仿宋_GB2312" w:eastAsia="仿宋_GB2312"/>
                <w:color w:val="auto"/>
                <w:szCs w:val="21"/>
              </w:rPr>
            </w:pPr>
          </w:p>
        </w:tc>
        <w:tc>
          <w:tcPr>
            <w:tcW w:w="1134" w:type="dxa"/>
            <w:vAlign w:val="center"/>
          </w:tcPr>
          <w:p w14:paraId="0064CC7E">
            <w:pPr>
              <w:pStyle w:val="10"/>
              <w:ind w:firstLine="420"/>
              <w:rPr>
                <w:rFonts w:hint="default" w:ascii="仿宋_GB2312" w:eastAsia="仿宋_GB2312"/>
                <w:color w:val="auto"/>
                <w:szCs w:val="21"/>
              </w:rPr>
            </w:pPr>
          </w:p>
        </w:tc>
        <w:tc>
          <w:tcPr>
            <w:tcW w:w="1134" w:type="dxa"/>
            <w:vAlign w:val="center"/>
          </w:tcPr>
          <w:p w14:paraId="03ED6E3E">
            <w:pPr>
              <w:pStyle w:val="10"/>
              <w:ind w:firstLine="420"/>
              <w:rPr>
                <w:rFonts w:hint="default" w:ascii="仿宋_GB2312" w:eastAsia="仿宋_GB2312"/>
                <w:color w:val="auto"/>
                <w:szCs w:val="21"/>
              </w:rPr>
            </w:pPr>
          </w:p>
        </w:tc>
        <w:tc>
          <w:tcPr>
            <w:tcW w:w="3896" w:type="dxa"/>
            <w:vAlign w:val="center"/>
          </w:tcPr>
          <w:p w14:paraId="42FFF90D">
            <w:pPr>
              <w:pStyle w:val="10"/>
              <w:ind w:firstLine="420"/>
              <w:rPr>
                <w:rFonts w:hint="default" w:ascii="仿宋_GB2312" w:eastAsia="仿宋_GB2312"/>
                <w:color w:val="auto"/>
                <w:szCs w:val="21"/>
              </w:rPr>
            </w:pPr>
          </w:p>
        </w:tc>
      </w:tr>
      <w:tr w14:paraId="738D1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80D6140">
            <w:pPr>
              <w:pStyle w:val="10"/>
              <w:jc w:val="center"/>
              <w:rPr>
                <w:rFonts w:hint="default" w:ascii="仿宋_GB2312" w:eastAsia="仿宋_GB2312"/>
                <w:color w:val="auto"/>
                <w:szCs w:val="21"/>
              </w:rPr>
            </w:pPr>
            <w:r>
              <w:rPr>
                <w:rFonts w:ascii="仿宋_GB2312" w:eastAsia="仿宋_GB2312"/>
                <w:color w:val="auto"/>
                <w:szCs w:val="21"/>
              </w:rPr>
              <w:t>安全管理</w:t>
            </w:r>
          </w:p>
        </w:tc>
        <w:tc>
          <w:tcPr>
            <w:tcW w:w="1418" w:type="dxa"/>
            <w:vAlign w:val="center"/>
          </w:tcPr>
          <w:p w14:paraId="3641DAB0">
            <w:pPr>
              <w:pStyle w:val="10"/>
              <w:ind w:firstLine="420"/>
              <w:rPr>
                <w:rFonts w:hint="default" w:ascii="仿宋_GB2312" w:eastAsia="仿宋_GB2312"/>
                <w:color w:val="auto"/>
                <w:szCs w:val="21"/>
              </w:rPr>
            </w:pPr>
          </w:p>
        </w:tc>
        <w:tc>
          <w:tcPr>
            <w:tcW w:w="1134" w:type="dxa"/>
            <w:vAlign w:val="center"/>
          </w:tcPr>
          <w:p w14:paraId="29B29854">
            <w:pPr>
              <w:pStyle w:val="10"/>
              <w:ind w:firstLine="420"/>
              <w:rPr>
                <w:rFonts w:hint="default" w:ascii="仿宋_GB2312" w:eastAsia="仿宋_GB2312"/>
                <w:color w:val="auto"/>
                <w:szCs w:val="21"/>
              </w:rPr>
            </w:pPr>
          </w:p>
        </w:tc>
        <w:tc>
          <w:tcPr>
            <w:tcW w:w="1134" w:type="dxa"/>
            <w:vAlign w:val="center"/>
          </w:tcPr>
          <w:p w14:paraId="5AA058EB">
            <w:pPr>
              <w:pStyle w:val="10"/>
              <w:ind w:firstLine="420"/>
              <w:rPr>
                <w:rFonts w:hint="default" w:ascii="仿宋_GB2312" w:eastAsia="仿宋_GB2312"/>
                <w:color w:val="auto"/>
                <w:szCs w:val="21"/>
              </w:rPr>
            </w:pPr>
          </w:p>
        </w:tc>
        <w:tc>
          <w:tcPr>
            <w:tcW w:w="3896" w:type="dxa"/>
            <w:vAlign w:val="center"/>
          </w:tcPr>
          <w:p w14:paraId="256AFC7C">
            <w:pPr>
              <w:pStyle w:val="10"/>
              <w:ind w:firstLine="420"/>
              <w:rPr>
                <w:rFonts w:hint="default" w:ascii="仿宋_GB2312" w:eastAsia="仿宋_GB2312"/>
                <w:color w:val="auto"/>
                <w:szCs w:val="21"/>
              </w:rPr>
            </w:pPr>
          </w:p>
        </w:tc>
      </w:tr>
      <w:tr w14:paraId="745CD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C65C13A">
            <w:pPr>
              <w:pStyle w:val="10"/>
              <w:jc w:val="center"/>
              <w:rPr>
                <w:rFonts w:hint="default" w:ascii="仿宋_GB2312" w:eastAsia="仿宋_GB2312"/>
                <w:color w:val="auto"/>
                <w:szCs w:val="21"/>
              </w:rPr>
            </w:pPr>
            <w:r>
              <w:rPr>
                <w:rFonts w:ascii="仿宋_GB2312" w:eastAsia="仿宋_GB2312"/>
                <w:color w:val="auto"/>
                <w:szCs w:val="21"/>
              </w:rPr>
              <w:t>环境管理</w:t>
            </w:r>
          </w:p>
        </w:tc>
        <w:tc>
          <w:tcPr>
            <w:tcW w:w="1418" w:type="dxa"/>
            <w:vAlign w:val="center"/>
          </w:tcPr>
          <w:p w14:paraId="6159E48E">
            <w:pPr>
              <w:pStyle w:val="10"/>
              <w:ind w:firstLine="420"/>
              <w:rPr>
                <w:rFonts w:hint="default" w:ascii="仿宋_GB2312" w:eastAsia="仿宋_GB2312"/>
                <w:color w:val="auto"/>
                <w:szCs w:val="21"/>
              </w:rPr>
            </w:pPr>
          </w:p>
        </w:tc>
        <w:tc>
          <w:tcPr>
            <w:tcW w:w="1134" w:type="dxa"/>
            <w:vAlign w:val="center"/>
          </w:tcPr>
          <w:p w14:paraId="0E4EDA74">
            <w:pPr>
              <w:pStyle w:val="10"/>
              <w:ind w:firstLine="420"/>
              <w:rPr>
                <w:rFonts w:hint="default" w:ascii="仿宋_GB2312" w:eastAsia="仿宋_GB2312"/>
                <w:color w:val="auto"/>
                <w:szCs w:val="21"/>
              </w:rPr>
            </w:pPr>
          </w:p>
        </w:tc>
        <w:tc>
          <w:tcPr>
            <w:tcW w:w="1134" w:type="dxa"/>
            <w:vAlign w:val="center"/>
          </w:tcPr>
          <w:p w14:paraId="155E9496">
            <w:pPr>
              <w:pStyle w:val="10"/>
              <w:ind w:firstLine="420"/>
              <w:rPr>
                <w:rFonts w:hint="default" w:ascii="仿宋_GB2312" w:eastAsia="仿宋_GB2312"/>
                <w:color w:val="auto"/>
                <w:szCs w:val="21"/>
              </w:rPr>
            </w:pPr>
          </w:p>
        </w:tc>
        <w:tc>
          <w:tcPr>
            <w:tcW w:w="3896" w:type="dxa"/>
            <w:vAlign w:val="center"/>
          </w:tcPr>
          <w:p w14:paraId="1BF3AE0C">
            <w:pPr>
              <w:pStyle w:val="10"/>
              <w:ind w:firstLine="420"/>
              <w:rPr>
                <w:rFonts w:hint="default" w:ascii="仿宋_GB2312" w:eastAsia="仿宋_GB2312"/>
                <w:color w:val="auto"/>
                <w:szCs w:val="21"/>
              </w:rPr>
            </w:pPr>
          </w:p>
        </w:tc>
      </w:tr>
      <w:tr w14:paraId="747AD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16796415">
            <w:pPr>
              <w:pStyle w:val="10"/>
              <w:jc w:val="center"/>
              <w:rPr>
                <w:rFonts w:hint="default" w:ascii="仿宋_GB2312" w:eastAsia="仿宋_GB2312"/>
                <w:color w:val="auto"/>
                <w:szCs w:val="21"/>
              </w:rPr>
            </w:pPr>
            <w:r>
              <w:rPr>
                <w:rFonts w:ascii="仿宋_GB2312" w:eastAsia="仿宋_GB2312"/>
                <w:color w:val="auto"/>
                <w:szCs w:val="21"/>
              </w:rPr>
              <w:t>其他人员</w:t>
            </w:r>
          </w:p>
        </w:tc>
        <w:tc>
          <w:tcPr>
            <w:tcW w:w="1418" w:type="dxa"/>
            <w:vAlign w:val="center"/>
          </w:tcPr>
          <w:p w14:paraId="206433EC">
            <w:pPr>
              <w:pStyle w:val="10"/>
              <w:ind w:firstLine="420"/>
              <w:rPr>
                <w:rFonts w:hint="default" w:ascii="仿宋_GB2312" w:eastAsia="仿宋_GB2312"/>
                <w:color w:val="auto"/>
                <w:szCs w:val="21"/>
              </w:rPr>
            </w:pPr>
          </w:p>
        </w:tc>
        <w:tc>
          <w:tcPr>
            <w:tcW w:w="1134" w:type="dxa"/>
            <w:vAlign w:val="center"/>
          </w:tcPr>
          <w:p w14:paraId="37BC7227">
            <w:pPr>
              <w:pStyle w:val="10"/>
              <w:ind w:firstLine="420"/>
              <w:rPr>
                <w:rFonts w:hint="default" w:ascii="仿宋_GB2312" w:eastAsia="仿宋_GB2312"/>
                <w:color w:val="auto"/>
                <w:szCs w:val="21"/>
              </w:rPr>
            </w:pPr>
          </w:p>
        </w:tc>
        <w:tc>
          <w:tcPr>
            <w:tcW w:w="1134" w:type="dxa"/>
            <w:vAlign w:val="center"/>
          </w:tcPr>
          <w:p w14:paraId="5AED7F02">
            <w:pPr>
              <w:pStyle w:val="10"/>
              <w:ind w:firstLine="420"/>
              <w:rPr>
                <w:rFonts w:hint="default" w:ascii="仿宋_GB2312" w:eastAsia="仿宋_GB2312"/>
                <w:color w:val="auto"/>
                <w:szCs w:val="21"/>
              </w:rPr>
            </w:pPr>
          </w:p>
        </w:tc>
        <w:tc>
          <w:tcPr>
            <w:tcW w:w="3896" w:type="dxa"/>
            <w:vAlign w:val="center"/>
          </w:tcPr>
          <w:p w14:paraId="5D932140">
            <w:pPr>
              <w:pStyle w:val="10"/>
              <w:ind w:firstLine="420"/>
              <w:rPr>
                <w:rFonts w:hint="default" w:ascii="仿宋_GB2312" w:eastAsia="仿宋_GB2312"/>
                <w:color w:val="auto"/>
                <w:szCs w:val="21"/>
              </w:rPr>
            </w:pPr>
          </w:p>
        </w:tc>
      </w:tr>
      <w:tr w14:paraId="5A5CE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265FF1B8">
            <w:pPr>
              <w:pStyle w:val="10"/>
              <w:ind w:firstLine="420"/>
              <w:rPr>
                <w:rFonts w:hint="default" w:ascii="仿宋_GB2312" w:eastAsia="仿宋_GB2312"/>
                <w:color w:val="auto"/>
                <w:szCs w:val="21"/>
              </w:rPr>
            </w:pPr>
          </w:p>
        </w:tc>
        <w:tc>
          <w:tcPr>
            <w:tcW w:w="1418" w:type="dxa"/>
            <w:tcBorders>
              <w:bottom w:val="nil"/>
            </w:tcBorders>
            <w:vAlign w:val="center"/>
          </w:tcPr>
          <w:p w14:paraId="4BE3BCEC">
            <w:pPr>
              <w:pStyle w:val="10"/>
              <w:ind w:firstLine="420"/>
              <w:rPr>
                <w:rFonts w:hint="default" w:ascii="仿宋_GB2312" w:eastAsia="仿宋_GB2312"/>
                <w:color w:val="auto"/>
                <w:szCs w:val="21"/>
              </w:rPr>
            </w:pPr>
          </w:p>
        </w:tc>
        <w:tc>
          <w:tcPr>
            <w:tcW w:w="1134" w:type="dxa"/>
            <w:tcBorders>
              <w:bottom w:val="nil"/>
            </w:tcBorders>
            <w:vAlign w:val="center"/>
          </w:tcPr>
          <w:p w14:paraId="5A315CF5">
            <w:pPr>
              <w:pStyle w:val="10"/>
              <w:ind w:firstLine="420"/>
              <w:rPr>
                <w:rFonts w:hint="default" w:ascii="仿宋_GB2312" w:eastAsia="仿宋_GB2312"/>
                <w:color w:val="auto"/>
                <w:szCs w:val="21"/>
              </w:rPr>
            </w:pPr>
          </w:p>
        </w:tc>
        <w:tc>
          <w:tcPr>
            <w:tcW w:w="1134" w:type="dxa"/>
            <w:tcBorders>
              <w:bottom w:val="nil"/>
            </w:tcBorders>
            <w:vAlign w:val="center"/>
          </w:tcPr>
          <w:p w14:paraId="5298B83D">
            <w:pPr>
              <w:pStyle w:val="10"/>
              <w:ind w:firstLine="420"/>
              <w:rPr>
                <w:rFonts w:hint="default" w:ascii="仿宋_GB2312" w:eastAsia="仿宋_GB2312"/>
                <w:color w:val="auto"/>
                <w:szCs w:val="21"/>
              </w:rPr>
            </w:pPr>
          </w:p>
        </w:tc>
        <w:tc>
          <w:tcPr>
            <w:tcW w:w="3896" w:type="dxa"/>
            <w:tcBorders>
              <w:bottom w:val="nil"/>
            </w:tcBorders>
            <w:vAlign w:val="center"/>
          </w:tcPr>
          <w:p w14:paraId="67EBBAEA">
            <w:pPr>
              <w:pStyle w:val="10"/>
              <w:ind w:firstLine="420"/>
              <w:rPr>
                <w:rFonts w:hint="default" w:ascii="仿宋_GB2312" w:eastAsia="仿宋_GB2312"/>
                <w:color w:val="auto"/>
                <w:szCs w:val="21"/>
              </w:rPr>
            </w:pPr>
          </w:p>
        </w:tc>
      </w:tr>
      <w:tr w14:paraId="541D4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939392D">
            <w:pPr>
              <w:pStyle w:val="10"/>
              <w:ind w:firstLine="420"/>
              <w:rPr>
                <w:rFonts w:hint="default" w:ascii="仿宋_GB2312" w:eastAsia="仿宋_GB2312"/>
                <w:color w:val="auto"/>
                <w:szCs w:val="21"/>
              </w:rPr>
            </w:pPr>
          </w:p>
        </w:tc>
        <w:tc>
          <w:tcPr>
            <w:tcW w:w="1418" w:type="dxa"/>
            <w:vAlign w:val="center"/>
          </w:tcPr>
          <w:p w14:paraId="7ABC774B">
            <w:pPr>
              <w:pStyle w:val="10"/>
              <w:ind w:firstLine="420"/>
              <w:rPr>
                <w:rFonts w:hint="default" w:ascii="仿宋_GB2312" w:eastAsia="仿宋_GB2312"/>
                <w:color w:val="auto"/>
                <w:szCs w:val="21"/>
              </w:rPr>
            </w:pPr>
          </w:p>
        </w:tc>
        <w:tc>
          <w:tcPr>
            <w:tcW w:w="1134" w:type="dxa"/>
            <w:vAlign w:val="center"/>
          </w:tcPr>
          <w:p w14:paraId="6E5D5CA6">
            <w:pPr>
              <w:pStyle w:val="10"/>
              <w:ind w:firstLine="420"/>
              <w:rPr>
                <w:rFonts w:hint="default" w:ascii="仿宋_GB2312" w:eastAsia="仿宋_GB2312"/>
                <w:color w:val="auto"/>
                <w:szCs w:val="21"/>
              </w:rPr>
            </w:pPr>
          </w:p>
        </w:tc>
        <w:tc>
          <w:tcPr>
            <w:tcW w:w="1134" w:type="dxa"/>
            <w:vAlign w:val="center"/>
          </w:tcPr>
          <w:p w14:paraId="25001186">
            <w:pPr>
              <w:pStyle w:val="10"/>
              <w:ind w:firstLine="420"/>
              <w:rPr>
                <w:rFonts w:hint="default" w:ascii="仿宋_GB2312" w:eastAsia="仿宋_GB2312"/>
                <w:color w:val="auto"/>
                <w:szCs w:val="21"/>
              </w:rPr>
            </w:pPr>
          </w:p>
        </w:tc>
        <w:tc>
          <w:tcPr>
            <w:tcW w:w="3896" w:type="dxa"/>
            <w:vAlign w:val="center"/>
          </w:tcPr>
          <w:p w14:paraId="58B8DA13">
            <w:pPr>
              <w:pStyle w:val="10"/>
              <w:ind w:firstLine="420"/>
              <w:rPr>
                <w:rFonts w:hint="default" w:ascii="仿宋_GB2312" w:eastAsia="仿宋_GB2312"/>
                <w:color w:val="auto"/>
                <w:szCs w:val="21"/>
              </w:rPr>
            </w:pPr>
          </w:p>
        </w:tc>
      </w:tr>
      <w:tr w14:paraId="68EBC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A750A07">
            <w:pPr>
              <w:pStyle w:val="10"/>
              <w:ind w:firstLine="420"/>
              <w:rPr>
                <w:rFonts w:hint="default" w:ascii="仿宋_GB2312" w:eastAsia="仿宋_GB2312"/>
                <w:color w:val="auto"/>
                <w:szCs w:val="21"/>
              </w:rPr>
            </w:pPr>
          </w:p>
        </w:tc>
        <w:tc>
          <w:tcPr>
            <w:tcW w:w="1418" w:type="dxa"/>
            <w:vAlign w:val="center"/>
          </w:tcPr>
          <w:p w14:paraId="7F9379AD">
            <w:pPr>
              <w:pStyle w:val="10"/>
              <w:ind w:firstLine="420"/>
              <w:rPr>
                <w:rFonts w:hint="default" w:ascii="仿宋_GB2312" w:eastAsia="仿宋_GB2312"/>
                <w:color w:val="auto"/>
                <w:szCs w:val="21"/>
              </w:rPr>
            </w:pPr>
          </w:p>
        </w:tc>
        <w:tc>
          <w:tcPr>
            <w:tcW w:w="1134" w:type="dxa"/>
            <w:vAlign w:val="center"/>
          </w:tcPr>
          <w:p w14:paraId="57321A61">
            <w:pPr>
              <w:pStyle w:val="10"/>
              <w:ind w:firstLine="420"/>
              <w:rPr>
                <w:rFonts w:hint="default" w:ascii="仿宋_GB2312" w:eastAsia="仿宋_GB2312"/>
                <w:color w:val="auto"/>
                <w:szCs w:val="21"/>
              </w:rPr>
            </w:pPr>
          </w:p>
        </w:tc>
        <w:tc>
          <w:tcPr>
            <w:tcW w:w="1134" w:type="dxa"/>
            <w:vAlign w:val="center"/>
          </w:tcPr>
          <w:p w14:paraId="66C09592">
            <w:pPr>
              <w:pStyle w:val="10"/>
              <w:ind w:firstLine="420"/>
              <w:rPr>
                <w:rFonts w:hint="default" w:ascii="仿宋_GB2312" w:eastAsia="仿宋_GB2312"/>
                <w:color w:val="auto"/>
                <w:szCs w:val="21"/>
              </w:rPr>
            </w:pPr>
          </w:p>
        </w:tc>
        <w:tc>
          <w:tcPr>
            <w:tcW w:w="3896" w:type="dxa"/>
            <w:vAlign w:val="center"/>
          </w:tcPr>
          <w:p w14:paraId="57A7992B">
            <w:pPr>
              <w:pStyle w:val="10"/>
              <w:ind w:firstLine="420"/>
              <w:rPr>
                <w:rFonts w:hint="default" w:ascii="仿宋_GB2312" w:eastAsia="仿宋_GB2312"/>
                <w:color w:val="auto"/>
                <w:szCs w:val="21"/>
              </w:rPr>
            </w:pPr>
          </w:p>
        </w:tc>
      </w:tr>
      <w:tr w14:paraId="5F1B8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54364B6">
            <w:pPr>
              <w:pStyle w:val="10"/>
              <w:ind w:firstLine="420"/>
              <w:rPr>
                <w:rFonts w:hint="default" w:ascii="仿宋_GB2312" w:eastAsia="仿宋_GB2312"/>
                <w:color w:val="auto"/>
                <w:szCs w:val="21"/>
              </w:rPr>
            </w:pPr>
          </w:p>
        </w:tc>
        <w:tc>
          <w:tcPr>
            <w:tcW w:w="1418" w:type="dxa"/>
            <w:vAlign w:val="center"/>
          </w:tcPr>
          <w:p w14:paraId="6D54F909">
            <w:pPr>
              <w:pStyle w:val="10"/>
              <w:ind w:firstLine="420"/>
              <w:rPr>
                <w:rFonts w:hint="default" w:ascii="仿宋_GB2312" w:eastAsia="仿宋_GB2312"/>
                <w:color w:val="auto"/>
                <w:szCs w:val="21"/>
              </w:rPr>
            </w:pPr>
          </w:p>
        </w:tc>
        <w:tc>
          <w:tcPr>
            <w:tcW w:w="1134" w:type="dxa"/>
            <w:vAlign w:val="center"/>
          </w:tcPr>
          <w:p w14:paraId="34762D76">
            <w:pPr>
              <w:pStyle w:val="10"/>
              <w:ind w:firstLine="420"/>
              <w:rPr>
                <w:rFonts w:hint="default" w:ascii="仿宋_GB2312" w:eastAsia="仿宋_GB2312"/>
                <w:color w:val="auto"/>
                <w:szCs w:val="21"/>
              </w:rPr>
            </w:pPr>
          </w:p>
        </w:tc>
        <w:tc>
          <w:tcPr>
            <w:tcW w:w="1134" w:type="dxa"/>
            <w:vAlign w:val="center"/>
          </w:tcPr>
          <w:p w14:paraId="2BDF8880">
            <w:pPr>
              <w:pStyle w:val="10"/>
              <w:ind w:firstLine="420"/>
              <w:rPr>
                <w:rFonts w:hint="default" w:ascii="仿宋_GB2312" w:eastAsia="仿宋_GB2312"/>
                <w:color w:val="auto"/>
                <w:szCs w:val="21"/>
              </w:rPr>
            </w:pPr>
          </w:p>
        </w:tc>
        <w:tc>
          <w:tcPr>
            <w:tcW w:w="3896" w:type="dxa"/>
            <w:vAlign w:val="center"/>
          </w:tcPr>
          <w:p w14:paraId="267F2853">
            <w:pPr>
              <w:pStyle w:val="10"/>
              <w:ind w:firstLine="420"/>
              <w:rPr>
                <w:rFonts w:hint="default" w:ascii="仿宋_GB2312" w:eastAsia="仿宋_GB2312"/>
                <w:color w:val="auto"/>
                <w:szCs w:val="21"/>
              </w:rPr>
            </w:pPr>
          </w:p>
        </w:tc>
      </w:tr>
      <w:tr w14:paraId="21E21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14:paraId="410890C8">
            <w:pPr>
              <w:pStyle w:val="10"/>
              <w:rPr>
                <w:rFonts w:hint="default" w:ascii="仿宋_GB2312" w:eastAsia="仿宋_GB2312"/>
                <w:color w:val="auto"/>
              </w:rPr>
            </w:pPr>
          </w:p>
        </w:tc>
        <w:tc>
          <w:tcPr>
            <w:tcW w:w="1418" w:type="dxa"/>
            <w:tcBorders>
              <w:bottom w:val="single" w:color="auto" w:sz="12" w:space="0"/>
            </w:tcBorders>
            <w:vAlign w:val="center"/>
          </w:tcPr>
          <w:p w14:paraId="36B116A9">
            <w:pPr>
              <w:pStyle w:val="10"/>
              <w:rPr>
                <w:rFonts w:hint="default" w:ascii="仿宋_GB2312" w:eastAsia="仿宋_GB2312"/>
                <w:color w:val="auto"/>
              </w:rPr>
            </w:pPr>
          </w:p>
        </w:tc>
        <w:tc>
          <w:tcPr>
            <w:tcW w:w="1134" w:type="dxa"/>
            <w:tcBorders>
              <w:bottom w:val="single" w:color="auto" w:sz="12" w:space="0"/>
            </w:tcBorders>
            <w:vAlign w:val="center"/>
          </w:tcPr>
          <w:p w14:paraId="3BE1831E">
            <w:pPr>
              <w:pStyle w:val="10"/>
              <w:rPr>
                <w:rFonts w:hint="default" w:ascii="仿宋_GB2312" w:eastAsia="仿宋_GB2312"/>
                <w:color w:val="auto"/>
              </w:rPr>
            </w:pPr>
          </w:p>
        </w:tc>
        <w:tc>
          <w:tcPr>
            <w:tcW w:w="1134" w:type="dxa"/>
            <w:tcBorders>
              <w:bottom w:val="single" w:color="auto" w:sz="12" w:space="0"/>
            </w:tcBorders>
            <w:vAlign w:val="center"/>
          </w:tcPr>
          <w:p w14:paraId="194D0518">
            <w:pPr>
              <w:pStyle w:val="10"/>
              <w:rPr>
                <w:rFonts w:hint="default" w:ascii="仿宋_GB2312" w:eastAsia="仿宋_GB2312"/>
                <w:color w:val="auto"/>
              </w:rPr>
            </w:pPr>
          </w:p>
        </w:tc>
        <w:tc>
          <w:tcPr>
            <w:tcW w:w="3896" w:type="dxa"/>
            <w:tcBorders>
              <w:bottom w:val="single" w:color="auto" w:sz="12" w:space="0"/>
            </w:tcBorders>
            <w:vAlign w:val="center"/>
          </w:tcPr>
          <w:p w14:paraId="61808A8C">
            <w:pPr>
              <w:pStyle w:val="10"/>
              <w:rPr>
                <w:rFonts w:hint="default" w:ascii="仿宋_GB2312" w:eastAsia="仿宋_GB2312"/>
                <w:color w:val="auto"/>
              </w:rPr>
            </w:pPr>
          </w:p>
        </w:tc>
      </w:tr>
    </w:tbl>
    <w:p w14:paraId="09EE6608">
      <w:pPr>
        <w:rPr>
          <w:color w:val="auto"/>
        </w:rPr>
      </w:pPr>
      <w:r>
        <w:rPr>
          <w:color w:val="auto"/>
        </w:rPr>
        <w:br w:type="page"/>
      </w:r>
    </w:p>
    <w:p w14:paraId="0C567E4F">
      <w:pPr>
        <w:pStyle w:val="56"/>
        <w:numPr>
          <w:ilvl w:val="0"/>
          <w:numId w:val="0"/>
        </w:numPr>
        <w:rPr>
          <w:rFonts w:hint="eastAsia"/>
          <w:color w:val="auto"/>
          <w:sz w:val="28"/>
          <w:szCs w:val="28"/>
        </w:rPr>
      </w:pPr>
      <w:bookmarkStart w:id="1700" w:name="_Toc54862357"/>
      <w:bookmarkStart w:id="1701" w:name="_Toc5227"/>
      <w:bookmarkStart w:id="1702" w:name="_Toc11763"/>
      <w:r>
        <w:rPr>
          <w:rFonts w:hint="eastAsia"/>
          <w:color w:val="auto"/>
          <w:sz w:val="28"/>
          <w:szCs w:val="28"/>
        </w:rPr>
        <w:t>附件6 价格指数权重表</w:t>
      </w:r>
      <w:bookmarkEnd w:id="1700"/>
      <w:bookmarkEnd w:id="1701"/>
      <w:bookmarkEnd w:id="170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5B64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shd w:val="clear" w:color="auto" w:fill="auto"/>
          </w:tcPr>
          <w:p w14:paraId="4CDE5627">
            <w:pPr>
              <w:rPr>
                <w:rFonts w:ascii="仿宋_GB2312" w:eastAsia="仿宋_GB2312"/>
                <w:color w:val="auto"/>
              </w:rPr>
            </w:pPr>
            <w:r>
              <w:rPr>
                <w:rFonts w:hint="eastAsia" w:ascii="仿宋_GB2312" w:eastAsia="仿宋_GB2312"/>
                <w:color w:val="auto"/>
              </w:rPr>
              <w:t>序号</w:t>
            </w:r>
          </w:p>
        </w:tc>
        <w:tc>
          <w:tcPr>
            <w:tcW w:w="1460" w:type="dxa"/>
            <w:gridSpan w:val="2"/>
            <w:vMerge w:val="restart"/>
            <w:shd w:val="clear" w:color="auto" w:fill="auto"/>
          </w:tcPr>
          <w:p w14:paraId="06708275">
            <w:pPr>
              <w:rPr>
                <w:rFonts w:ascii="仿宋_GB2312" w:eastAsia="仿宋_GB2312"/>
                <w:color w:val="auto"/>
              </w:rPr>
            </w:pPr>
            <w:r>
              <w:rPr>
                <w:rFonts w:hint="eastAsia" w:ascii="仿宋_GB2312" w:eastAsia="仿宋_GB2312"/>
                <w:color w:val="auto"/>
              </w:rPr>
              <w:t>名称</w:t>
            </w:r>
          </w:p>
        </w:tc>
        <w:tc>
          <w:tcPr>
            <w:tcW w:w="2295" w:type="dxa"/>
            <w:gridSpan w:val="2"/>
            <w:shd w:val="clear" w:color="auto" w:fill="auto"/>
          </w:tcPr>
          <w:p w14:paraId="6C948C8C">
            <w:pPr>
              <w:rPr>
                <w:rFonts w:ascii="仿宋_GB2312" w:eastAsia="仿宋_GB2312"/>
                <w:color w:val="auto"/>
              </w:rPr>
            </w:pPr>
            <w:r>
              <w:rPr>
                <w:rFonts w:hint="eastAsia" w:ascii="仿宋_GB2312" w:eastAsia="仿宋_GB2312"/>
                <w:color w:val="auto"/>
              </w:rPr>
              <w:t>变更权重B</w:t>
            </w:r>
          </w:p>
        </w:tc>
        <w:tc>
          <w:tcPr>
            <w:tcW w:w="2445" w:type="dxa"/>
            <w:gridSpan w:val="2"/>
            <w:shd w:val="clear" w:color="auto" w:fill="auto"/>
          </w:tcPr>
          <w:p w14:paraId="2D5F73D4">
            <w:pPr>
              <w:rPr>
                <w:rFonts w:ascii="仿宋_GB2312" w:eastAsia="仿宋_GB2312"/>
                <w:color w:val="auto"/>
              </w:rPr>
            </w:pPr>
            <w:r>
              <w:rPr>
                <w:rFonts w:hint="eastAsia" w:ascii="仿宋_GB2312" w:eastAsia="仿宋_GB2312"/>
                <w:color w:val="auto"/>
              </w:rPr>
              <w:t>基本价格指数F0</w:t>
            </w:r>
          </w:p>
        </w:tc>
        <w:tc>
          <w:tcPr>
            <w:tcW w:w="1380" w:type="dxa"/>
            <w:shd w:val="clear" w:color="auto" w:fill="auto"/>
          </w:tcPr>
          <w:p w14:paraId="40815B72">
            <w:pPr>
              <w:rPr>
                <w:rFonts w:ascii="仿宋_GB2312" w:eastAsia="仿宋_GB2312"/>
                <w:color w:val="auto"/>
              </w:rPr>
            </w:pPr>
            <w:r>
              <w:rPr>
                <w:rFonts w:hint="eastAsia" w:ascii="仿宋_GB2312" w:eastAsia="仿宋_GB2312"/>
                <w:color w:val="auto"/>
              </w:rPr>
              <w:t>备注</w:t>
            </w:r>
          </w:p>
        </w:tc>
      </w:tr>
      <w:tr w14:paraId="72D9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shd w:val="clear" w:color="auto" w:fill="auto"/>
          </w:tcPr>
          <w:p w14:paraId="24B34FE9">
            <w:pPr>
              <w:rPr>
                <w:rFonts w:ascii="仿宋_GB2312" w:eastAsia="仿宋_GB2312"/>
                <w:color w:val="auto"/>
              </w:rPr>
            </w:pPr>
          </w:p>
        </w:tc>
        <w:tc>
          <w:tcPr>
            <w:tcW w:w="1460" w:type="dxa"/>
            <w:gridSpan w:val="2"/>
            <w:vMerge w:val="continue"/>
            <w:shd w:val="clear" w:color="auto" w:fill="auto"/>
          </w:tcPr>
          <w:p w14:paraId="7C57C7AD">
            <w:pPr>
              <w:rPr>
                <w:rFonts w:ascii="仿宋_GB2312" w:eastAsia="仿宋_GB2312"/>
                <w:color w:val="auto"/>
              </w:rPr>
            </w:pPr>
          </w:p>
        </w:tc>
        <w:tc>
          <w:tcPr>
            <w:tcW w:w="1215" w:type="dxa"/>
            <w:shd w:val="clear" w:color="auto" w:fill="auto"/>
          </w:tcPr>
          <w:p w14:paraId="2197F3B9">
            <w:pPr>
              <w:rPr>
                <w:rFonts w:ascii="仿宋_GB2312" w:eastAsia="仿宋_GB2312"/>
                <w:color w:val="auto"/>
              </w:rPr>
            </w:pPr>
            <w:r>
              <w:rPr>
                <w:rFonts w:hint="eastAsia" w:ascii="仿宋_GB2312" w:eastAsia="仿宋_GB2312"/>
                <w:color w:val="auto"/>
              </w:rPr>
              <w:t>代号</w:t>
            </w:r>
          </w:p>
        </w:tc>
        <w:tc>
          <w:tcPr>
            <w:tcW w:w="1080" w:type="dxa"/>
            <w:shd w:val="clear" w:color="auto" w:fill="auto"/>
          </w:tcPr>
          <w:p w14:paraId="376948E8">
            <w:pPr>
              <w:rPr>
                <w:rFonts w:ascii="仿宋_GB2312" w:eastAsia="仿宋_GB2312"/>
                <w:color w:val="auto"/>
              </w:rPr>
            </w:pPr>
            <w:r>
              <w:rPr>
                <w:rFonts w:hint="eastAsia" w:ascii="仿宋_GB2312" w:eastAsia="仿宋_GB2312"/>
                <w:color w:val="auto"/>
              </w:rPr>
              <w:t>权重</w:t>
            </w:r>
          </w:p>
        </w:tc>
        <w:tc>
          <w:tcPr>
            <w:tcW w:w="1215" w:type="dxa"/>
            <w:shd w:val="clear" w:color="auto" w:fill="auto"/>
          </w:tcPr>
          <w:p w14:paraId="520323A6">
            <w:pPr>
              <w:rPr>
                <w:rFonts w:ascii="仿宋_GB2312" w:eastAsia="仿宋_GB2312"/>
                <w:color w:val="auto"/>
              </w:rPr>
            </w:pPr>
            <w:r>
              <w:rPr>
                <w:rFonts w:hint="eastAsia" w:ascii="仿宋_GB2312" w:eastAsia="仿宋_GB2312"/>
                <w:color w:val="auto"/>
              </w:rPr>
              <w:t>代号</w:t>
            </w:r>
          </w:p>
        </w:tc>
        <w:tc>
          <w:tcPr>
            <w:tcW w:w="1230" w:type="dxa"/>
            <w:shd w:val="clear" w:color="auto" w:fill="auto"/>
          </w:tcPr>
          <w:p w14:paraId="36F44A5E">
            <w:pPr>
              <w:rPr>
                <w:rFonts w:ascii="仿宋_GB2312" w:eastAsia="仿宋_GB2312"/>
                <w:color w:val="auto"/>
              </w:rPr>
            </w:pPr>
            <w:r>
              <w:rPr>
                <w:rFonts w:hint="eastAsia" w:ascii="仿宋_GB2312" w:eastAsia="仿宋_GB2312"/>
                <w:color w:val="auto"/>
              </w:rPr>
              <w:t>指数</w:t>
            </w:r>
          </w:p>
        </w:tc>
        <w:tc>
          <w:tcPr>
            <w:tcW w:w="1380" w:type="dxa"/>
            <w:shd w:val="clear" w:color="auto" w:fill="auto"/>
          </w:tcPr>
          <w:p w14:paraId="24E07986">
            <w:pPr>
              <w:rPr>
                <w:rFonts w:ascii="仿宋_GB2312" w:eastAsia="仿宋_GB2312"/>
                <w:color w:val="auto"/>
              </w:rPr>
            </w:pPr>
          </w:p>
        </w:tc>
      </w:tr>
      <w:tr w14:paraId="6673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2DE52D58">
            <w:pPr>
              <w:rPr>
                <w:rFonts w:ascii="仿宋_GB2312" w:eastAsia="仿宋_GB2312"/>
                <w:color w:val="auto"/>
              </w:rPr>
            </w:pPr>
          </w:p>
        </w:tc>
        <w:tc>
          <w:tcPr>
            <w:tcW w:w="584" w:type="dxa"/>
            <w:vMerge w:val="restart"/>
            <w:shd w:val="clear" w:color="auto" w:fill="auto"/>
          </w:tcPr>
          <w:p w14:paraId="458A020E">
            <w:pPr>
              <w:rPr>
                <w:rFonts w:ascii="仿宋_GB2312" w:eastAsia="仿宋_GB2312"/>
                <w:color w:val="auto"/>
              </w:rPr>
            </w:pPr>
            <w:r>
              <w:rPr>
                <w:rFonts w:hint="eastAsia" w:ascii="仿宋_GB2312" w:eastAsia="仿宋_GB2312"/>
                <w:color w:val="auto"/>
              </w:rPr>
              <w:t>变</w:t>
            </w:r>
          </w:p>
          <w:p w14:paraId="18121013">
            <w:pPr>
              <w:rPr>
                <w:rFonts w:ascii="仿宋_GB2312" w:eastAsia="仿宋_GB2312"/>
                <w:color w:val="auto"/>
              </w:rPr>
            </w:pPr>
            <w:r>
              <w:rPr>
                <w:rFonts w:hint="eastAsia" w:ascii="仿宋_GB2312" w:eastAsia="仿宋_GB2312"/>
                <w:color w:val="auto"/>
              </w:rPr>
              <w:t>值</w:t>
            </w:r>
          </w:p>
          <w:p w14:paraId="4C3D79EB">
            <w:pPr>
              <w:rPr>
                <w:rFonts w:ascii="仿宋_GB2312" w:eastAsia="仿宋_GB2312"/>
                <w:color w:val="auto"/>
              </w:rPr>
            </w:pPr>
            <w:r>
              <w:rPr>
                <w:rFonts w:hint="eastAsia" w:ascii="仿宋_GB2312" w:eastAsia="仿宋_GB2312"/>
                <w:color w:val="auto"/>
              </w:rPr>
              <w:t>部</w:t>
            </w:r>
          </w:p>
          <w:p w14:paraId="0D385629">
            <w:pPr>
              <w:rPr>
                <w:rFonts w:ascii="仿宋_GB2312" w:eastAsia="仿宋_GB2312"/>
                <w:color w:val="auto"/>
              </w:rPr>
            </w:pPr>
            <w:r>
              <w:rPr>
                <w:rFonts w:hint="eastAsia" w:ascii="仿宋_GB2312" w:eastAsia="仿宋_GB2312"/>
                <w:color w:val="auto"/>
              </w:rPr>
              <w:t>分</w:t>
            </w:r>
          </w:p>
        </w:tc>
        <w:tc>
          <w:tcPr>
            <w:tcW w:w="876" w:type="dxa"/>
            <w:shd w:val="clear" w:color="auto" w:fill="auto"/>
          </w:tcPr>
          <w:p w14:paraId="7D2B99B7">
            <w:pPr>
              <w:rPr>
                <w:rFonts w:ascii="仿宋_GB2312" w:eastAsia="仿宋_GB2312"/>
                <w:color w:val="auto"/>
              </w:rPr>
            </w:pPr>
          </w:p>
        </w:tc>
        <w:tc>
          <w:tcPr>
            <w:tcW w:w="1215" w:type="dxa"/>
            <w:shd w:val="clear" w:color="auto" w:fill="auto"/>
          </w:tcPr>
          <w:p w14:paraId="2336EA9D">
            <w:pPr>
              <w:rPr>
                <w:rFonts w:ascii="仿宋_GB2312" w:eastAsia="仿宋_GB2312"/>
                <w:color w:val="auto"/>
              </w:rPr>
            </w:pPr>
            <w:r>
              <w:rPr>
                <w:rFonts w:hint="eastAsia" w:ascii="仿宋_GB2312" w:eastAsia="仿宋_GB2312"/>
                <w:color w:val="auto"/>
              </w:rPr>
              <w:t>B1</w:t>
            </w:r>
          </w:p>
        </w:tc>
        <w:tc>
          <w:tcPr>
            <w:tcW w:w="1080" w:type="dxa"/>
            <w:shd w:val="clear" w:color="auto" w:fill="auto"/>
          </w:tcPr>
          <w:p w14:paraId="30224357">
            <w:pPr>
              <w:rPr>
                <w:rFonts w:ascii="仿宋_GB2312" w:eastAsia="仿宋_GB2312"/>
                <w:color w:val="auto"/>
              </w:rPr>
            </w:pPr>
          </w:p>
        </w:tc>
        <w:tc>
          <w:tcPr>
            <w:tcW w:w="1215" w:type="dxa"/>
            <w:shd w:val="clear" w:color="auto" w:fill="auto"/>
          </w:tcPr>
          <w:p w14:paraId="6F6E7305">
            <w:pPr>
              <w:rPr>
                <w:rFonts w:ascii="仿宋_GB2312" w:eastAsia="仿宋_GB2312"/>
                <w:color w:val="auto"/>
              </w:rPr>
            </w:pPr>
            <w:r>
              <w:rPr>
                <w:rFonts w:hint="eastAsia" w:ascii="仿宋_GB2312" w:eastAsia="仿宋_GB2312"/>
                <w:color w:val="auto"/>
              </w:rPr>
              <w:t>F01</w:t>
            </w:r>
          </w:p>
        </w:tc>
        <w:tc>
          <w:tcPr>
            <w:tcW w:w="1230" w:type="dxa"/>
            <w:shd w:val="clear" w:color="auto" w:fill="auto"/>
          </w:tcPr>
          <w:p w14:paraId="22E38123">
            <w:pPr>
              <w:rPr>
                <w:rFonts w:ascii="仿宋_GB2312" w:eastAsia="仿宋_GB2312"/>
                <w:color w:val="auto"/>
              </w:rPr>
            </w:pPr>
          </w:p>
        </w:tc>
        <w:tc>
          <w:tcPr>
            <w:tcW w:w="1380" w:type="dxa"/>
            <w:shd w:val="clear" w:color="auto" w:fill="auto"/>
          </w:tcPr>
          <w:p w14:paraId="49313B71">
            <w:pPr>
              <w:rPr>
                <w:rFonts w:ascii="仿宋_GB2312" w:eastAsia="仿宋_GB2312"/>
                <w:color w:val="auto"/>
              </w:rPr>
            </w:pPr>
          </w:p>
        </w:tc>
      </w:tr>
      <w:tr w14:paraId="2099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0523693C">
            <w:pPr>
              <w:rPr>
                <w:rFonts w:ascii="仿宋_GB2312" w:eastAsia="仿宋_GB2312"/>
                <w:color w:val="auto"/>
              </w:rPr>
            </w:pPr>
          </w:p>
        </w:tc>
        <w:tc>
          <w:tcPr>
            <w:tcW w:w="584" w:type="dxa"/>
            <w:vMerge w:val="continue"/>
            <w:shd w:val="clear" w:color="auto" w:fill="auto"/>
          </w:tcPr>
          <w:p w14:paraId="5E836331">
            <w:pPr>
              <w:rPr>
                <w:rFonts w:ascii="仿宋_GB2312" w:eastAsia="仿宋_GB2312"/>
                <w:color w:val="auto"/>
              </w:rPr>
            </w:pPr>
          </w:p>
        </w:tc>
        <w:tc>
          <w:tcPr>
            <w:tcW w:w="876" w:type="dxa"/>
            <w:shd w:val="clear" w:color="auto" w:fill="auto"/>
          </w:tcPr>
          <w:p w14:paraId="7AC5C74C">
            <w:pPr>
              <w:rPr>
                <w:rFonts w:ascii="仿宋_GB2312" w:eastAsia="仿宋_GB2312"/>
                <w:color w:val="auto"/>
              </w:rPr>
            </w:pPr>
          </w:p>
        </w:tc>
        <w:tc>
          <w:tcPr>
            <w:tcW w:w="1215" w:type="dxa"/>
            <w:shd w:val="clear" w:color="auto" w:fill="auto"/>
          </w:tcPr>
          <w:p w14:paraId="06EEA576">
            <w:pPr>
              <w:rPr>
                <w:rFonts w:ascii="仿宋_GB2312" w:eastAsia="仿宋_GB2312"/>
                <w:color w:val="auto"/>
              </w:rPr>
            </w:pPr>
            <w:r>
              <w:rPr>
                <w:rFonts w:hint="eastAsia" w:ascii="仿宋_GB2312" w:eastAsia="仿宋_GB2312"/>
                <w:color w:val="auto"/>
              </w:rPr>
              <w:t>B2</w:t>
            </w:r>
          </w:p>
        </w:tc>
        <w:tc>
          <w:tcPr>
            <w:tcW w:w="1080" w:type="dxa"/>
            <w:shd w:val="clear" w:color="auto" w:fill="auto"/>
          </w:tcPr>
          <w:p w14:paraId="51680789">
            <w:pPr>
              <w:rPr>
                <w:rFonts w:ascii="仿宋_GB2312" w:eastAsia="仿宋_GB2312"/>
                <w:color w:val="auto"/>
              </w:rPr>
            </w:pPr>
          </w:p>
        </w:tc>
        <w:tc>
          <w:tcPr>
            <w:tcW w:w="1215" w:type="dxa"/>
            <w:shd w:val="clear" w:color="auto" w:fill="auto"/>
          </w:tcPr>
          <w:p w14:paraId="68EBD2FA">
            <w:pPr>
              <w:rPr>
                <w:rFonts w:ascii="仿宋_GB2312" w:eastAsia="仿宋_GB2312"/>
                <w:color w:val="auto"/>
              </w:rPr>
            </w:pPr>
            <w:r>
              <w:rPr>
                <w:rFonts w:hint="eastAsia" w:ascii="仿宋_GB2312" w:eastAsia="仿宋_GB2312"/>
                <w:color w:val="auto"/>
              </w:rPr>
              <w:t>F02</w:t>
            </w:r>
          </w:p>
        </w:tc>
        <w:tc>
          <w:tcPr>
            <w:tcW w:w="1230" w:type="dxa"/>
            <w:shd w:val="clear" w:color="auto" w:fill="auto"/>
          </w:tcPr>
          <w:p w14:paraId="7DE52AAC">
            <w:pPr>
              <w:rPr>
                <w:rFonts w:ascii="仿宋_GB2312" w:eastAsia="仿宋_GB2312"/>
                <w:color w:val="auto"/>
              </w:rPr>
            </w:pPr>
          </w:p>
        </w:tc>
        <w:tc>
          <w:tcPr>
            <w:tcW w:w="1380" w:type="dxa"/>
            <w:shd w:val="clear" w:color="auto" w:fill="auto"/>
          </w:tcPr>
          <w:p w14:paraId="39861D5D">
            <w:pPr>
              <w:rPr>
                <w:rFonts w:ascii="仿宋_GB2312" w:eastAsia="仿宋_GB2312"/>
                <w:color w:val="auto"/>
              </w:rPr>
            </w:pPr>
          </w:p>
        </w:tc>
      </w:tr>
      <w:tr w14:paraId="2052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F358B3A">
            <w:pPr>
              <w:rPr>
                <w:rFonts w:ascii="仿宋_GB2312" w:eastAsia="仿宋_GB2312"/>
                <w:color w:val="auto"/>
              </w:rPr>
            </w:pPr>
          </w:p>
        </w:tc>
        <w:tc>
          <w:tcPr>
            <w:tcW w:w="584" w:type="dxa"/>
            <w:vMerge w:val="continue"/>
            <w:shd w:val="clear" w:color="auto" w:fill="auto"/>
          </w:tcPr>
          <w:p w14:paraId="0659461E">
            <w:pPr>
              <w:rPr>
                <w:rFonts w:ascii="仿宋_GB2312" w:eastAsia="仿宋_GB2312"/>
                <w:color w:val="auto"/>
              </w:rPr>
            </w:pPr>
          </w:p>
        </w:tc>
        <w:tc>
          <w:tcPr>
            <w:tcW w:w="876" w:type="dxa"/>
            <w:shd w:val="clear" w:color="auto" w:fill="auto"/>
          </w:tcPr>
          <w:p w14:paraId="1EF343AF">
            <w:pPr>
              <w:rPr>
                <w:rFonts w:ascii="仿宋_GB2312" w:eastAsia="仿宋_GB2312"/>
                <w:color w:val="auto"/>
              </w:rPr>
            </w:pPr>
          </w:p>
        </w:tc>
        <w:tc>
          <w:tcPr>
            <w:tcW w:w="1215" w:type="dxa"/>
            <w:shd w:val="clear" w:color="auto" w:fill="auto"/>
          </w:tcPr>
          <w:p w14:paraId="43403984">
            <w:pPr>
              <w:rPr>
                <w:rFonts w:ascii="仿宋_GB2312" w:eastAsia="仿宋_GB2312"/>
                <w:color w:val="auto"/>
              </w:rPr>
            </w:pPr>
            <w:r>
              <w:rPr>
                <w:rFonts w:hint="eastAsia" w:ascii="仿宋_GB2312" w:eastAsia="仿宋_GB2312"/>
                <w:color w:val="auto"/>
              </w:rPr>
              <w:t>B3</w:t>
            </w:r>
          </w:p>
        </w:tc>
        <w:tc>
          <w:tcPr>
            <w:tcW w:w="1080" w:type="dxa"/>
            <w:shd w:val="clear" w:color="auto" w:fill="auto"/>
          </w:tcPr>
          <w:p w14:paraId="4DA4F6EE">
            <w:pPr>
              <w:rPr>
                <w:rFonts w:ascii="仿宋_GB2312" w:eastAsia="仿宋_GB2312"/>
                <w:color w:val="auto"/>
              </w:rPr>
            </w:pPr>
          </w:p>
        </w:tc>
        <w:tc>
          <w:tcPr>
            <w:tcW w:w="1215" w:type="dxa"/>
            <w:shd w:val="clear" w:color="auto" w:fill="auto"/>
          </w:tcPr>
          <w:p w14:paraId="4A08B19D">
            <w:pPr>
              <w:rPr>
                <w:rFonts w:ascii="仿宋_GB2312" w:eastAsia="仿宋_GB2312"/>
                <w:color w:val="auto"/>
              </w:rPr>
            </w:pPr>
            <w:r>
              <w:rPr>
                <w:rFonts w:hint="eastAsia" w:ascii="仿宋_GB2312" w:eastAsia="仿宋_GB2312"/>
                <w:color w:val="auto"/>
              </w:rPr>
              <w:t>F03</w:t>
            </w:r>
          </w:p>
        </w:tc>
        <w:tc>
          <w:tcPr>
            <w:tcW w:w="1230" w:type="dxa"/>
            <w:shd w:val="clear" w:color="auto" w:fill="auto"/>
          </w:tcPr>
          <w:p w14:paraId="1EACEEFF">
            <w:pPr>
              <w:rPr>
                <w:rFonts w:ascii="仿宋_GB2312" w:eastAsia="仿宋_GB2312"/>
                <w:color w:val="auto"/>
              </w:rPr>
            </w:pPr>
          </w:p>
        </w:tc>
        <w:tc>
          <w:tcPr>
            <w:tcW w:w="1380" w:type="dxa"/>
            <w:shd w:val="clear" w:color="auto" w:fill="auto"/>
          </w:tcPr>
          <w:p w14:paraId="25C126D1">
            <w:pPr>
              <w:rPr>
                <w:rFonts w:ascii="仿宋_GB2312" w:eastAsia="仿宋_GB2312"/>
                <w:color w:val="auto"/>
              </w:rPr>
            </w:pPr>
          </w:p>
        </w:tc>
      </w:tr>
      <w:tr w14:paraId="2C82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6212F20F">
            <w:pPr>
              <w:rPr>
                <w:rFonts w:ascii="仿宋_GB2312" w:eastAsia="仿宋_GB2312"/>
                <w:color w:val="auto"/>
              </w:rPr>
            </w:pPr>
          </w:p>
        </w:tc>
        <w:tc>
          <w:tcPr>
            <w:tcW w:w="584" w:type="dxa"/>
            <w:vMerge w:val="continue"/>
            <w:shd w:val="clear" w:color="auto" w:fill="auto"/>
          </w:tcPr>
          <w:p w14:paraId="0ED97161">
            <w:pPr>
              <w:rPr>
                <w:rFonts w:ascii="仿宋_GB2312" w:eastAsia="仿宋_GB2312"/>
                <w:color w:val="auto"/>
              </w:rPr>
            </w:pPr>
          </w:p>
        </w:tc>
        <w:tc>
          <w:tcPr>
            <w:tcW w:w="876" w:type="dxa"/>
            <w:shd w:val="clear" w:color="auto" w:fill="auto"/>
          </w:tcPr>
          <w:p w14:paraId="78924614">
            <w:pPr>
              <w:rPr>
                <w:rFonts w:ascii="仿宋_GB2312" w:eastAsia="仿宋_GB2312"/>
                <w:color w:val="auto"/>
              </w:rPr>
            </w:pPr>
          </w:p>
        </w:tc>
        <w:tc>
          <w:tcPr>
            <w:tcW w:w="1215" w:type="dxa"/>
            <w:shd w:val="clear" w:color="auto" w:fill="auto"/>
          </w:tcPr>
          <w:p w14:paraId="10F33D9C">
            <w:pPr>
              <w:rPr>
                <w:rFonts w:ascii="仿宋_GB2312" w:eastAsia="仿宋_GB2312"/>
                <w:color w:val="auto"/>
              </w:rPr>
            </w:pPr>
            <w:r>
              <w:rPr>
                <w:rFonts w:hint="eastAsia" w:ascii="仿宋_GB2312" w:eastAsia="仿宋_GB2312"/>
                <w:color w:val="auto"/>
              </w:rPr>
              <w:t>B4</w:t>
            </w:r>
          </w:p>
        </w:tc>
        <w:tc>
          <w:tcPr>
            <w:tcW w:w="1080" w:type="dxa"/>
            <w:shd w:val="clear" w:color="auto" w:fill="auto"/>
          </w:tcPr>
          <w:p w14:paraId="0D0C70FF">
            <w:pPr>
              <w:rPr>
                <w:rFonts w:ascii="仿宋_GB2312" w:eastAsia="仿宋_GB2312"/>
                <w:color w:val="auto"/>
              </w:rPr>
            </w:pPr>
          </w:p>
        </w:tc>
        <w:tc>
          <w:tcPr>
            <w:tcW w:w="1215" w:type="dxa"/>
            <w:shd w:val="clear" w:color="auto" w:fill="auto"/>
          </w:tcPr>
          <w:p w14:paraId="7D027A78">
            <w:pPr>
              <w:rPr>
                <w:rFonts w:ascii="仿宋_GB2312" w:eastAsia="仿宋_GB2312"/>
                <w:color w:val="auto"/>
              </w:rPr>
            </w:pPr>
            <w:r>
              <w:rPr>
                <w:rFonts w:hint="eastAsia" w:ascii="仿宋_GB2312" w:eastAsia="仿宋_GB2312"/>
                <w:color w:val="auto"/>
              </w:rPr>
              <w:t>F04</w:t>
            </w:r>
          </w:p>
        </w:tc>
        <w:tc>
          <w:tcPr>
            <w:tcW w:w="1230" w:type="dxa"/>
            <w:shd w:val="clear" w:color="auto" w:fill="auto"/>
          </w:tcPr>
          <w:p w14:paraId="29BA3B24">
            <w:pPr>
              <w:rPr>
                <w:rFonts w:ascii="仿宋_GB2312" w:eastAsia="仿宋_GB2312"/>
                <w:color w:val="auto"/>
              </w:rPr>
            </w:pPr>
          </w:p>
        </w:tc>
        <w:tc>
          <w:tcPr>
            <w:tcW w:w="1380" w:type="dxa"/>
            <w:shd w:val="clear" w:color="auto" w:fill="auto"/>
          </w:tcPr>
          <w:p w14:paraId="495F3B4D">
            <w:pPr>
              <w:rPr>
                <w:rFonts w:ascii="仿宋_GB2312" w:eastAsia="仿宋_GB2312"/>
                <w:color w:val="auto"/>
              </w:rPr>
            </w:pPr>
          </w:p>
        </w:tc>
      </w:tr>
      <w:tr w14:paraId="13A1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367D3B4B">
            <w:pPr>
              <w:rPr>
                <w:rFonts w:ascii="仿宋_GB2312" w:eastAsia="仿宋_GB2312"/>
                <w:color w:val="auto"/>
              </w:rPr>
            </w:pPr>
          </w:p>
        </w:tc>
        <w:tc>
          <w:tcPr>
            <w:tcW w:w="584" w:type="dxa"/>
            <w:vMerge w:val="continue"/>
            <w:shd w:val="clear" w:color="auto" w:fill="auto"/>
          </w:tcPr>
          <w:p w14:paraId="6B1578EA">
            <w:pPr>
              <w:rPr>
                <w:rFonts w:ascii="仿宋_GB2312" w:eastAsia="仿宋_GB2312"/>
                <w:color w:val="auto"/>
              </w:rPr>
            </w:pPr>
          </w:p>
        </w:tc>
        <w:tc>
          <w:tcPr>
            <w:tcW w:w="876" w:type="dxa"/>
            <w:shd w:val="clear" w:color="auto" w:fill="auto"/>
          </w:tcPr>
          <w:p w14:paraId="69E30264">
            <w:pPr>
              <w:rPr>
                <w:rFonts w:ascii="仿宋_GB2312" w:eastAsia="仿宋_GB2312"/>
                <w:color w:val="auto"/>
              </w:rPr>
            </w:pPr>
          </w:p>
        </w:tc>
        <w:tc>
          <w:tcPr>
            <w:tcW w:w="1215" w:type="dxa"/>
            <w:shd w:val="clear" w:color="auto" w:fill="auto"/>
          </w:tcPr>
          <w:p w14:paraId="179FC683">
            <w:pPr>
              <w:rPr>
                <w:rFonts w:ascii="仿宋_GB2312" w:eastAsia="仿宋_GB2312"/>
                <w:color w:val="auto"/>
              </w:rPr>
            </w:pPr>
          </w:p>
        </w:tc>
        <w:tc>
          <w:tcPr>
            <w:tcW w:w="1080" w:type="dxa"/>
            <w:shd w:val="clear" w:color="auto" w:fill="auto"/>
          </w:tcPr>
          <w:p w14:paraId="50C6B86A">
            <w:pPr>
              <w:rPr>
                <w:rFonts w:ascii="仿宋_GB2312" w:eastAsia="仿宋_GB2312"/>
                <w:color w:val="auto"/>
              </w:rPr>
            </w:pPr>
          </w:p>
        </w:tc>
        <w:tc>
          <w:tcPr>
            <w:tcW w:w="1215" w:type="dxa"/>
            <w:shd w:val="clear" w:color="auto" w:fill="auto"/>
          </w:tcPr>
          <w:p w14:paraId="61A3A483">
            <w:pPr>
              <w:rPr>
                <w:rFonts w:ascii="仿宋_GB2312" w:eastAsia="仿宋_GB2312"/>
                <w:color w:val="auto"/>
              </w:rPr>
            </w:pPr>
          </w:p>
        </w:tc>
        <w:tc>
          <w:tcPr>
            <w:tcW w:w="1230" w:type="dxa"/>
            <w:shd w:val="clear" w:color="auto" w:fill="auto"/>
          </w:tcPr>
          <w:p w14:paraId="7AFD6B14">
            <w:pPr>
              <w:rPr>
                <w:rFonts w:ascii="仿宋_GB2312" w:eastAsia="仿宋_GB2312"/>
                <w:color w:val="auto"/>
              </w:rPr>
            </w:pPr>
          </w:p>
        </w:tc>
        <w:tc>
          <w:tcPr>
            <w:tcW w:w="1380" w:type="dxa"/>
            <w:shd w:val="clear" w:color="auto" w:fill="auto"/>
          </w:tcPr>
          <w:p w14:paraId="664AAED6">
            <w:pPr>
              <w:rPr>
                <w:rFonts w:ascii="仿宋_GB2312" w:eastAsia="仿宋_GB2312"/>
                <w:color w:val="auto"/>
              </w:rPr>
            </w:pPr>
          </w:p>
        </w:tc>
      </w:tr>
      <w:tr w14:paraId="198C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106AB7ED">
            <w:pPr>
              <w:rPr>
                <w:rFonts w:ascii="仿宋_GB2312" w:eastAsia="仿宋_GB2312"/>
                <w:color w:val="auto"/>
              </w:rPr>
            </w:pPr>
          </w:p>
        </w:tc>
        <w:tc>
          <w:tcPr>
            <w:tcW w:w="584" w:type="dxa"/>
            <w:vMerge w:val="continue"/>
            <w:shd w:val="clear" w:color="auto" w:fill="auto"/>
          </w:tcPr>
          <w:p w14:paraId="0A7CEBA3">
            <w:pPr>
              <w:rPr>
                <w:rFonts w:ascii="仿宋_GB2312" w:eastAsia="仿宋_GB2312"/>
                <w:color w:val="auto"/>
              </w:rPr>
            </w:pPr>
          </w:p>
        </w:tc>
        <w:tc>
          <w:tcPr>
            <w:tcW w:w="876" w:type="dxa"/>
            <w:shd w:val="clear" w:color="auto" w:fill="auto"/>
          </w:tcPr>
          <w:p w14:paraId="3947895C">
            <w:pPr>
              <w:rPr>
                <w:rFonts w:ascii="仿宋_GB2312" w:eastAsia="仿宋_GB2312"/>
                <w:color w:val="auto"/>
              </w:rPr>
            </w:pPr>
          </w:p>
        </w:tc>
        <w:tc>
          <w:tcPr>
            <w:tcW w:w="1215" w:type="dxa"/>
            <w:shd w:val="clear" w:color="auto" w:fill="auto"/>
          </w:tcPr>
          <w:p w14:paraId="2106AC04">
            <w:pPr>
              <w:rPr>
                <w:rFonts w:ascii="仿宋_GB2312" w:eastAsia="仿宋_GB2312"/>
                <w:color w:val="auto"/>
              </w:rPr>
            </w:pPr>
          </w:p>
        </w:tc>
        <w:tc>
          <w:tcPr>
            <w:tcW w:w="1080" w:type="dxa"/>
            <w:shd w:val="clear" w:color="auto" w:fill="auto"/>
          </w:tcPr>
          <w:p w14:paraId="017E952A">
            <w:pPr>
              <w:rPr>
                <w:rFonts w:ascii="仿宋_GB2312" w:eastAsia="仿宋_GB2312"/>
                <w:color w:val="auto"/>
              </w:rPr>
            </w:pPr>
          </w:p>
        </w:tc>
        <w:tc>
          <w:tcPr>
            <w:tcW w:w="1215" w:type="dxa"/>
            <w:shd w:val="clear" w:color="auto" w:fill="auto"/>
          </w:tcPr>
          <w:p w14:paraId="32AC014D">
            <w:pPr>
              <w:rPr>
                <w:rFonts w:ascii="仿宋_GB2312" w:eastAsia="仿宋_GB2312"/>
                <w:color w:val="auto"/>
              </w:rPr>
            </w:pPr>
          </w:p>
        </w:tc>
        <w:tc>
          <w:tcPr>
            <w:tcW w:w="1230" w:type="dxa"/>
            <w:shd w:val="clear" w:color="auto" w:fill="auto"/>
          </w:tcPr>
          <w:p w14:paraId="36AC9B48">
            <w:pPr>
              <w:rPr>
                <w:rFonts w:ascii="仿宋_GB2312" w:eastAsia="仿宋_GB2312"/>
                <w:color w:val="auto"/>
              </w:rPr>
            </w:pPr>
          </w:p>
        </w:tc>
        <w:tc>
          <w:tcPr>
            <w:tcW w:w="1380" w:type="dxa"/>
            <w:shd w:val="clear" w:color="auto" w:fill="auto"/>
          </w:tcPr>
          <w:p w14:paraId="08ECF31F">
            <w:pPr>
              <w:rPr>
                <w:rFonts w:ascii="仿宋_GB2312" w:eastAsia="仿宋_GB2312"/>
                <w:color w:val="auto"/>
              </w:rPr>
            </w:pPr>
          </w:p>
        </w:tc>
      </w:tr>
      <w:tr w14:paraId="4BF7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563FB671">
            <w:pPr>
              <w:rPr>
                <w:rFonts w:ascii="仿宋_GB2312" w:eastAsia="仿宋_GB2312"/>
                <w:color w:val="auto"/>
              </w:rPr>
            </w:pPr>
            <w:r>
              <w:rPr>
                <w:rFonts w:hint="eastAsia" w:ascii="仿宋_GB2312" w:eastAsia="仿宋_GB2312"/>
                <w:color w:val="auto"/>
              </w:rPr>
              <w:t>定值部分权重A</w:t>
            </w:r>
          </w:p>
        </w:tc>
        <w:tc>
          <w:tcPr>
            <w:tcW w:w="1215" w:type="dxa"/>
            <w:shd w:val="clear" w:color="auto" w:fill="auto"/>
          </w:tcPr>
          <w:p w14:paraId="13FDD033">
            <w:pPr>
              <w:rPr>
                <w:rFonts w:ascii="仿宋_GB2312" w:eastAsia="仿宋_GB2312"/>
                <w:color w:val="auto"/>
              </w:rPr>
            </w:pPr>
          </w:p>
        </w:tc>
        <w:tc>
          <w:tcPr>
            <w:tcW w:w="1080" w:type="dxa"/>
            <w:shd w:val="clear" w:color="auto" w:fill="auto"/>
          </w:tcPr>
          <w:p w14:paraId="09B5401B">
            <w:pPr>
              <w:rPr>
                <w:rFonts w:ascii="仿宋_GB2312" w:eastAsia="仿宋_GB2312"/>
                <w:color w:val="auto"/>
              </w:rPr>
            </w:pPr>
          </w:p>
        </w:tc>
        <w:tc>
          <w:tcPr>
            <w:tcW w:w="1215" w:type="dxa"/>
            <w:shd w:val="clear" w:color="auto" w:fill="auto"/>
          </w:tcPr>
          <w:p w14:paraId="1862253A">
            <w:pPr>
              <w:rPr>
                <w:rFonts w:ascii="仿宋_GB2312" w:eastAsia="仿宋_GB2312"/>
                <w:color w:val="auto"/>
              </w:rPr>
            </w:pPr>
          </w:p>
        </w:tc>
        <w:tc>
          <w:tcPr>
            <w:tcW w:w="1230" w:type="dxa"/>
            <w:shd w:val="clear" w:color="auto" w:fill="auto"/>
          </w:tcPr>
          <w:p w14:paraId="02EA2202">
            <w:pPr>
              <w:rPr>
                <w:rFonts w:ascii="仿宋_GB2312" w:eastAsia="仿宋_GB2312"/>
                <w:color w:val="auto"/>
              </w:rPr>
            </w:pPr>
          </w:p>
        </w:tc>
        <w:tc>
          <w:tcPr>
            <w:tcW w:w="1380" w:type="dxa"/>
            <w:shd w:val="clear" w:color="auto" w:fill="auto"/>
          </w:tcPr>
          <w:p w14:paraId="35CE2E2A">
            <w:pPr>
              <w:rPr>
                <w:rFonts w:ascii="仿宋_GB2312" w:eastAsia="仿宋_GB2312"/>
                <w:color w:val="auto"/>
              </w:rPr>
            </w:pPr>
          </w:p>
        </w:tc>
      </w:tr>
      <w:tr w14:paraId="09C3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6A971201">
            <w:pPr>
              <w:rPr>
                <w:rFonts w:ascii="仿宋_GB2312" w:eastAsia="仿宋_GB2312"/>
                <w:color w:val="auto"/>
              </w:rPr>
            </w:pPr>
            <w:r>
              <w:rPr>
                <w:rFonts w:hint="eastAsia" w:ascii="仿宋_GB2312" w:eastAsia="仿宋_GB2312"/>
                <w:color w:val="auto"/>
              </w:rPr>
              <w:t>合计</w:t>
            </w:r>
          </w:p>
        </w:tc>
        <w:tc>
          <w:tcPr>
            <w:tcW w:w="2295" w:type="dxa"/>
            <w:gridSpan w:val="2"/>
            <w:shd w:val="clear" w:color="auto" w:fill="auto"/>
          </w:tcPr>
          <w:p w14:paraId="254AB5CA">
            <w:pPr>
              <w:rPr>
                <w:rFonts w:ascii="仿宋_GB2312" w:eastAsia="仿宋_GB2312"/>
                <w:color w:val="auto"/>
              </w:rPr>
            </w:pPr>
          </w:p>
        </w:tc>
        <w:tc>
          <w:tcPr>
            <w:tcW w:w="2445" w:type="dxa"/>
            <w:gridSpan w:val="2"/>
            <w:shd w:val="clear" w:color="auto" w:fill="auto"/>
          </w:tcPr>
          <w:p w14:paraId="677FA1F5">
            <w:pPr>
              <w:rPr>
                <w:rFonts w:ascii="仿宋_GB2312" w:eastAsia="仿宋_GB2312"/>
                <w:color w:val="auto"/>
              </w:rPr>
            </w:pPr>
          </w:p>
        </w:tc>
        <w:tc>
          <w:tcPr>
            <w:tcW w:w="1380" w:type="dxa"/>
            <w:shd w:val="clear" w:color="auto" w:fill="auto"/>
          </w:tcPr>
          <w:p w14:paraId="49FDEC43">
            <w:pPr>
              <w:rPr>
                <w:rFonts w:ascii="仿宋_GB2312" w:eastAsia="仿宋_GB2312"/>
                <w:color w:val="auto"/>
              </w:rPr>
            </w:pPr>
          </w:p>
        </w:tc>
      </w:tr>
    </w:tbl>
    <w:p w14:paraId="3E21C5C6">
      <w:pPr>
        <w:rPr>
          <w:color w:val="auto"/>
        </w:rPr>
      </w:pPr>
    </w:p>
    <w:p w14:paraId="77480358">
      <w:pPr>
        <w:jc w:val="left"/>
        <w:rPr>
          <w:color w:val="auto"/>
        </w:rPr>
      </w:pPr>
    </w:p>
    <w:p w14:paraId="6704484B">
      <w:pPr>
        <w:rPr>
          <w:color w:val="auto"/>
        </w:rPr>
      </w:pPr>
    </w:p>
    <w:p w14:paraId="3F05F4AC">
      <w:pPr>
        <w:rPr>
          <w:color w:val="auto"/>
        </w:rPr>
      </w:pPr>
    </w:p>
    <w:p w14:paraId="62EE91CA">
      <w:pPr>
        <w:rPr>
          <w:color w:val="auto"/>
        </w:rPr>
      </w:pPr>
    </w:p>
    <w:p w14:paraId="082D88FF">
      <w:pPr>
        <w:jc w:val="center"/>
        <w:rPr>
          <w:rFonts w:hint="eastAsia" w:hAnsi="黑体" w:eastAsia="黑体"/>
          <w:b/>
          <w:color w:val="auto"/>
          <w:sz w:val="32"/>
          <w:szCs w:val="32"/>
          <w:highlight w:val="none"/>
        </w:rPr>
      </w:pPr>
    </w:p>
    <w:p w14:paraId="1EA1FEE9">
      <w:pPr>
        <w:ind w:firstLine="2730" w:firstLineChars="1300"/>
        <w:rPr>
          <w:color w:val="auto"/>
          <w:highlight w:val="none"/>
        </w:rPr>
      </w:pPr>
    </w:p>
    <w:p w14:paraId="3AD8558C">
      <w:pPr>
        <w:jc w:val="left"/>
        <w:outlineLvl w:val="9"/>
        <w:rPr>
          <w:rFonts w:hint="eastAsia" w:ascii="Times New Roman" w:hAnsi="黑体" w:eastAsia="黑体" w:cs="Times New Roman"/>
          <w:b/>
          <w:color w:val="auto"/>
          <w:sz w:val="32"/>
          <w:szCs w:val="32"/>
          <w:highlight w:val="none"/>
        </w:rPr>
      </w:pPr>
      <w:bookmarkStart w:id="1703" w:name="_Toc23674"/>
      <w:r>
        <w:rPr>
          <w:rFonts w:hint="eastAsia" w:ascii="Times New Roman" w:hAnsi="黑体" w:eastAsia="黑体" w:cs="Times New Roman"/>
          <w:b/>
          <w:color w:val="auto"/>
          <w:sz w:val="32"/>
          <w:szCs w:val="32"/>
          <w:highlight w:val="none"/>
        </w:rPr>
        <w:br w:type="page"/>
      </w:r>
    </w:p>
    <w:p w14:paraId="68E08DE2">
      <w:pPr>
        <w:jc w:val="center"/>
        <w:outlineLvl w:val="0"/>
        <w:rPr>
          <w:rFonts w:hint="default" w:ascii="Times New Roman" w:hAnsi="黑体" w:eastAsia="黑体" w:cs="Times New Roman"/>
          <w:b/>
          <w:color w:val="auto"/>
          <w:sz w:val="32"/>
          <w:szCs w:val="32"/>
          <w:highlight w:val="none"/>
          <w:lang w:val="en-US" w:eastAsia="zh-CN"/>
        </w:rPr>
      </w:pPr>
      <w:bookmarkStart w:id="1704" w:name="_Toc28885"/>
      <w:r>
        <w:rPr>
          <w:rFonts w:hint="eastAsia" w:ascii="Times New Roman" w:hAnsi="黑体" w:eastAsia="黑体" w:cs="Times New Roman"/>
          <w:b/>
          <w:color w:val="auto"/>
          <w:sz w:val="32"/>
          <w:szCs w:val="32"/>
          <w:highlight w:val="none"/>
        </w:rPr>
        <w:t>第5章　</w:t>
      </w:r>
      <w:r>
        <w:rPr>
          <w:rFonts w:hint="eastAsia" w:hAnsi="黑体" w:eastAsia="黑体" w:cs="Times New Roman"/>
          <w:b/>
          <w:color w:val="auto"/>
          <w:sz w:val="32"/>
          <w:szCs w:val="32"/>
          <w:highlight w:val="none"/>
          <w:lang w:val="en-US" w:eastAsia="zh-CN"/>
        </w:rPr>
        <w:t>发包人要求</w:t>
      </w:r>
      <w:bookmarkEnd w:id="1703"/>
      <w:bookmarkEnd w:id="1704"/>
    </w:p>
    <w:p w14:paraId="2F452C84">
      <w:pPr>
        <w:rPr>
          <w:b/>
          <w:color w:val="auto"/>
          <w:highlight w:val="none"/>
        </w:rPr>
      </w:pPr>
    </w:p>
    <w:p w14:paraId="0BDC9849">
      <w:pPr>
        <w:rPr>
          <w:rFonts w:hint="eastAsia"/>
          <w:color w:val="auto"/>
          <w:highlight w:val="none"/>
          <w:lang w:val="en-US" w:eastAsia="zh-CN"/>
        </w:rPr>
      </w:pPr>
      <w:bookmarkStart w:id="1705" w:name="第05章工程量清单投标01"/>
      <w:bookmarkEnd w:id="1705"/>
      <w:r>
        <w:rPr>
          <w:rFonts w:hint="eastAsia"/>
          <w:color w:val="auto"/>
          <w:highlight w:val="none"/>
          <w:lang w:val="en-US" w:eastAsia="zh-CN"/>
        </w:rPr>
        <w:t>发包人根据招标项目特性需要明确安全、质量、环境及进度等内容进行补充相关内容。</w:t>
      </w:r>
    </w:p>
    <w:p w14:paraId="3A1465D8">
      <w:pPr>
        <w:rPr>
          <w:rFonts w:hint="eastAsia"/>
          <w:color w:val="auto"/>
          <w:highlight w:val="none"/>
          <w:lang w:val="en-US" w:eastAsia="zh-CN"/>
        </w:rPr>
      </w:pPr>
    </w:p>
    <w:p w14:paraId="54E6593B">
      <w:pPr>
        <w:rPr>
          <w:rFonts w:hint="eastAsia"/>
          <w:color w:val="auto"/>
          <w:highlight w:val="none"/>
          <w:lang w:val="en-US" w:eastAsia="zh-CN"/>
        </w:rPr>
      </w:pPr>
    </w:p>
    <w:p w14:paraId="37CFD4F7">
      <w:pPr>
        <w:rPr>
          <w:rFonts w:hint="eastAsia"/>
          <w:color w:val="auto"/>
          <w:highlight w:val="none"/>
          <w:lang w:val="en-US" w:eastAsia="zh-CN"/>
        </w:rPr>
      </w:pPr>
    </w:p>
    <w:p w14:paraId="6701BB7B">
      <w:pPr>
        <w:rPr>
          <w:rFonts w:hint="eastAsia"/>
          <w:color w:val="auto"/>
          <w:highlight w:val="none"/>
          <w:lang w:val="en-US" w:eastAsia="zh-CN"/>
        </w:rPr>
      </w:pPr>
    </w:p>
    <w:p w14:paraId="51D0D409">
      <w:pPr>
        <w:rPr>
          <w:rFonts w:hint="eastAsia"/>
          <w:color w:val="auto"/>
          <w:highlight w:val="none"/>
          <w:lang w:val="en-US" w:eastAsia="zh-CN"/>
        </w:rPr>
      </w:pPr>
    </w:p>
    <w:p w14:paraId="6B00763E">
      <w:pPr>
        <w:rPr>
          <w:rFonts w:hint="eastAsia"/>
          <w:color w:val="auto"/>
          <w:highlight w:val="none"/>
          <w:lang w:val="en-US" w:eastAsia="zh-CN"/>
        </w:rPr>
      </w:pPr>
    </w:p>
    <w:p w14:paraId="330E98FB">
      <w:pPr>
        <w:rPr>
          <w:rFonts w:hint="eastAsia"/>
          <w:color w:val="auto"/>
          <w:highlight w:val="none"/>
          <w:lang w:val="en-US" w:eastAsia="zh-CN"/>
        </w:rPr>
      </w:pPr>
    </w:p>
    <w:p w14:paraId="58496DA5">
      <w:pPr>
        <w:rPr>
          <w:rFonts w:hint="eastAsia"/>
          <w:color w:val="auto"/>
          <w:highlight w:val="none"/>
          <w:lang w:val="en-US" w:eastAsia="zh-CN"/>
        </w:rPr>
      </w:pPr>
    </w:p>
    <w:p w14:paraId="73396679">
      <w:pPr>
        <w:rPr>
          <w:rFonts w:hint="eastAsia"/>
          <w:color w:val="auto"/>
          <w:highlight w:val="none"/>
          <w:lang w:val="en-US" w:eastAsia="zh-CN"/>
        </w:rPr>
      </w:pPr>
    </w:p>
    <w:p w14:paraId="22844E2E">
      <w:pPr>
        <w:rPr>
          <w:rFonts w:hint="eastAsia"/>
          <w:color w:val="auto"/>
          <w:highlight w:val="none"/>
          <w:lang w:val="en-US" w:eastAsia="zh-CN"/>
        </w:rPr>
      </w:pPr>
    </w:p>
    <w:p w14:paraId="38E172C8">
      <w:pPr>
        <w:rPr>
          <w:rFonts w:hint="eastAsia"/>
          <w:color w:val="auto"/>
          <w:highlight w:val="none"/>
          <w:lang w:val="en-US" w:eastAsia="zh-CN"/>
        </w:rPr>
      </w:pPr>
    </w:p>
    <w:p w14:paraId="3B415F79">
      <w:pPr>
        <w:rPr>
          <w:rFonts w:hint="eastAsia"/>
          <w:color w:val="auto"/>
          <w:highlight w:val="none"/>
          <w:lang w:val="en-US" w:eastAsia="zh-CN"/>
        </w:rPr>
      </w:pPr>
    </w:p>
    <w:p w14:paraId="31F5C4B0">
      <w:pPr>
        <w:rPr>
          <w:rFonts w:hint="eastAsia"/>
          <w:color w:val="auto"/>
          <w:highlight w:val="none"/>
          <w:lang w:val="en-US" w:eastAsia="zh-CN"/>
        </w:rPr>
      </w:pPr>
    </w:p>
    <w:p w14:paraId="4FB6D45A">
      <w:pPr>
        <w:rPr>
          <w:rFonts w:hint="eastAsia"/>
          <w:color w:val="auto"/>
          <w:highlight w:val="none"/>
          <w:lang w:val="en-US" w:eastAsia="zh-CN"/>
        </w:rPr>
      </w:pPr>
    </w:p>
    <w:p w14:paraId="6A8D0471">
      <w:pPr>
        <w:rPr>
          <w:rFonts w:hint="eastAsia"/>
          <w:color w:val="auto"/>
          <w:highlight w:val="none"/>
          <w:lang w:val="en-US" w:eastAsia="zh-CN"/>
        </w:rPr>
      </w:pPr>
    </w:p>
    <w:p w14:paraId="513FB8B8">
      <w:pPr>
        <w:rPr>
          <w:rFonts w:hint="eastAsia"/>
          <w:color w:val="auto"/>
          <w:highlight w:val="none"/>
          <w:lang w:val="en-US" w:eastAsia="zh-CN"/>
        </w:rPr>
      </w:pPr>
    </w:p>
    <w:p w14:paraId="1886654E">
      <w:pPr>
        <w:rPr>
          <w:rFonts w:hint="eastAsia"/>
          <w:color w:val="auto"/>
          <w:highlight w:val="none"/>
          <w:lang w:val="en-US" w:eastAsia="zh-CN"/>
        </w:rPr>
      </w:pPr>
    </w:p>
    <w:p w14:paraId="5D8D92A9">
      <w:pPr>
        <w:rPr>
          <w:rFonts w:hint="eastAsia"/>
          <w:color w:val="auto"/>
          <w:highlight w:val="none"/>
          <w:lang w:val="en-US" w:eastAsia="zh-CN"/>
        </w:rPr>
      </w:pPr>
    </w:p>
    <w:p w14:paraId="3A1AE7E3">
      <w:pPr>
        <w:rPr>
          <w:rFonts w:hint="eastAsia"/>
          <w:color w:val="auto"/>
          <w:highlight w:val="none"/>
          <w:lang w:val="en-US" w:eastAsia="zh-CN"/>
        </w:rPr>
      </w:pPr>
    </w:p>
    <w:p w14:paraId="66CCB1A6">
      <w:pPr>
        <w:rPr>
          <w:rFonts w:hint="eastAsia"/>
          <w:color w:val="auto"/>
          <w:highlight w:val="none"/>
          <w:lang w:val="en-US" w:eastAsia="zh-CN"/>
        </w:rPr>
      </w:pPr>
    </w:p>
    <w:p w14:paraId="0F1A3680">
      <w:pPr>
        <w:rPr>
          <w:rFonts w:hint="eastAsia"/>
          <w:color w:val="auto"/>
          <w:highlight w:val="none"/>
          <w:lang w:val="en-US" w:eastAsia="zh-CN"/>
        </w:rPr>
      </w:pPr>
    </w:p>
    <w:p w14:paraId="67B7BB81">
      <w:pPr>
        <w:rPr>
          <w:rFonts w:hint="eastAsia"/>
          <w:color w:val="auto"/>
          <w:highlight w:val="none"/>
          <w:lang w:val="en-US" w:eastAsia="zh-CN"/>
        </w:rPr>
      </w:pPr>
    </w:p>
    <w:p w14:paraId="1A73B7B7">
      <w:pPr>
        <w:rPr>
          <w:rFonts w:hint="eastAsia"/>
          <w:color w:val="auto"/>
          <w:highlight w:val="none"/>
          <w:lang w:val="en-US" w:eastAsia="zh-CN"/>
        </w:rPr>
      </w:pPr>
    </w:p>
    <w:p w14:paraId="3752B194">
      <w:pPr>
        <w:rPr>
          <w:rFonts w:hint="eastAsia"/>
          <w:color w:val="auto"/>
          <w:highlight w:val="none"/>
          <w:lang w:val="en-US" w:eastAsia="zh-CN"/>
        </w:rPr>
      </w:pPr>
    </w:p>
    <w:p w14:paraId="57F529B6">
      <w:pPr>
        <w:rPr>
          <w:rFonts w:hint="eastAsia"/>
          <w:color w:val="auto"/>
          <w:highlight w:val="none"/>
          <w:lang w:val="en-US" w:eastAsia="zh-CN"/>
        </w:rPr>
      </w:pPr>
    </w:p>
    <w:p w14:paraId="641BB80B">
      <w:pPr>
        <w:rPr>
          <w:rFonts w:hint="eastAsia"/>
          <w:color w:val="auto"/>
          <w:highlight w:val="none"/>
          <w:lang w:val="en-US" w:eastAsia="zh-CN"/>
        </w:rPr>
      </w:pPr>
    </w:p>
    <w:p w14:paraId="4BFCEC80">
      <w:pPr>
        <w:rPr>
          <w:rFonts w:hint="eastAsia"/>
          <w:color w:val="auto"/>
          <w:highlight w:val="none"/>
          <w:lang w:val="en-US" w:eastAsia="zh-CN"/>
        </w:rPr>
      </w:pPr>
    </w:p>
    <w:p w14:paraId="3EF9BD41">
      <w:pPr>
        <w:rPr>
          <w:rFonts w:hint="eastAsia"/>
          <w:color w:val="auto"/>
          <w:highlight w:val="none"/>
          <w:lang w:val="en-US" w:eastAsia="zh-CN"/>
        </w:rPr>
      </w:pPr>
    </w:p>
    <w:p w14:paraId="24F8FB55">
      <w:pPr>
        <w:rPr>
          <w:rFonts w:hint="eastAsia"/>
          <w:color w:val="auto"/>
          <w:highlight w:val="none"/>
          <w:lang w:val="en-US" w:eastAsia="zh-CN"/>
        </w:rPr>
      </w:pPr>
    </w:p>
    <w:p w14:paraId="02B5EA04">
      <w:pPr>
        <w:rPr>
          <w:rFonts w:hint="eastAsia"/>
          <w:color w:val="auto"/>
          <w:highlight w:val="none"/>
          <w:lang w:val="en-US" w:eastAsia="zh-CN"/>
        </w:rPr>
      </w:pPr>
    </w:p>
    <w:p w14:paraId="537A4A67">
      <w:pPr>
        <w:rPr>
          <w:rFonts w:hint="eastAsia"/>
          <w:color w:val="auto"/>
          <w:highlight w:val="none"/>
          <w:lang w:val="en-US" w:eastAsia="zh-CN"/>
        </w:rPr>
      </w:pPr>
    </w:p>
    <w:p w14:paraId="36EE3249">
      <w:pPr>
        <w:rPr>
          <w:rFonts w:hint="eastAsia"/>
          <w:color w:val="auto"/>
          <w:highlight w:val="none"/>
          <w:lang w:val="en-US" w:eastAsia="zh-CN"/>
        </w:rPr>
      </w:pPr>
    </w:p>
    <w:p w14:paraId="2C51A9F4">
      <w:pPr>
        <w:rPr>
          <w:rFonts w:hint="eastAsia"/>
          <w:color w:val="auto"/>
          <w:highlight w:val="none"/>
          <w:lang w:val="en-US" w:eastAsia="zh-CN"/>
        </w:rPr>
      </w:pPr>
    </w:p>
    <w:p w14:paraId="13179742">
      <w:pPr>
        <w:rPr>
          <w:rFonts w:hint="eastAsia"/>
          <w:color w:val="auto"/>
          <w:highlight w:val="none"/>
          <w:lang w:val="en-US" w:eastAsia="zh-CN"/>
        </w:rPr>
      </w:pPr>
    </w:p>
    <w:p w14:paraId="51BCC34D">
      <w:pPr>
        <w:rPr>
          <w:rFonts w:hint="eastAsia"/>
          <w:color w:val="auto"/>
          <w:highlight w:val="none"/>
          <w:lang w:val="en-US" w:eastAsia="zh-CN"/>
        </w:rPr>
      </w:pPr>
    </w:p>
    <w:p w14:paraId="097C557B">
      <w:pPr>
        <w:rPr>
          <w:rFonts w:hint="eastAsia"/>
          <w:color w:val="auto"/>
          <w:highlight w:val="none"/>
          <w:lang w:val="en-US" w:eastAsia="zh-CN"/>
        </w:rPr>
      </w:pPr>
    </w:p>
    <w:p w14:paraId="6F134AFC">
      <w:pPr>
        <w:rPr>
          <w:rFonts w:hint="eastAsia"/>
          <w:color w:val="auto"/>
          <w:highlight w:val="none"/>
          <w:lang w:val="en-US" w:eastAsia="zh-CN"/>
        </w:rPr>
      </w:pPr>
    </w:p>
    <w:p w14:paraId="16F2D452">
      <w:pPr>
        <w:rPr>
          <w:rFonts w:hint="eastAsia"/>
          <w:color w:val="auto"/>
          <w:highlight w:val="none"/>
          <w:lang w:val="en-US" w:eastAsia="zh-CN"/>
        </w:rPr>
      </w:pPr>
    </w:p>
    <w:p w14:paraId="6EEFA917">
      <w:pPr>
        <w:rPr>
          <w:rFonts w:hint="eastAsia"/>
          <w:color w:val="auto"/>
          <w:highlight w:val="none"/>
          <w:lang w:val="en-US" w:eastAsia="zh-CN"/>
        </w:rPr>
      </w:pPr>
    </w:p>
    <w:p w14:paraId="76F64247">
      <w:pPr>
        <w:rPr>
          <w:rFonts w:hint="eastAsia"/>
          <w:color w:val="auto"/>
          <w:highlight w:val="none"/>
          <w:lang w:val="en-US" w:eastAsia="zh-CN"/>
        </w:rPr>
      </w:pPr>
    </w:p>
    <w:p w14:paraId="5F84BF16">
      <w:pPr>
        <w:rPr>
          <w:color w:val="auto"/>
          <w:highlight w:val="none"/>
        </w:rPr>
      </w:pPr>
    </w:p>
    <w:p w14:paraId="6F21732F">
      <w:pPr>
        <w:rPr>
          <w:color w:val="auto"/>
          <w:highlight w:val="none"/>
        </w:rPr>
      </w:pPr>
    </w:p>
    <w:p w14:paraId="7BAC5176">
      <w:pPr>
        <w:rPr>
          <w:color w:val="auto"/>
          <w:highlight w:val="none"/>
        </w:rPr>
      </w:pPr>
    </w:p>
    <w:p w14:paraId="1F1D0C56">
      <w:pPr>
        <w:rPr>
          <w:color w:val="auto"/>
          <w:highlight w:val="none"/>
        </w:rPr>
      </w:pPr>
      <w:bookmarkStart w:id="1706" w:name="第02卷"/>
      <w:bookmarkEnd w:id="1706"/>
    </w:p>
    <w:p w14:paraId="29066922">
      <w:pPr>
        <w:rPr>
          <w:color w:val="auto"/>
          <w:highlight w:val="none"/>
        </w:rPr>
      </w:pPr>
    </w:p>
    <w:p w14:paraId="4A18D778">
      <w:pPr>
        <w:rPr>
          <w:color w:val="auto"/>
          <w:highlight w:val="none"/>
        </w:rPr>
      </w:pPr>
      <w:r>
        <w:rPr>
          <w:color w:val="auto"/>
          <w:highlight w:val="none"/>
        </w:rPr>
        <w:br w:type="page"/>
      </w:r>
    </w:p>
    <w:p w14:paraId="47C17DB0">
      <w:pPr>
        <w:jc w:val="center"/>
        <w:outlineLvl w:val="0"/>
        <w:rPr>
          <w:rFonts w:hint="default" w:eastAsia="黑体"/>
          <w:b/>
          <w:color w:val="auto"/>
          <w:sz w:val="32"/>
          <w:szCs w:val="32"/>
          <w:highlight w:val="none"/>
          <w:lang w:val="en-US" w:eastAsia="zh-CN"/>
        </w:rPr>
      </w:pPr>
      <w:bookmarkStart w:id="1707" w:name="第06章图纸招标"/>
      <w:bookmarkEnd w:id="1707"/>
      <w:bookmarkStart w:id="1708" w:name="_Toc3931"/>
      <w:bookmarkStart w:id="1709" w:name="_Toc4430"/>
      <w:r>
        <w:rPr>
          <w:rFonts w:hAnsi="黑体" w:eastAsia="黑体"/>
          <w:b/>
          <w:color w:val="auto"/>
          <w:sz w:val="32"/>
          <w:szCs w:val="32"/>
          <w:highlight w:val="none"/>
        </w:rPr>
        <w:t>第</w:t>
      </w:r>
      <w:r>
        <w:rPr>
          <w:rFonts w:eastAsia="黑体"/>
          <w:b/>
          <w:color w:val="auto"/>
          <w:sz w:val="32"/>
          <w:szCs w:val="32"/>
          <w:highlight w:val="none"/>
        </w:rPr>
        <w:t>6</w:t>
      </w:r>
      <w:r>
        <w:rPr>
          <w:rFonts w:hAnsi="黑体" w:eastAsia="黑体"/>
          <w:b/>
          <w:color w:val="auto"/>
          <w:sz w:val="32"/>
          <w:szCs w:val="32"/>
          <w:highlight w:val="none"/>
        </w:rPr>
        <w:t>章　</w:t>
      </w:r>
      <w:r>
        <w:rPr>
          <w:rFonts w:hint="eastAsia" w:hAnsi="黑体" w:eastAsia="黑体"/>
          <w:b/>
          <w:color w:val="auto"/>
          <w:sz w:val="32"/>
          <w:szCs w:val="32"/>
          <w:highlight w:val="none"/>
          <w:lang w:val="en-US" w:eastAsia="zh-CN"/>
        </w:rPr>
        <w:t>发包人提供的资料</w:t>
      </w:r>
      <w:bookmarkEnd w:id="1708"/>
      <w:bookmarkEnd w:id="1709"/>
    </w:p>
    <w:p w14:paraId="4A310C8D">
      <w:pPr>
        <w:rPr>
          <w:color w:val="auto"/>
          <w:highlight w:val="none"/>
        </w:rPr>
      </w:pPr>
    </w:p>
    <w:p w14:paraId="27C5037E">
      <w:pPr>
        <w:ind w:firstLine="420" w:firstLineChars="200"/>
        <w:rPr>
          <w:color w:val="auto"/>
          <w:highlight w:val="none"/>
        </w:rPr>
      </w:pPr>
      <w:bookmarkStart w:id="1710" w:name="第06章图纸招标01"/>
      <w:bookmarkEnd w:id="1710"/>
    </w:p>
    <w:p w14:paraId="6487CC24">
      <w:pPr>
        <w:ind w:firstLine="420" w:firstLineChars="200"/>
        <w:jc w:val="both"/>
        <w:rPr>
          <w:rFonts w:hint="eastAsia" w:ascii="黑体" w:hAnsi="黑体" w:eastAsia="黑体"/>
          <w:color w:val="auto"/>
          <w:sz w:val="52"/>
          <w:szCs w:val="52"/>
          <w:highlight w:val="none"/>
        </w:rPr>
        <w:sectPr>
          <w:headerReference r:id="rId5" w:type="default"/>
          <w:footerReference r:id="rId6" w:type="default"/>
          <w:pgSz w:w="11906" w:h="16838"/>
          <w:pgMar w:top="1418" w:right="1361" w:bottom="1418" w:left="1418" w:header="851" w:footer="992" w:gutter="0"/>
          <w:pgNumType w:fmt="decimal"/>
          <w:cols w:space="720" w:num="1"/>
          <w:docGrid w:type="linesAndChars" w:linePitch="312" w:charSpace="0"/>
        </w:sectPr>
      </w:pPr>
      <w:bookmarkStart w:id="1711" w:name="第03卷"/>
      <w:bookmarkEnd w:id="1711"/>
      <w:r>
        <w:rPr>
          <w:rFonts w:hint="eastAsia"/>
          <w:color w:val="auto"/>
          <w:highlight w:val="none"/>
          <w:lang w:val="en-US" w:eastAsia="zh-CN"/>
        </w:rPr>
        <w:t>招标人按项目实际情况提供。</w:t>
      </w:r>
    </w:p>
    <w:p w14:paraId="5B1A5B63">
      <w:pPr>
        <w:rPr>
          <w:color w:val="auto"/>
          <w:highlight w:val="none"/>
        </w:rPr>
      </w:pPr>
      <w:bookmarkStart w:id="1712" w:name="第04卷"/>
      <w:bookmarkEnd w:id="1712"/>
      <w:bookmarkStart w:id="1713" w:name="第07章技术标准和要求"/>
      <w:bookmarkEnd w:id="1713"/>
      <w:r>
        <w:rPr>
          <w:color w:val="auto"/>
          <w:highlight w:val="none"/>
        </w:rPr>
        <w:br w:type="page"/>
      </w:r>
    </w:p>
    <w:p w14:paraId="7145340D">
      <w:pPr>
        <w:jc w:val="center"/>
        <w:outlineLvl w:val="0"/>
        <w:rPr>
          <w:rFonts w:eastAsia="黑体"/>
          <w:b/>
          <w:color w:val="auto"/>
          <w:sz w:val="32"/>
          <w:szCs w:val="32"/>
          <w:highlight w:val="none"/>
        </w:rPr>
      </w:pPr>
      <w:bookmarkStart w:id="1714" w:name="第08章投标文件格式"/>
      <w:bookmarkEnd w:id="1714"/>
      <w:bookmarkStart w:id="1715" w:name="_Toc1499"/>
      <w:bookmarkStart w:id="1716" w:name="_Toc3691"/>
      <w:r>
        <w:rPr>
          <w:rFonts w:hAnsi="黑体" w:eastAsia="黑体"/>
          <w:b/>
          <w:color w:val="auto"/>
          <w:sz w:val="32"/>
          <w:szCs w:val="32"/>
          <w:highlight w:val="none"/>
        </w:rPr>
        <w:t>第</w:t>
      </w:r>
      <w:r>
        <w:rPr>
          <w:rFonts w:hint="eastAsia" w:hAnsi="黑体" w:eastAsia="黑体"/>
          <w:b/>
          <w:color w:val="auto"/>
          <w:sz w:val="32"/>
          <w:szCs w:val="32"/>
          <w:highlight w:val="none"/>
          <w:lang w:val="en-US" w:eastAsia="zh-CN"/>
        </w:rPr>
        <w:t>7</w:t>
      </w:r>
      <w:r>
        <w:rPr>
          <w:rFonts w:hAnsi="黑体" w:eastAsia="黑体"/>
          <w:b/>
          <w:color w:val="auto"/>
          <w:sz w:val="32"/>
          <w:szCs w:val="32"/>
          <w:highlight w:val="none"/>
        </w:rPr>
        <w:t>章　投标文件格式</w:t>
      </w:r>
      <w:bookmarkEnd w:id="1715"/>
      <w:bookmarkEnd w:id="1716"/>
    </w:p>
    <w:p w14:paraId="179D9BE7">
      <w:pPr>
        <w:rPr>
          <w:color w:val="auto"/>
          <w:highlight w:val="none"/>
        </w:rPr>
      </w:pPr>
    </w:p>
    <w:p w14:paraId="42E4922B">
      <w:pPr>
        <w:rPr>
          <w:color w:val="auto"/>
          <w:highlight w:val="none"/>
        </w:rPr>
      </w:pPr>
    </w:p>
    <w:p w14:paraId="6C370220">
      <w:pPr>
        <w:rPr>
          <w:color w:val="auto"/>
          <w:highlight w:val="none"/>
        </w:rPr>
      </w:pPr>
      <w:r>
        <w:rPr>
          <w:color w:val="auto"/>
          <w:highlight w:val="none"/>
        </w:rPr>
        <w:br w:type="page"/>
      </w:r>
    </w:p>
    <w:p w14:paraId="5CF7F021">
      <w:pPr>
        <w:rPr>
          <w:color w:val="auto"/>
          <w:highlight w:val="none"/>
        </w:rPr>
      </w:pPr>
    </w:p>
    <w:p w14:paraId="004CAEA3">
      <w:pPr>
        <w:rPr>
          <w:color w:val="auto"/>
          <w:highlight w:val="none"/>
        </w:rPr>
      </w:pPr>
    </w:p>
    <w:p w14:paraId="7BF30BD4">
      <w:pPr>
        <w:rPr>
          <w:color w:val="auto"/>
          <w:highlight w:val="none"/>
        </w:rPr>
      </w:pPr>
    </w:p>
    <w:p w14:paraId="0908DE57">
      <w:pPr>
        <w:keepNext w:val="0"/>
        <w:keepLines w:val="0"/>
        <w:pageBreakBefore w:val="0"/>
        <w:widowControl w:val="0"/>
        <w:kinsoku/>
        <w:wordWrap/>
        <w:overflowPunct/>
        <w:topLinePunct w:val="0"/>
        <w:autoSpaceDE/>
        <w:autoSpaceDN/>
        <w:bidi w:val="0"/>
        <w:adjustRightInd/>
        <w:snapToGrid/>
        <w:jc w:val="center"/>
        <w:textAlignment w:val="auto"/>
        <w:rPr>
          <w:color w:val="auto"/>
          <w:sz w:val="32"/>
          <w:szCs w:val="32"/>
          <w:highlight w:val="none"/>
        </w:rPr>
      </w:pPr>
      <w:r>
        <w:rPr>
          <w:rFonts w:hint="eastAsia"/>
          <w:color w:val="auto"/>
          <w:sz w:val="32"/>
          <w:szCs w:val="32"/>
          <w:highlight w:val="none"/>
        </w:rPr>
        <w:t>　　　　</w:t>
      </w:r>
      <w:r>
        <w:rPr>
          <w:rFonts w:hint="eastAsia"/>
          <w:b/>
          <w:bCs/>
          <w:color w:val="auto"/>
          <w:sz w:val="32"/>
          <w:szCs w:val="40"/>
          <w:highlight w:val="none"/>
        </w:rPr>
        <w:t>　</w:t>
      </w:r>
      <w:r>
        <w:rPr>
          <w:rFonts w:hint="eastAsia"/>
          <w:b/>
          <w:bCs/>
          <w:color w:val="auto"/>
          <w:sz w:val="32"/>
          <w:szCs w:val="40"/>
          <w:highlight w:val="none"/>
          <w:lang w:eastAsia="zh-CN"/>
        </w:rPr>
        <w:t>（</w:t>
      </w:r>
      <w:r>
        <w:rPr>
          <w:rFonts w:hint="eastAsia"/>
          <w:b/>
          <w:bCs/>
          <w:color w:val="auto"/>
          <w:sz w:val="32"/>
          <w:szCs w:val="40"/>
          <w:highlight w:val="none"/>
        </w:rPr>
        <w:t>项目名称</w:t>
      </w:r>
      <w:r>
        <w:rPr>
          <w:rFonts w:hint="eastAsia"/>
          <w:b/>
          <w:bCs/>
          <w:color w:val="auto"/>
          <w:sz w:val="32"/>
          <w:szCs w:val="40"/>
          <w:highlight w:val="none"/>
          <w:lang w:eastAsia="zh-CN"/>
        </w:rPr>
        <w:t>）</w:t>
      </w:r>
      <w:r>
        <w:rPr>
          <w:rFonts w:hint="eastAsia"/>
          <w:b/>
          <w:bCs/>
          <w:color w:val="auto"/>
          <w:sz w:val="32"/>
          <w:szCs w:val="40"/>
          <w:highlight w:val="none"/>
        </w:rPr>
        <w:t>工程总承包（EPC）</w:t>
      </w:r>
    </w:p>
    <w:p w14:paraId="1314766A">
      <w:pPr>
        <w:rPr>
          <w:color w:val="auto"/>
          <w:highlight w:val="none"/>
        </w:rPr>
      </w:pPr>
    </w:p>
    <w:p w14:paraId="3BCEE1B2">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b/>
          <w:color w:val="auto"/>
          <w:sz w:val="52"/>
          <w:szCs w:val="52"/>
          <w:highlight w:val="none"/>
        </w:rPr>
      </w:pPr>
      <w:r>
        <w:rPr>
          <w:rFonts w:hint="eastAsia" w:ascii="黑体" w:hAnsi="黑体" w:eastAsia="黑体"/>
          <w:b/>
          <w:color w:val="auto"/>
          <w:sz w:val="52"/>
          <w:szCs w:val="52"/>
          <w:highlight w:val="none"/>
        </w:rPr>
        <w:t>投标文件</w:t>
      </w:r>
    </w:p>
    <w:p w14:paraId="5EE89101">
      <w:pPr>
        <w:jc w:val="left"/>
        <w:rPr>
          <w:color w:val="auto"/>
          <w:highlight w:val="none"/>
        </w:rPr>
      </w:pPr>
    </w:p>
    <w:p w14:paraId="53650676">
      <w:pPr>
        <w:jc w:val="left"/>
        <w:rPr>
          <w:color w:val="auto"/>
          <w:highlight w:val="none"/>
        </w:rPr>
      </w:pPr>
    </w:p>
    <w:p w14:paraId="1CFBFE2D">
      <w:pPr>
        <w:jc w:val="left"/>
        <w:rPr>
          <w:color w:val="auto"/>
          <w:highlight w:val="none"/>
        </w:rPr>
      </w:pPr>
    </w:p>
    <w:p w14:paraId="6D0E2C53">
      <w:pPr>
        <w:jc w:val="left"/>
        <w:rPr>
          <w:color w:val="auto"/>
          <w:highlight w:val="none"/>
        </w:rPr>
      </w:pPr>
    </w:p>
    <w:p w14:paraId="04FA7A33">
      <w:pPr>
        <w:jc w:val="left"/>
        <w:rPr>
          <w:color w:val="auto"/>
          <w:highlight w:val="none"/>
        </w:rPr>
      </w:pPr>
    </w:p>
    <w:p w14:paraId="6B9F153D">
      <w:pPr>
        <w:jc w:val="left"/>
        <w:rPr>
          <w:color w:val="auto"/>
          <w:highlight w:val="none"/>
        </w:rPr>
      </w:pPr>
    </w:p>
    <w:p w14:paraId="5AEA5E3E">
      <w:pPr>
        <w:jc w:val="left"/>
        <w:rPr>
          <w:color w:val="auto"/>
          <w:highlight w:val="none"/>
        </w:rPr>
      </w:pPr>
    </w:p>
    <w:p w14:paraId="3D293D1C">
      <w:pPr>
        <w:jc w:val="left"/>
        <w:rPr>
          <w:color w:val="auto"/>
          <w:highlight w:val="none"/>
        </w:rPr>
      </w:pPr>
    </w:p>
    <w:p w14:paraId="1CF08BD1">
      <w:pPr>
        <w:jc w:val="left"/>
        <w:rPr>
          <w:color w:val="auto"/>
          <w:highlight w:val="none"/>
        </w:rPr>
      </w:pPr>
    </w:p>
    <w:p w14:paraId="2C11A8D4">
      <w:pPr>
        <w:jc w:val="left"/>
        <w:rPr>
          <w:color w:val="auto"/>
          <w:highlight w:val="none"/>
        </w:rPr>
      </w:pPr>
    </w:p>
    <w:p w14:paraId="11D9ECEE">
      <w:pPr>
        <w:jc w:val="left"/>
        <w:rPr>
          <w:color w:val="auto"/>
          <w:highlight w:val="none"/>
        </w:rPr>
      </w:pPr>
    </w:p>
    <w:p w14:paraId="7E01020A">
      <w:pPr>
        <w:jc w:val="left"/>
        <w:rPr>
          <w:color w:val="auto"/>
          <w:highlight w:val="none"/>
        </w:rPr>
      </w:pPr>
    </w:p>
    <w:p w14:paraId="70EE02BA">
      <w:pPr>
        <w:jc w:val="left"/>
        <w:rPr>
          <w:color w:val="auto"/>
          <w:highlight w:val="none"/>
        </w:rPr>
      </w:pPr>
    </w:p>
    <w:p w14:paraId="207360B4">
      <w:pPr>
        <w:jc w:val="left"/>
        <w:rPr>
          <w:color w:val="auto"/>
          <w:highlight w:val="none"/>
        </w:rPr>
      </w:pPr>
    </w:p>
    <w:p w14:paraId="0017BFE7">
      <w:pPr>
        <w:jc w:val="left"/>
        <w:rPr>
          <w:color w:val="auto"/>
          <w:highlight w:val="none"/>
        </w:rPr>
      </w:pPr>
    </w:p>
    <w:p w14:paraId="52AABB29">
      <w:pPr>
        <w:jc w:val="left"/>
        <w:rPr>
          <w:color w:val="auto"/>
          <w:highlight w:val="none"/>
        </w:rPr>
      </w:pPr>
    </w:p>
    <w:p w14:paraId="1C2813D8">
      <w:pPr>
        <w:jc w:val="left"/>
        <w:rPr>
          <w:color w:val="auto"/>
          <w:highlight w:val="none"/>
        </w:rPr>
      </w:pPr>
    </w:p>
    <w:p w14:paraId="510933AC">
      <w:pPr>
        <w:jc w:val="left"/>
        <w:rPr>
          <w:color w:val="auto"/>
          <w:highlight w:val="none"/>
        </w:rPr>
      </w:pPr>
    </w:p>
    <w:p w14:paraId="03723B49">
      <w:pPr>
        <w:jc w:val="left"/>
        <w:rPr>
          <w:color w:val="auto"/>
          <w:highlight w:val="none"/>
        </w:rPr>
      </w:pPr>
      <w:bookmarkStart w:id="1717" w:name="_Hlt269103121"/>
      <w:bookmarkEnd w:id="1717"/>
    </w:p>
    <w:p w14:paraId="2A713EBD">
      <w:pPr>
        <w:jc w:val="left"/>
        <w:rPr>
          <w:color w:val="auto"/>
          <w:highlight w:val="none"/>
        </w:rPr>
      </w:pPr>
    </w:p>
    <w:p w14:paraId="5825CDA2">
      <w:pPr>
        <w:jc w:val="left"/>
        <w:rPr>
          <w:color w:val="auto"/>
          <w:highlight w:val="none"/>
        </w:rPr>
      </w:pPr>
    </w:p>
    <w:p w14:paraId="49B4DF1D">
      <w:pPr>
        <w:jc w:val="left"/>
        <w:rPr>
          <w:color w:val="auto"/>
          <w:highlight w:val="none"/>
        </w:rPr>
      </w:pPr>
    </w:p>
    <w:p w14:paraId="4CEC95F1">
      <w:pPr>
        <w:jc w:val="center"/>
        <w:rPr>
          <w:color w:val="auto"/>
          <w:sz w:val="32"/>
          <w:szCs w:val="32"/>
          <w:highlight w:val="none"/>
        </w:rPr>
      </w:pPr>
      <w:r>
        <w:rPr>
          <w:rFonts w:hint="eastAsia"/>
          <w:color w:val="auto"/>
          <w:sz w:val="32"/>
          <w:szCs w:val="32"/>
          <w:highlight w:val="none"/>
        </w:rPr>
        <w:t>投标人：××××××</w:t>
      </w:r>
    </w:p>
    <w:p w14:paraId="4EC4778E">
      <w:pPr>
        <w:jc w:val="center"/>
        <w:rPr>
          <w:color w:val="auto"/>
          <w:sz w:val="32"/>
          <w:szCs w:val="32"/>
          <w:highlight w:val="none"/>
        </w:rPr>
      </w:pPr>
      <w:r>
        <w:rPr>
          <w:rFonts w:hint="eastAsia"/>
          <w:color w:val="auto"/>
          <w:sz w:val="32"/>
          <w:szCs w:val="32"/>
          <w:highlight w:val="none"/>
        </w:rPr>
        <w:t>　　　　年　　月　　日</w:t>
      </w:r>
    </w:p>
    <w:p w14:paraId="20F158B6">
      <w:pPr>
        <w:rPr>
          <w:color w:val="auto"/>
          <w:highlight w:val="none"/>
        </w:rPr>
      </w:pPr>
    </w:p>
    <w:p w14:paraId="7341C7A5">
      <w:pPr>
        <w:rPr>
          <w:color w:val="auto"/>
          <w:highlight w:val="none"/>
        </w:rPr>
      </w:pPr>
      <w:r>
        <w:rPr>
          <w:color w:val="auto"/>
          <w:highlight w:val="none"/>
        </w:rPr>
        <w:br w:type="page"/>
      </w:r>
    </w:p>
    <w:p w14:paraId="4AD2BC19">
      <w:pPr>
        <w:rPr>
          <w:color w:val="auto"/>
          <w:highlight w:val="none"/>
        </w:rPr>
      </w:pPr>
      <w:bookmarkStart w:id="1718" w:name="第08章投标文件格式00"/>
      <w:bookmarkEnd w:id="1718"/>
    </w:p>
    <w:p w14:paraId="47ACBDCE">
      <w:pPr>
        <w:jc w:val="center"/>
        <w:rPr>
          <w:rFonts w:ascii="黑体" w:hAnsi="黑体" w:eastAsia="黑体"/>
          <w:color w:val="auto"/>
          <w:sz w:val="32"/>
          <w:szCs w:val="32"/>
          <w:highlight w:val="none"/>
        </w:rPr>
      </w:pPr>
      <w:bookmarkStart w:id="1719" w:name="_Hlt269103156"/>
      <w:bookmarkEnd w:id="1719"/>
      <w:r>
        <w:rPr>
          <w:rFonts w:hint="eastAsia" w:ascii="黑体" w:hAnsi="黑体" w:eastAsia="黑体"/>
          <w:color w:val="auto"/>
          <w:sz w:val="32"/>
          <w:szCs w:val="32"/>
          <w:highlight w:val="none"/>
        </w:rPr>
        <w:t>目录</w:t>
      </w:r>
    </w:p>
    <w:p w14:paraId="7FCF8587">
      <w:pPr>
        <w:rPr>
          <w:color w:val="auto"/>
          <w:highlight w:val="none"/>
        </w:rPr>
      </w:pPr>
    </w:p>
    <w:p w14:paraId="283E8BC7">
      <w:pPr>
        <w:rPr>
          <w:color w:val="auto"/>
          <w:highlight w:val="none"/>
        </w:rPr>
      </w:pPr>
      <w:r>
        <w:rPr>
          <w:rFonts w:hint="eastAsia"/>
          <w:color w:val="auto"/>
          <w:highlight w:val="none"/>
        </w:rPr>
        <w:t>　　一、投标函及投标函附录</w:t>
      </w:r>
    </w:p>
    <w:p w14:paraId="031A6E44">
      <w:pPr>
        <w:rPr>
          <w:color w:val="auto"/>
          <w:highlight w:val="none"/>
        </w:rPr>
      </w:pPr>
      <w:r>
        <w:rPr>
          <w:rFonts w:hint="eastAsia"/>
          <w:color w:val="auto"/>
          <w:highlight w:val="none"/>
        </w:rPr>
        <w:t>　　二、法定代表人身份证明</w:t>
      </w:r>
    </w:p>
    <w:p w14:paraId="41EF5C80">
      <w:pPr>
        <w:rPr>
          <w:color w:val="auto"/>
          <w:highlight w:val="none"/>
        </w:rPr>
      </w:pPr>
      <w:r>
        <w:rPr>
          <w:rFonts w:hint="eastAsia"/>
          <w:color w:val="auto"/>
          <w:highlight w:val="none"/>
        </w:rPr>
        <w:t>　　</w:t>
      </w:r>
      <w:r>
        <w:rPr>
          <w:rFonts w:hint="eastAsia"/>
          <w:color w:val="auto"/>
          <w:highlight w:val="none"/>
          <w:lang w:val="en-US" w:eastAsia="zh-CN"/>
        </w:rPr>
        <w:t>三</w:t>
      </w:r>
      <w:r>
        <w:rPr>
          <w:rFonts w:hint="eastAsia"/>
          <w:color w:val="auto"/>
          <w:highlight w:val="none"/>
        </w:rPr>
        <w:t>、授权委托书</w:t>
      </w:r>
    </w:p>
    <w:p w14:paraId="283450F1">
      <w:pPr>
        <w:rPr>
          <w:color w:val="auto"/>
          <w:highlight w:val="none"/>
        </w:rPr>
      </w:pPr>
      <w:r>
        <w:rPr>
          <w:rFonts w:hint="eastAsia"/>
          <w:color w:val="auto"/>
          <w:highlight w:val="none"/>
        </w:rPr>
        <w:t>　　</w:t>
      </w:r>
      <w:r>
        <w:rPr>
          <w:rFonts w:hint="eastAsia"/>
          <w:color w:val="auto"/>
          <w:highlight w:val="none"/>
          <w:lang w:val="en-US" w:eastAsia="zh-CN"/>
        </w:rPr>
        <w:t>四</w:t>
      </w:r>
      <w:r>
        <w:rPr>
          <w:rFonts w:hint="eastAsia"/>
          <w:color w:val="auto"/>
          <w:highlight w:val="none"/>
        </w:rPr>
        <w:t>、联合体协议书</w:t>
      </w:r>
    </w:p>
    <w:p w14:paraId="64D41DE8">
      <w:pPr>
        <w:rPr>
          <w:color w:val="auto"/>
          <w:highlight w:val="none"/>
        </w:rPr>
      </w:pPr>
      <w:r>
        <w:rPr>
          <w:rFonts w:hint="eastAsia"/>
          <w:color w:val="auto"/>
          <w:highlight w:val="none"/>
        </w:rPr>
        <w:t>　　</w:t>
      </w:r>
      <w:r>
        <w:rPr>
          <w:rFonts w:hint="eastAsia"/>
          <w:color w:val="auto"/>
          <w:highlight w:val="none"/>
          <w:lang w:val="en-US" w:eastAsia="zh-CN"/>
        </w:rPr>
        <w:t>五</w:t>
      </w:r>
      <w:r>
        <w:rPr>
          <w:rFonts w:hint="eastAsia"/>
          <w:color w:val="auto"/>
          <w:highlight w:val="none"/>
        </w:rPr>
        <w:t>、投标保证金</w:t>
      </w:r>
    </w:p>
    <w:p w14:paraId="0EC4D5E4">
      <w:pPr>
        <w:rPr>
          <w:color w:val="auto"/>
          <w:highlight w:val="none"/>
        </w:rPr>
      </w:pPr>
      <w:r>
        <w:rPr>
          <w:rFonts w:hint="eastAsia"/>
          <w:color w:val="auto"/>
          <w:highlight w:val="none"/>
        </w:rPr>
        <w:t>　　</w:t>
      </w:r>
      <w:r>
        <w:rPr>
          <w:rFonts w:hint="eastAsia"/>
          <w:color w:val="auto"/>
          <w:highlight w:val="none"/>
          <w:lang w:val="en-US" w:eastAsia="zh-CN"/>
        </w:rPr>
        <w:t>六</w:t>
      </w:r>
      <w:r>
        <w:rPr>
          <w:rFonts w:hint="eastAsia"/>
          <w:color w:val="auto"/>
          <w:highlight w:val="none"/>
        </w:rPr>
        <w:t>、</w:t>
      </w:r>
      <w:r>
        <w:rPr>
          <w:rFonts w:hint="eastAsia"/>
          <w:color w:val="auto"/>
          <w:highlight w:val="none"/>
          <w:lang w:val="en-US" w:eastAsia="zh-CN"/>
        </w:rPr>
        <w:t>报价</w:t>
      </w:r>
      <w:r>
        <w:rPr>
          <w:rFonts w:hint="eastAsia"/>
          <w:color w:val="auto"/>
          <w:highlight w:val="none"/>
        </w:rPr>
        <w:t>清单</w:t>
      </w:r>
    </w:p>
    <w:p w14:paraId="1F3351BE">
      <w:pP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七</w:t>
      </w:r>
      <w:r>
        <w:rPr>
          <w:rFonts w:hint="eastAsia"/>
          <w:color w:val="auto"/>
          <w:highlight w:val="none"/>
        </w:rPr>
        <w:t>、</w:t>
      </w:r>
      <w:r>
        <w:rPr>
          <w:rFonts w:hint="eastAsia"/>
          <w:color w:val="auto"/>
          <w:highlight w:val="none"/>
          <w:lang w:val="en-US" w:eastAsia="zh-CN"/>
        </w:rPr>
        <w:t>资格审查资料</w:t>
      </w:r>
    </w:p>
    <w:p w14:paraId="1DA962E9">
      <w:pP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八</w:t>
      </w:r>
      <w:r>
        <w:rPr>
          <w:rFonts w:hint="eastAsia"/>
          <w:color w:val="auto"/>
          <w:highlight w:val="none"/>
        </w:rPr>
        <w:t>、</w:t>
      </w:r>
      <w:r>
        <w:rPr>
          <w:rFonts w:hint="eastAsia"/>
          <w:color w:val="auto"/>
          <w:highlight w:val="none"/>
          <w:lang w:val="en-US" w:eastAsia="zh-CN"/>
        </w:rPr>
        <w:t>企业业绩和资信</w:t>
      </w:r>
    </w:p>
    <w:p w14:paraId="4DF9921E">
      <w:pP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九</w:t>
      </w:r>
      <w:r>
        <w:rPr>
          <w:rFonts w:hint="eastAsia"/>
          <w:color w:val="auto"/>
          <w:highlight w:val="none"/>
        </w:rPr>
        <w:t>、</w:t>
      </w:r>
      <w:r>
        <w:rPr>
          <w:rFonts w:hint="eastAsia"/>
          <w:color w:val="auto"/>
          <w:highlight w:val="none"/>
          <w:lang w:val="en-US" w:eastAsia="zh-CN"/>
        </w:rPr>
        <w:t>设计方案</w:t>
      </w:r>
    </w:p>
    <w:p w14:paraId="72D4A9F6">
      <w:pPr>
        <w:ind w:firstLine="420"/>
        <w:rPr>
          <w:rFonts w:hint="eastAsia"/>
          <w:color w:val="auto"/>
          <w:highlight w:val="none"/>
          <w:lang w:val="en-US" w:eastAsia="zh-CN"/>
        </w:rPr>
      </w:pPr>
      <w:r>
        <w:rPr>
          <w:rFonts w:hint="eastAsia"/>
          <w:color w:val="auto"/>
          <w:highlight w:val="none"/>
          <w:lang w:val="en-US" w:eastAsia="zh-CN"/>
        </w:rPr>
        <w:t>十</w:t>
      </w:r>
      <w:r>
        <w:rPr>
          <w:rFonts w:hint="eastAsia"/>
          <w:color w:val="auto"/>
          <w:highlight w:val="none"/>
        </w:rPr>
        <w:t>、</w:t>
      </w:r>
      <w:r>
        <w:rPr>
          <w:rFonts w:hint="eastAsia"/>
          <w:color w:val="auto"/>
          <w:highlight w:val="none"/>
          <w:lang w:val="en-US" w:eastAsia="zh-CN"/>
        </w:rPr>
        <w:t>施工方案</w:t>
      </w:r>
    </w:p>
    <w:p w14:paraId="4414112A">
      <w:pPr>
        <w:ind w:firstLine="420" w:firstLineChars="200"/>
        <w:rPr>
          <w:rFonts w:hint="eastAsia"/>
          <w:color w:val="auto"/>
          <w:highlight w:val="none"/>
          <w:lang w:val="en-US" w:eastAsia="zh-CN"/>
        </w:rPr>
      </w:pPr>
      <w:r>
        <w:rPr>
          <w:rFonts w:hint="eastAsia"/>
          <w:color w:val="auto"/>
          <w:highlight w:val="none"/>
          <w:lang w:val="en-US" w:eastAsia="zh-CN"/>
        </w:rPr>
        <w:t>十一、智能评审数据</w:t>
      </w:r>
    </w:p>
    <w:p w14:paraId="59D1D96B">
      <w:pPr>
        <w:rPr>
          <w:rFonts w:hint="eastAsia" w:eastAsia="宋体"/>
          <w:color w:val="auto"/>
          <w:highlight w:val="none"/>
          <w:lang w:eastAsia="zh-CN"/>
        </w:rPr>
      </w:pPr>
      <w:r>
        <w:rPr>
          <w:rFonts w:hint="eastAsia"/>
          <w:color w:val="auto"/>
          <w:highlight w:val="none"/>
        </w:rPr>
        <w:t>　　十</w:t>
      </w:r>
      <w:r>
        <w:rPr>
          <w:rFonts w:hint="eastAsia"/>
          <w:color w:val="auto"/>
          <w:highlight w:val="none"/>
          <w:lang w:val="en-US" w:eastAsia="zh-CN"/>
        </w:rPr>
        <w:t>二</w:t>
      </w:r>
      <w:r>
        <w:rPr>
          <w:rFonts w:hint="eastAsia"/>
          <w:color w:val="auto"/>
          <w:highlight w:val="none"/>
        </w:rPr>
        <w:t>、其它材料</w:t>
      </w:r>
    </w:p>
    <w:p w14:paraId="60D8BC5F">
      <w:pPr>
        <w:rPr>
          <w:color w:val="auto"/>
          <w:highlight w:val="none"/>
        </w:rPr>
      </w:pPr>
    </w:p>
    <w:p w14:paraId="6C65AD23">
      <w:pPr>
        <w:rPr>
          <w:color w:val="auto"/>
          <w:highlight w:val="none"/>
        </w:rPr>
      </w:pPr>
    </w:p>
    <w:p w14:paraId="27D24280">
      <w:pPr>
        <w:rPr>
          <w:color w:val="auto"/>
          <w:highlight w:val="none"/>
        </w:rPr>
      </w:pPr>
      <w:r>
        <w:rPr>
          <w:color w:val="auto"/>
          <w:highlight w:val="none"/>
        </w:rPr>
        <w:br w:type="page"/>
      </w:r>
    </w:p>
    <w:p w14:paraId="366E22F5">
      <w:pPr>
        <w:jc w:val="center"/>
        <w:outlineLvl w:val="2"/>
        <w:rPr>
          <w:rFonts w:hint="eastAsia" w:ascii="黑体" w:hAnsi="黑体" w:eastAsia="黑体"/>
          <w:b/>
          <w:color w:val="auto"/>
          <w:sz w:val="32"/>
          <w:szCs w:val="32"/>
          <w:highlight w:val="none"/>
        </w:rPr>
      </w:pPr>
      <w:bookmarkStart w:id="1720" w:name="第08章投标文件格式01"/>
      <w:bookmarkEnd w:id="1720"/>
      <w:bookmarkStart w:id="1721" w:name="_Toc23946"/>
      <w:bookmarkStart w:id="1722" w:name="_Toc24452"/>
      <w:r>
        <w:rPr>
          <w:rFonts w:hint="eastAsia" w:ascii="黑体" w:hAnsi="黑体" w:eastAsia="黑体"/>
          <w:b/>
          <w:color w:val="auto"/>
          <w:sz w:val="32"/>
          <w:szCs w:val="32"/>
          <w:highlight w:val="none"/>
        </w:rPr>
        <w:t>一、投标函及投标函附录</w:t>
      </w:r>
      <w:bookmarkEnd w:id="1721"/>
      <w:bookmarkEnd w:id="1722"/>
    </w:p>
    <w:p w14:paraId="2DAFA646">
      <w:pPr>
        <w:rPr>
          <w:color w:val="auto"/>
          <w:highlight w:val="none"/>
        </w:rPr>
      </w:pPr>
    </w:p>
    <w:p w14:paraId="4DBBFDC6">
      <w:pPr>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投标函</w:t>
      </w:r>
    </w:p>
    <w:p w14:paraId="7D3B0A4D">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1A29BE56">
      <w:pPr>
        <w:rPr>
          <w:color w:val="auto"/>
          <w:highlight w:val="none"/>
        </w:rPr>
      </w:pPr>
      <w:r>
        <w:rPr>
          <w:rFonts w:hint="eastAsia"/>
          <w:color w:val="auto"/>
          <w:highlight w:val="none"/>
        </w:rPr>
        <w:t>　　1.我方已仔细研究了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工程总承包（EPC）招标文件的全部内容，愿意以人民币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的投标总报价，工期　　日历天，按合同约定实施和完成承包工程，修补工程中的任何缺陷，工程质量达到　　　　　。</w:t>
      </w:r>
    </w:p>
    <w:p w14:paraId="396AE3B8">
      <w:pPr>
        <w:rPr>
          <w:color w:val="auto"/>
          <w:highlight w:val="none"/>
        </w:rPr>
      </w:pPr>
      <w:r>
        <w:rPr>
          <w:rFonts w:hint="eastAsia"/>
          <w:color w:val="auto"/>
          <w:highlight w:val="none"/>
        </w:rPr>
        <w:t>　　2.我方承诺在投标有效期内不补充、修改、替代或者撤回本投标文件。</w:t>
      </w:r>
    </w:p>
    <w:p w14:paraId="6760E65D">
      <w:pPr>
        <w:rPr>
          <w:color w:val="auto"/>
          <w:highlight w:val="none"/>
        </w:rPr>
      </w:pPr>
      <w:r>
        <w:rPr>
          <w:rFonts w:hint="eastAsia"/>
          <w:color w:val="auto"/>
          <w:highlight w:val="none"/>
        </w:rPr>
        <w:t>　　3.随同本投标函递交投标保证金一份，金额为人民币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w:t>
      </w:r>
    </w:p>
    <w:p w14:paraId="132EDA14">
      <w:pPr>
        <w:rPr>
          <w:rFonts w:hint="eastAsia"/>
          <w:color w:val="auto"/>
          <w:highlight w:val="none"/>
        </w:rPr>
      </w:pPr>
      <w:r>
        <w:rPr>
          <w:rFonts w:hint="eastAsia"/>
          <w:color w:val="auto"/>
          <w:highlight w:val="none"/>
        </w:rPr>
        <w:t>　　</w:t>
      </w:r>
      <w:bookmarkStart w:id="1723" w:name="_Toc30931"/>
      <w:bookmarkStart w:id="1724" w:name="_Toc28368"/>
      <w:r>
        <w:rPr>
          <w:rFonts w:hint="eastAsia"/>
          <w:color w:val="auto"/>
          <w:highlight w:val="none"/>
        </w:rPr>
        <w:t>4.如我方中标：</w:t>
      </w:r>
      <w:bookmarkEnd w:id="1723"/>
      <w:bookmarkEnd w:id="1724"/>
    </w:p>
    <w:p w14:paraId="38EE3092">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1</w:t>
      </w:r>
      <w:r>
        <w:rPr>
          <w:rFonts w:hint="eastAsia"/>
          <w:color w:val="auto"/>
          <w:highlight w:val="none"/>
          <w:lang w:eastAsia="zh-CN"/>
        </w:rPr>
        <w:t>）</w:t>
      </w:r>
      <w:r>
        <w:rPr>
          <w:rFonts w:hint="eastAsia"/>
          <w:color w:val="auto"/>
          <w:highlight w:val="none"/>
        </w:rPr>
        <w:t>我方承诺在收到中标通知书后，在中标通知书规定的期限内与你方签订合同；</w:t>
      </w:r>
    </w:p>
    <w:p w14:paraId="4E794917">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随同本投标函递交的投标函附录属于合同文件的组成部分；</w:t>
      </w:r>
    </w:p>
    <w:p w14:paraId="4F19B515">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3</w:t>
      </w:r>
      <w:r>
        <w:rPr>
          <w:rFonts w:hint="eastAsia"/>
          <w:color w:val="auto"/>
          <w:highlight w:val="none"/>
          <w:lang w:eastAsia="zh-CN"/>
        </w:rPr>
        <w:t>）</w:t>
      </w:r>
      <w:r>
        <w:rPr>
          <w:rFonts w:hint="eastAsia"/>
          <w:color w:val="auto"/>
          <w:highlight w:val="none"/>
        </w:rPr>
        <w:t>我方承诺按照招标文件规定向你方递交履约担保；</w:t>
      </w:r>
    </w:p>
    <w:p w14:paraId="6C033D3B">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4</w:t>
      </w:r>
      <w:r>
        <w:rPr>
          <w:rFonts w:hint="eastAsia"/>
          <w:color w:val="auto"/>
          <w:highlight w:val="none"/>
          <w:lang w:eastAsia="zh-CN"/>
        </w:rPr>
        <w:t>）</w:t>
      </w:r>
      <w:r>
        <w:rPr>
          <w:rFonts w:hint="eastAsia"/>
          <w:color w:val="auto"/>
          <w:highlight w:val="none"/>
        </w:rPr>
        <w:t>我方承诺在合同约定的期限内完成并移交全部合同工程。</w:t>
      </w:r>
    </w:p>
    <w:p w14:paraId="12970E2C">
      <w:pPr>
        <w:rPr>
          <w:color w:val="auto"/>
          <w:highlight w:val="none"/>
        </w:rPr>
      </w:pPr>
      <w:r>
        <w:rPr>
          <w:rFonts w:hint="eastAsia"/>
          <w:color w:val="auto"/>
          <w:highlight w:val="none"/>
        </w:rPr>
        <w:t>　　5.我方在此声明，所递交的投标文件及有关资料内容完整、真实和准确。</w:t>
      </w:r>
    </w:p>
    <w:p w14:paraId="1FD75469">
      <w:pPr>
        <w:rPr>
          <w:color w:val="auto"/>
          <w:highlight w:val="none"/>
        </w:rPr>
      </w:pPr>
      <w:r>
        <w:rPr>
          <w:rFonts w:hint="eastAsia"/>
          <w:color w:val="auto"/>
          <w:highlight w:val="none"/>
        </w:rPr>
        <w:t>　　6.</w:t>
      </w:r>
      <w:r>
        <w:rPr>
          <w:rFonts w:hint="eastAsia"/>
          <w:color w:val="auto"/>
          <w:highlight w:val="none"/>
          <w:u w:val="single"/>
        </w:rPr>
        <w:t>　　　　　　　　　　　</w:t>
      </w:r>
      <w:r>
        <w:rPr>
          <w:rFonts w:hint="eastAsia"/>
          <w:color w:val="auto"/>
          <w:highlight w:val="none"/>
          <w:lang w:eastAsia="zh-CN"/>
        </w:rPr>
        <w:t>（</w:t>
      </w:r>
      <w:r>
        <w:rPr>
          <w:rFonts w:hint="eastAsia"/>
          <w:color w:val="auto"/>
          <w:highlight w:val="none"/>
        </w:rPr>
        <w:t>其它补充说明</w:t>
      </w:r>
      <w:r>
        <w:rPr>
          <w:rFonts w:hint="eastAsia"/>
          <w:color w:val="auto"/>
          <w:highlight w:val="none"/>
          <w:lang w:eastAsia="zh-CN"/>
        </w:rPr>
        <w:t>）</w:t>
      </w:r>
      <w:r>
        <w:rPr>
          <w:rFonts w:hint="eastAsia"/>
          <w:color w:val="auto"/>
          <w:highlight w:val="none"/>
        </w:rPr>
        <w:t>。</w:t>
      </w:r>
    </w:p>
    <w:p w14:paraId="51529424">
      <w:pPr>
        <w:rPr>
          <w:color w:val="auto"/>
          <w:highlight w:val="none"/>
        </w:rPr>
      </w:pPr>
    </w:p>
    <w:p w14:paraId="1E666F72">
      <w:pPr>
        <w:rPr>
          <w:color w:val="auto"/>
          <w:highlight w:val="none"/>
        </w:rPr>
      </w:pPr>
    </w:p>
    <w:p w14:paraId="40686E2C">
      <w:pP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63BBA601">
      <w:pP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6C158D3F">
      <w:pPr>
        <w:rPr>
          <w:color w:val="auto"/>
          <w:highlight w:val="none"/>
        </w:rPr>
      </w:pPr>
      <w:r>
        <w:rPr>
          <w:rFonts w:hint="eastAsia"/>
          <w:color w:val="auto"/>
          <w:highlight w:val="none"/>
        </w:rPr>
        <w:t>　　　　　　　　　　　　　　　　地址：</w:t>
      </w:r>
    </w:p>
    <w:p w14:paraId="3EA7728E">
      <w:pPr>
        <w:rPr>
          <w:color w:val="auto"/>
          <w:highlight w:val="none"/>
        </w:rPr>
      </w:pPr>
      <w:r>
        <w:rPr>
          <w:rFonts w:hint="eastAsia"/>
          <w:color w:val="auto"/>
          <w:highlight w:val="none"/>
        </w:rPr>
        <w:t>　　　　　　　　　　　　　　　　网址：</w:t>
      </w:r>
    </w:p>
    <w:p w14:paraId="48F027D9">
      <w:pPr>
        <w:rPr>
          <w:color w:val="auto"/>
          <w:highlight w:val="none"/>
        </w:rPr>
      </w:pPr>
      <w:r>
        <w:rPr>
          <w:rFonts w:hint="eastAsia"/>
          <w:color w:val="auto"/>
          <w:highlight w:val="none"/>
        </w:rPr>
        <w:t>　　　　　　　　　　　　　　　　电话：</w:t>
      </w:r>
    </w:p>
    <w:p w14:paraId="2DC115D6">
      <w:pPr>
        <w:rPr>
          <w:color w:val="auto"/>
          <w:highlight w:val="none"/>
        </w:rPr>
      </w:pPr>
      <w:r>
        <w:rPr>
          <w:rFonts w:hint="eastAsia"/>
          <w:color w:val="auto"/>
          <w:highlight w:val="none"/>
        </w:rPr>
        <w:t>　　　　　　　　　　　　　　　　传真：</w:t>
      </w:r>
    </w:p>
    <w:p w14:paraId="27215963">
      <w:pPr>
        <w:rPr>
          <w:color w:val="auto"/>
          <w:highlight w:val="none"/>
        </w:rPr>
      </w:pPr>
      <w:r>
        <w:rPr>
          <w:rFonts w:hint="eastAsia"/>
          <w:color w:val="auto"/>
          <w:highlight w:val="none"/>
        </w:rPr>
        <w:t>　　　　　　　　　　　　　　　　邮政编码：</w:t>
      </w:r>
    </w:p>
    <w:p w14:paraId="693D851A">
      <w:pPr>
        <w:rPr>
          <w:color w:val="auto"/>
          <w:highlight w:val="none"/>
        </w:rPr>
      </w:pPr>
      <w:r>
        <w:rPr>
          <w:rFonts w:hint="eastAsia"/>
          <w:color w:val="auto"/>
          <w:highlight w:val="none"/>
        </w:rPr>
        <w:t>　　　　　　　　　　　　　　　　　　　　　　　　　　　　　　年　　月　　日</w:t>
      </w:r>
    </w:p>
    <w:p w14:paraId="6622BAB4">
      <w:pPr>
        <w:rPr>
          <w:color w:val="auto"/>
          <w:highlight w:val="none"/>
        </w:rPr>
      </w:pPr>
    </w:p>
    <w:p w14:paraId="7CCF6CC4">
      <w:pPr>
        <w:rPr>
          <w:color w:val="auto"/>
          <w:highlight w:val="none"/>
        </w:rPr>
      </w:pPr>
    </w:p>
    <w:p w14:paraId="05FF5629">
      <w:pPr>
        <w:rPr>
          <w:color w:val="auto"/>
          <w:highlight w:val="none"/>
        </w:rPr>
      </w:pPr>
    </w:p>
    <w:p w14:paraId="17F4B63E">
      <w:pPr>
        <w:rPr>
          <w:color w:val="auto"/>
          <w:highlight w:val="none"/>
        </w:rPr>
      </w:pPr>
    </w:p>
    <w:p w14:paraId="0491D1E4">
      <w:pPr>
        <w:rPr>
          <w:color w:val="auto"/>
          <w:highlight w:val="none"/>
        </w:rPr>
      </w:pPr>
    </w:p>
    <w:p w14:paraId="4DFEBC2B">
      <w:pPr>
        <w:rPr>
          <w:color w:val="auto"/>
          <w:highlight w:val="none"/>
        </w:rPr>
      </w:pPr>
    </w:p>
    <w:p w14:paraId="3E04B05A">
      <w:pPr>
        <w:rPr>
          <w:color w:val="auto"/>
          <w:highlight w:val="none"/>
        </w:rPr>
      </w:pPr>
    </w:p>
    <w:p w14:paraId="28821A2C">
      <w:pPr>
        <w:rPr>
          <w:color w:val="auto"/>
          <w:highlight w:val="none"/>
        </w:rPr>
      </w:pPr>
    </w:p>
    <w:p w14:paraId="23916E9D">
      <w:pPr>
        <w:rPr>
          <w:color w:val="auto"/>
          <w:highlight w:val="none"/>
        </w:rPr>
      </w:pPr>
    </w:p>
    <w:p w14:paraId="3F59312D">
      <w:pPr>
        <w:rPr>
          <w:color w:val="auto"/>
          <w:highlight w:val="none"/>
        </w:rPr>
      </w:pPr>
    </w:p>
    <w:p w14:paraId="1DEFC500">
      <w:pPr>
        <w:rPr>
          <w:color w:val="auto"/>
          <w:highlight w:val="none"/>
        </w:rPr>
      </w:pPr>
    </w:p>
    <w:p w14:paraId="43894293">
      <w:pPr>
        <w:rPr>
          <w:color w:val="auto"/>
          <w:highlight w:val="none"/>
        </w:rPr>
      </w:pPr>
    </w:p>
    <w:p w14:paraId="1A40EB30">
      <w:pPr>
        <w:rPr>
          <w:color w:val="auto"/>
          <w:highlight w:val="none"/>
        </w:rPr>
      </w:pPr>
    </w:p>
    <w:p w14:paraId="1CBFCEBC">
      <w:pPr>
        <w:rPr>
          <w:color w:val="auto"/>
          <w:highlight w:val="none"/>
        </w:rPr>
      </w:pPr>
    </w:p>
    <w:p w14:paraId="378B20F6">
      <w:pPr>
        <w:rPr>
          <w:color w:val="auto"/>
          <w:highlight w:val="none"/>
        </w:rPr>
      </w:pPr>
    </w:p>
    <w:p w14:paraId="7AA230CB">
      <w:pPr>
        <w:rPr>
          <w:color w:val="auto"/>
          <w:highlight w:val="none"/>
        </w:rPr>
      </w:pPr>
    </w:p>
    <w:p w14:paraId="6784D0DC">
      <w:pPr>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二</w:t>
      </w:r>
      <w:r>
        <w:rPr>
          <w:rFonts w:hint="eastAsia"/>
          <w:color w:val="auto"/>
          <w:highlight w:val="none"/>
          <w:lang w:eastAsia="zh-CN"/>
        </w:rPr>
        <w:t>）</w:t>
      </w:r>
      <w:r>
        <w:rPr>
          <w:rFonts w:hint="eastAsia"/>
          <w:color w:val="auto"/>
          <w:highlight w:val="none"/>
        </w:rPr>
        <w:t>投标函附录</w:t>
      </w:r>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777"/>
        <w:gridCol w:w="1869"/>
        <w:gridCol w:w="1869"/>
        <w:gridCol w:w="1706"/>
      </w:tblGrid>
      <w:tr w14:paraId="37D8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D6A6049">
            <w:pPr>
              <w:jc w:val="center"/>
              <w:rPr>
                <w:color w:val="auto"/>
                <w:highlight w:val="none"/>
              </w:rPr>
            </w:pPr>
            <w:r>
              <w:rPr>
                <w:rFonts w:hint="eastAsia"/>
                <w:color w:val="auto"/>
                <w:highlight w:val="none"/>
              </w:rPr>
              <w:t>序号</w:t>
            </w:r>
          </w:p>
        </w:tc>
        <w:tc>
          <w:tcPr>
            <w:tcW w:w="2777" w:type="dxa"/>
            <w:vAlign w:val="center"/>
          </w:tcPr>
          <w:p w14:paraId="00E07E93">
            <w:pPr>
              <w:jc w:val="center"/>
              <w:rPr>
                <w:color w:val="auto"/>
                <w:highlight w:val="none"/>
              </w:rPr>
            </w:pPr>
            <w:r>
              <w:rPr>
                <w:rFonts w:hint="eastAsia"/>
                <w:color w:val="auto"/>
                <w:highlight w:val="none"/>
              </w:rPr>
              <w:t>条款名称</w:t>
            </w:r>
          </w:p>
        </w:tc>
        <w:tc>
          <w:tcPr>
            <w:tcW w:w="1869" w:type="dxa"/>
            <w:vAlign w:val="center"/>
          </w:tcPr>
          <w:p w14:paraId="694DDD5C">
            <w:pPr>
              <w:jc w:val="center"/>
              <w:rPr>
                <w:color w:val="auto"/>
                <w:highlight w:val="none"/>
              </w:rPr>
            </w:pPr>
            <w:r>
              <w:rPr>
                <w:rFonts w:hint="eastAsia"/>
                <w:color w:val="auto"/>
                <w:highlight w:val="none"/>
              </w:rPr>
              <w:t>合同条款号</w:t>
            </w:r>
          </w:p>
        </w:tc>
        <w:tc>
          <w:tcPr>
            <w:tcW w:w="1869" w:type="dxa"/>
            <w:vAlign w:val="center"/>
          </w:tcPr>
          <w:p w14:paraId="29EA70AC">
            <w:pPr>
              <w:jc w:val="center"/>
              <w:rPr>
                <w:color w:val="auto"/>
                <w:highlight w:val="none"/>
              </w:rPr>
            </w:pPr>
            <w:r>
              <w:rPr>
                <w:rFonts w:hint="eastAsia"/>
                <w:color w:val="auto"/>
                <w:highlight w:val="none"/>
              </w:rPr>
              <w:t>约定内容</w:t>
            </w:r>
          </w:p>
        </w:tc>
        <w:tc>
          <w:tcPr>
            <w:tcW w:w="1706" w:type="dxa"/>
            <w:vAlign w:val="center"/>
          </w:tcPr>
          <w:p w14:paraId="55EDCEEB">
            <w:pPr>
              <w:jc w:val="center"/>
              <w:rPr>
                <w:color w:val="auto"/>
                <w:highlight w:val="none"/>
              </w:rPr>
            </w:pPr>
            <w:r>
              <w:rPr>
                <w:rFonts w:hint="eastAsia"/>
                <w:color w:val="auto"/>
                <w:highlight w:val="none"/>
              </w:rPr>
              <w:t>备注</w:t>
            </w:r>
          </w:p>
        </w:tc>
      </w:tr>
      <w:tr w14:paraId="278E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227ACD5">
            <w:pPr>
              <w:jc w:val="center"/>
              <w:rPr>
                <w:color w:val="auto"/>
                <w:highlight w:val="none"/>
              </w:rPr>
            </w:pPr>
            <w:r>
              <w:rPr>
                <w:rFonts w:hint="eastAsia"/>
                <w:color w:val="auto"/>
                <w:highlight w:val="none"/>
              </w:rPr>
              <w:t>1</w:t>
            </w:r>
          </w:p>
        </w:tc>
        <w:tc>
          <w:tcPr>
            <w:tcW w:w="2777" w:type="dxa"/>
          </w:tcPr>
          <w:p w14:paraId="4E4167F6">
            <w:pPr>
              <w:rPr>
                <w:color w:val="auto"/>
                <w:highlight w:val="none"/>
              </w:rPr>
            </w:pPr>
            <w:r>
              <w:rPr>
                <w:rFonts w:hint="eastAsia"/>
                <w:color w:val="auto"/>
                <w:highlight w:val="none"/>
              </w:rPr>
              <w:t>项目经理</w:t>
            </w:r>
          </w:p>
        </w:tc>
        <w:tc>
          <w:tcPr>
            <w:tcW w:w="1869" w:type="dxa"/>
          </w:tcPr>
          <w:p w14:paraId="4723A53A">
            <w:pPr>
              <w:rPr>
                <w:color w:val="auto"/>
                <w:highlight w:val="none"/>
              </w:rPr>
            </w:pPr>
            <w:r>
              <w:rPr>
                <w:rFonts w:hint="eastAsia"/>
                <w:color w:val="auto"/>
                <w:highlight w:val="none"/>
              </w:rPr>
              <w:t>1.1.2.4</w:t>
            </w:r>
          </w:p>
        </w:tc>
        <w:tc>
          <w:tcPr>
            <w:tcW w:w="1869" w:type="dxa"/>
          </w:tcPr>
          <w:p w14:paraId="5DE10075">
            <w:pPr>
              <w:rPr>
                <w:color w:val="auto"/>
                <w:highlight w:val="none"/>
              </w:rPr>
            </w:pPr>
            <w:r>
              <w:rPr>
                <w:rFonts w:hint="eastAsia"/>
                <w:color w:val="auto"/>
                <w:highlight w:val="none"/>
              </w:rPr>
              <w:t>姓名：　　　</w:t>
            </w:r>
          </w:p>
        </w:tc>
        <w:tc>
          <w:tcPr>
            <w:tcW w:w="1706" w:type="dxa"/>
          </w:tcPr>
          <w:p w14:paraId="40F8DABB">
            <w:pPr>
              <w:rPr>
                <w:color w:val="auto"/>
                <w:highlight w:val="none"/>
              </w:rPr>
            </w:pPr>
          </w:p>
        </w:tc>
      </w:tr>
      <w:tr w14:paraId="5F85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64891A0">
            <w:pPr>
              <w:jc w:val="center"/>
              <w:rPr>
                <w:color w:val="auto"/>
                <w:highlight w:val="none"/>
              </w:rPr>
            </w:pPr>
            <w:r>
              <w:rPr>
                <w:rFonts w:hint="eastAsia"/>
                <w:color w:val="auto"/>
                <w:highlight w:val="none"/>
              </w:rPr>
              <w:t>2</w:t>
            </w:r>
          </w:p>
        </w:tc>
        <w:tc>
          <w:tcPr>
            <w:tcW w:w="2777" w:type="dxa"/>
          </w:tcPr>
          <w:p w14:paraId="64ACA2E7">
            <w:pPr>
              <w:rPr>
                <w:color w:val="auto"/>
                <w:highlight w:val="none"/>
              </w:rPr>
            </w:pPr>
            <w:r>
              <w:rPr>
                <w:rFonts w:hint="eastAsia"/>
                <w:color w:val="auto"/>
                <w:highlight w:val="none"/>
              </w:rPr>
              <w:t>工期</w:t>
            </w:r>
          </w:p>
        </w:tc>
        <w:tc>
          <w:tcPr>
            <w:tcW w:w="1869" w:type="dxa"/>
          </w:tcPr>
          <w:p w14:paraId="2A044CCC">
            <w:pPr>
              <w:rPr>
                <w:color w:val="auto"/>
                <w:highlight w:val="none"/>
              </w:rPr>
            </w:pPr>
            <w:r>
              <w:rPr>
                <w:rFonts w:hint="eastAsia"/>
                <w:color w:val="auto"/>
                <w:highlight w:val="none"/>
              </w:rPr>
              <w:t>1.1.4.3</w:t>
            </w:r>
          </w:p>
        </w:tc>
        <w:tc>
          <w:tcPr>
            <w:tcW w:w="1869" w:type="dxa"/>
          </w:tcPr>
          <w:p w14:paraId="777B0FC7">
            <w:pPr>
              <w:rPr>
                <w:color w:val="auto"/>
                <w:highlight w:val="none"/>
              </w:rPr>
            </w:pPr>
            <w:r>
              <w:rPr>
                <w:rFonts w:hint="eastAsia"/>
                <w:color w:val="auto"/>
                <w:highlight w:val="none"/>
              </w:rPr>
              <w:t>天数：　　日历天</w:t>
            </w:r>
          </w:p>
        </w:tc>
        <w:tc>
          <w:tcPr>
            <w:tcW w:w="1706" w:type="dxa"/>
          </w:tcPr>
          <w:p w14:paraId="1985FB8E">
            <w:pPr>
              <w:rPr>
                <w:color w:val="auto"/>
                <w:highlight w:val="none"/>
              </w:rPr>
            </w:pPr>
          </w:p>
        </w:tc>
      </w:tr>
      <w:tr w14:paraId="36F2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974B064">
            <w:pPr>
              <w:jc w:val="center"/>
              <w:rPr>
                <w:color w:val="auto"/>
                <w:highlight w:val="none"/>
              </w:rPr>
            </w:pPr>
            <w:r>
              <w:rPr>
                <w:rFonts w:hint="eastAsia"/>
                <w:color w:val="auto"/>
                <w:highlight w:val="none"/>
              </w:rPr>
              <w:t>3</w:t>
            </w:r>
          </w:p>
        </w:tc>
        <w:tc>
          <w:tcPr>
            <w:tcW w:w="2777" w:type="dxa"/>
          </w:tcPr>
          <w:p w14:paraId="3D8B9437">
            <w:pPr>
              <w:rPr>
                <w:rFonts w:hint="eastAsia" w:eastAsia="宋体"/>
                <w:color w:val="auto"/>
                <w:highlight w:val="none"/>
                <w:lang w:eastAsia="zh-CN"/>
              </w:rPr>
            </w:pPr>
            <w:r>
              <w:rPr>
                <w:rFonts w:hint="eastAsia"/>
                <w:color w:val="auto"/>
                <w:highlight w:val="none"/>
              </w:rPr>
              <w:t>缺陷责任期</w:t>
            </w:r>
            <w:r>
              <w:rPr>
                <w:rFonts w:hint="eastAsia"/>
                <w:color w:val="auto"/>
                <w:highlight w:val="none"/>
                <w:lang w:eastAsia="zh-CN"/>
              </w:rPr>
              <w:t>（</w:t>
            </w:r>
            <w:r>
              <w:rPr>
                <w:rFonts w:hint="eastAsia"/>
                <w:color w:val="auto"/>
                <w:highlight w:val="none"/>
              </w:rPr>
              <w:t>工程质量保修期</w:t>
            </w:r>
            <w:r>
              <w:rPr>
                <w:rFonts w:hint="eastAsia"/>
                <w:color w:val="auto"/>
                <w:highlight w:val="none"/>
                <w:lang w:eastAsia="zh-CN"/>
              </w:rPr>
              <w:t>）</w:t>
            </w:r>
          </w:p>
        </w:tc>
        <w:tc>
          <w:tcPr>
            <w:tcW w:w="1869" w:type="dxa"/>
          </w:tcPr>
          <w:p w14:paraId="2AC39565">
            <w:pPr>
              <w:rPr>
                <w:color w:val="auto"/>
                <w:highlight w:val="none"/>
              </w:rPr>
            </w:pPr>
            <w:r>
              <w:rPr>
                <w:rFonts w:hint="eastAsia"/>
                <w:color w:val="auto"/>
                <w:highlight w:val="none"/>
              </w:rPr>
              <w:t>1.1.4.5</w:t>
            </w:r>
          </w:p>
        </w:tc>
        <w:tc>
          <w:tcPr>
            <w:tcW w:w="1869" w:type="dxa"/>
          </w:tcPr>
          <w:p w14:paraId="4E9742B9">
            <w:pPr>
              <w:rPr>
                <w:color w:val="auto"/>
                <w:highlight w:val="none"/>
              </w:rPr>
            </w:pPr>
          </w:p>
        </w:tc>
        <w:tc>
          <w:tcPr>
            <w:tcW w:w="1706" w:type="dxa"/>
          </w:tcPr>
          <w:p w14:paraId="73544043">
            <w:pPr>
              <w:rPr>
                <w:color w:val="auto"/>
                <w:highlight w:val="none"/>
              </w:rPr>
            </w:pPr>
          </w:p>
        </w:tc>
      </w:tr>
      <w:tr w14:paraId="3D3A7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BB32CD3">
            <w:pPr>
              <w:jc w:val="center"/>
              <w:rPr>
                <w:color w:val="auto"/>
                <w:highlight w:val="none"/>
              </w:rPr>
            </w:pPr>
            <w:r>
              <w:rPr>
                <w:rFonts w:hint="eastAsia"/>
                <w:color w:val="auto"/>
                <w:highlight w:val="none"/>
              </w:rPr>
              <w:t>4</w:t>
            </w:r>
          </w:p>
        </w:tc>
        <w:tc>
          <w:tcPr>
            <w:tcW w:w="2777" w:type="dxa"/>
          </w:tcPr>
          <w:p w14:paraId="4BF77E73">
            <w:pPr>
              <w:rPr>
                <w:color w:val="auto"/>
                <w:highlight w:val="none"/>
              </w:rPr>
            </w:pPr>
            <w:r>
              <w:rPr>
                <w:rFonts w:hint="eastAsia"/>
                <w:color w:val="auto"/>
                <w:highlight w:val="none"/>
              </w:rPr>
              <w:t>分包</w:t>
            </w:r>
          </w:p>
        </w:tc>
        <w:tc>
          <w:tcPr>
            <w:tcW w:w="1869" w:type="dxa"/>
          </w:tcPr>
          <w:p w14:paraId="1B2E0A2B">
            <w:pPr>
              <w:rPr>
                <w:color w:val="auto"/>
                <w:highlight w:val="none"/>
              </w:rPr>
            </w:pPr>
            <w:r>
              <w:rPr>
                <w:rFonts w:hint="eastAsia"/>
                <w:color w:val="auto"/>
                <w:highlight w:val="none"/>
              </w:rPr>
              <w:t>4.3</w:t>
            </w:r>
          </w:p>
        </w:tc>
        <w:tc>
          <w:tcPr>
            <w:tcW w:w="1869" w:type="dxa"/>
          </w:tcPr>
          <w:p w14:paraId="50251970">
            <w:pPr>
              <w:rPr>
                <w:color w:val="auto"/>
                <w:highlight w:val="none"/>
              </w:rPr>
            </w:pPr>
          </w:p>
        </w:tc>
        <w:tc>
          <w:tcPr>
            <w:tcW w:w="1706" w:type="dxa"/>
          </w:tcPr>
          <w:p w14:paraId="3D9BDA0A">
            <w:pPr>
              <w:rPr>
                <w:color w:val="auto"/>
                <w:highlight w:val="none"/>
              </w:rPr>
            </w:pPr>
          </w:p>
        </w:tc>
      </w:tr>
      <w:tr w14:paraId="7B52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0203565">
            <w:pPr>
              <w:jc w:val="center"/>
              <w:rPr>
                <w:color w:val="auto"/>
                <w:highlight w:val="none"/>
              </w:rPr>
            </w:pPr>
            <w:r>
              <w:rPr>
                <w:rFonts w:hint="eastAsia"/>
                <w:color w:val="auto"/>
                <w:highlight w:val="none"/>
              </w:rPr>
              <w:t>5</w:t>
            </w:r>
          </w:p>
        </w:tc>
        <w:tc>
          <w:tcPr>
            <w:tcW w:w="2777" w:type="dxa"/>
          </w:tcPr>
          <w:p w14:paraId="70DD9FF4">
            <w:pPr>
              <w:rPr>
                <w:color w:val="auto"/>
                <w:highlight w:val="none"/>
              </w:rPr>
            </w:pPr>
            <w:r>
              <w:rPr>
                <w:rFonts w:hint="eastAsia"/>
                <w:color w:val="auto"/>
                <w:highlight w:val="none"/>
              </w:rPr>
              <w:t>价格调整的差额计算</w:t>
            </w:r>
          </w:p>
        </w:tc>
        <w:tc>
          <w:tcPr>
            <w:tcW w:w="1869" w:type="dxa"/>
          </w:tcPr>
          <w:p w14:paraId="49D4C504">
            <w:pPr>
              <w:rPr>
                <w:color w:val="auto"/>
                <w:highlight w:val="none"/>
              </w:rPr>
            </w:pPr>
            <w:r>
              <w:rPr>
                <w:rFonts w:hint="eastAsia"/>
                <w:color w:val="auto"/>
                <w:highlight w:val="none"/>
              </w:rPr>
              <w:t>16.1.1</w:t>
            </w:r>
          </w:p>
        </w:tc>
        <w:tc>
          <w:tcPr>
            <w:tcW w:w="1869" w:type="dxa"/>
          </w:tcPr>
          <w:p w14:paraId="124177DE">
            <w:pPr>
              <w:rPr>
                <w:color w:val="auto"/>
                <w:highlight w:val="none"/>
              </w:rPr>
            </w:pPr>
            <w:r>
              <w:rPr>
                <w:rFonts w:hint="eastAsia"/>
                <w:color w:val="auto"/>
                <w:highlight w:val="none"/>
              </w:rPr>
              <w:t>见价格指数权重表</w:t>
            </w:r>
          </w:p>
        </w:tc>
        <w:tc>
          <w:tcPr>
            <w:tcW w:w="1706" w:type="dxa"/>
          </w:tcPr>
          <w:p w14:paraId="0E36380D">
            <w:pPr>
              <w:rPr>
                <w:color w:val="auto"/>
                <w:highlight w:val="none"/>
              </w:rPr>
            </w:pPr>
          </w:p>
        </w:tc>
      </w:tr>
      <w:tr w14:paraId="2531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16CFFEC">
            <w:pPr>
              <w:jc w:val="center"/>
              <w:rPr>
                <w:color w:val="auto"/>
                <w:highlight w:val="none"/>
              </w:rPr>
            </w:pPr>
            <w:r>
              <w:rPr>
                <w:rFonts w:hint="eastAsia"/>
                <w:color w:val="auto"/>
                <w:highlight w:val="none"/>
              </w:rPr>
              <w:t>……</w:t>
            </w:r>
          </w:p>
        </w:tc>
        <w:tc>
          <w:tcPr>
            <w:tcW w:w="2777" w:type="dxa"/>
          </w:tcPr>
          <w:p w14:paraId="54525CDF">
            <w:pPr>
              <w:rPr>
                <w:color w:val="auto"/>
                <w:highlight w:val="none"/>
              </w:rPr>
            </w:pPr>
            <w:r>
              <w:rPr>
                <w:rFonts w:hint="eastAsia"/>
                <w:color w:val="auto"/>
                <w:highlight w:val="none"/>
              </w:rPr>
              <w:t>……</w:t>
            </w:r>
          </w:p>
        </w:tc>
        <w:tc>
          <w:tcPr>
            <w:tcW w:w="1869" w:type="dxa"/>
          </w:tcPr>
          <w:p w14:paraId="10EBC58E">
            <w:pPr>
              <w:rPr>
                <w:color w:val="auto"/>
                <w:highlight w:val="none"/>
              </w:rPr>
            </w:pPr>
            <w:r>
              <w:rPr>
                <w:rFonts w:hint="eastAsia"/>
                <w:color w:val="auto"/>
                <w:highlight w:val="none"/>
              </w:rPr>
              <w:t>……</w:t>
            </w:r>
          </w:p>
        </w:tc>
        <w:tc>
          <w:tcPr>
            <w:tcW w:w="1869" w:type="dxa"/>
          </w:tcPr>
          <w:p w14:paraId="10BAB595">
            <w:pPr>
              <w:rPr>
                <w:color w:val="auto"/>
                <w:highlight w:val="none"/>
              </w:rPr>
            </w:pPr>
            <w:r>
              <w:rPr>
                <w:rFonts w:hint="eastAsia"/>
                <w:color w:val="auto"/>
                <w:highlight w:val="none"/>
              </w:rPr>
              <w:t>……</w:t>
            </w:r>
          </w:p>
        </w:tc>
        <w:tc>
          <w:tcPr>
            <w:tcW w:w="1706" w:type="dxa"/>
          </w:tcPr>
          <w:p w14:paraId="6F3D4FC8">
            <w:pPr>
              <w:rPr>
                <w:color w:val="auto"/>
                <w:highlight w:val="none"/>
              </w:rPr>
            </w:pPr>
          </w:p>
        </w:tc>
      </w:tr>
      <w:tr w14:paraId="39D4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A91B308">
            <w:pPr>
              <w:jc w:val="center"/>
              <w:rPr>
                <w:color w:val="auto"/>
                <w:highlight w:val="none"/>
              </w:rPr>
            </w:pPr>
            <w:r>
              <w:rPr>
                <w:rFonts w:hint="eastAsia"/>
                <w:color w:val="auto"/>
                <w:highlight w:val="none"/>
              </w:rPr>
              <w:t>……</w:t>
            </w:r>
          </w:p>
        </w:tc>
        <w:tc>
          <w:tcPr>
            <w:tcW w:w="2777" w:type="dxa"/>
          </w:tcPr>
          <w:p w14:paraId="66565C04">
            <w:pPr>
              <w:rPr>
                <w:color w:val="auto"/>
                <w:highlight w:val="none"/>
              </w:rPr>
            </w:pPr>
            <w:r>
              <w:rPr>
                <w:rFonts w:hint="eastAsia"/>
                <w:color w:val="auto"/>
                <w:highlight w:val="none"/>
              </w:rPr>
              <w:t>……</w:t>
            </w:r>
          </w:p>
        </w:tc>
        <w:tc>
          <w:tcPr>
            <w:tcW w:w="1869" w:type="dxa"/>
          </w:tcPr>
          <w:p w14:paraId="53942DAD">
            <w:pPr>
              <w:rPr>
                <w:color w:val="auto"/>
                <w:highlight w:val="none"/>
              </w:rPr>
            </w:pPr>
            <w:r>
              <w:rPr>
                <w:rFonts w:hint="eastAsia"/>
                <w:color w:val="auto"/>
                <w:highlight w:val="none"/>
              </w:rPr>
              <w:t>……</w:t>
            </w:r>
          </w:p>
        </w:tc>
        <w:tc>
          <w:tcPr>
            <w:tcW w:w="1869" w:type="dxa"/>
          </w:tcPr>
          <w:p w14:paraId="41F06591">
            <w:pPr>
              <w:rPr>
                <w:color w:val="auto"/>
                <w:highlight w:val="none"/>
              </w:rPr>
            </w:pPr>
            <w:r>
              <w:rPr>
                <w:rFonts w:hint="eastAsia"/>
                <w:color w:val="auto"/>
                <w:highlight w:val="none"/>
              </w:rPr>
              <w:t>……</w:t>
            </w:r>
          </w:p>
        </w:tc>
        <w:tc>
          <w:tcPr>
            <w:tcW w:w="1706" w:type="dxa"/>
          </w:tcPr>
          <w:p w14:paraId="6BBD9C01">
            <w:pPr>
              <w:rPr>
                <w:color w:val="auto"/>
                <w:highlight w:val="none"/>
              </w:rPr>
            </w:pPr>
          </w:p>
        </w:tc>
      </w:tr>
    </w:tbl>
    <w:p w14:paraId="69CE303A">
      <w:pPr>
        <w:rPr>
          <w:color w:val="auto"/>
          <w:highlight w:val="none"/>
        </w:rPr>
      </w:pPr>
    </w:p>
    <w:p w14:paraId="40A1FE33">
      <w:pPr>
        <w:rPr>
          <w:color w:val="auto"/>
          <w:highlight w:val="none"/>
        </w:rPr>
      </w:pPr>
    </w:p>
    <w:p w14:paraId="247C406A">
      <w:pPr>
        <w:rPr>
          <w:color w:val="auto"/>
          <w:highlight w:val="none"/>
        </w:rPr>
      </w:pPr>
    </w:p>
    <w:p w14:paraId="5306C96C">
      <w:pPr>
        <w:jc w:val="center"/>
        <w:rPr>
          <w:b/>
          <w:color w:val="auto"/>
          <w:highlight w:val="none"/>
        </w:rPr>
      </w:pPr>
      <w:r>
        <w:rPr>
          <w:rFonts w:hint="eastAsia"/>
          <w:b/>
          <w:color w:val="auto"/>
          <w:highlight w:val="none"/>
        </w:rPr>
        <w:t>价格指数权重表</w:t>
      </w:r>
    </w:p>
    <w:p w14:paraId="608AF35F">
      <w:pPr>
        <w:rPr>
          <w:color w:val="auto"/>
          <w:highlight w:val="none"/>
        </w:rPr>
      </w:pPr>
      <w:r>
        <w:rPr>
          <w:rFonts w:hint="eastAsia"/>
          <w:color w:val="auto"/>
          <w:highlight w:val="none"/>
        </w:rPr>
        <w:t>基本价格指数的基准日：</w:t>
      </w:r>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1042"/>
        <w:gridCol w:w="1134"/>
        <w:gridCol w:w="1134"/>
        <w:gridCol w:w="1418"/>
        <w:gridCol w:w="1946"/>
        <w:gridCol w:w="1172"/>
      </w:tblGrid>
      <w:tr w14:paraId="3827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31BDDC99">
            <w:pPr>
              <w:jc w:val="center"/>
              <w:rPr>
                <w:color w:val="auto"/>
                <w:highlight w:val="none"/>
              </w:rPr>
            </w:pPr>
            <w:r>
              <w:rPr>
                <w:rFonts w:hint="eastAsia"/>
                <w:color w:val="auto"/>
                <w:highlight w:val="none"/>
              </w:rPr>
              <w:t>名称</w:t>
            </w:r>
          </w:p>
        </w:tc>
        <w:tc>
          <w:tcPr>
            <w:tcW w:w="2176" w:type="dxa"/>
            <w:gridSpan w:val="2"/>
            <w:vAlign w:val="center"/>
          </w:tcPr>
          <w:p w14:paraId="78B45FE4">
            <w:pPr>
              <w:jc w:val="center"/>
              <w:rPr>
                <w:color w:val="auto"/>
                <w:highlight w:val="none"/>
              </w:rPr>
            </w:pPr>
            <w:r>
              <w:rPr>
                <w:rFonts w:hint="eastAsia"/>
                <w:color w:val="auto"/>
                <w:highlight w:val="none"/>
              </w:rPr>
              <w:t>基本价格指数</w:t>
            </w:r>
          </w:p>
        </w:tc>
        <w:tc>
          <w:tcPr>
            <w:tcW w:w="4498" w:type="dxa"/>
            <w:gridSpan w:val="3"/>
            <w:vAlign w:val="center"/>
          </w:tcPr>
          <w:p w14:paraId="2CA461D4">
            <w:pPr>
              <w:jc w:val="center"/>
              <w:rPr>
                <w:color w:val="auto"/>
                <w:highlight w:val="none"/>
              </w:rPr>
            </w:pPr>
            <w:r>
              <w:rPr>
                <w:rFonts w:hint="eastAsia"/>
                <w:color w:val="auto"/>
                <w:highlight w:val="none"/>
              </w:rPr>
              <w:t>权重</w:t>
            </w:r>
          </w:p>
        </w:tc>
        <w:tc>
          <w:tcPr>
            <w:tcW w:w="1172" w:type="dxa"/>
            <w:vMerge w:val="restart"/>
            <w:vAlign w:val="center"/>
          </w:tcPr>
          <w:p w14:paraId="23F198EF">
            <w:pPr>
              <w:jc w:val="center"/>
              <w:rPr>
                <w:color w:val="auto"/>
                <w:highlight w:val="none"/>
              </w:rPr>
            </w:pPr>
            <w:r>
              <w:rPr>
                <w:rFonts w:hint="eastAsia"/>
                <w:color w:val="auto"/>
                <w:highlight w:val="none"/>
              </w:rPr>
              <w:t>价格指数来源</w:t>
            </w:r>
          </w:p>
        </w:tc>
      </w:tr>
      <w:tr w14:paraId="6A28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35665567">
            <w:pPr>
              <w:jc w:val="center"/>
              <w:rPr>
                <w:color w:val="auto"/>
                <w:highlight w:val="none"/>
              </w:rPr>
            </w:pPr>
          </w:p>
        </w:tc>
        <w:tc>
          <w:tcPr>
            <w:tcW w:w="1042" w:type="dxa"/>
            <w:vAlign w:val="center"/>
          </w:tcPr>
          <w:p w14:paraId="36F6A9CB">
            <w:pPr>
              <w:jc w:val="center"/>
              <w:rPr>
                <w:color w:val="auto"/>
                <w:highlight w:val="none"/>
              </w:rPr>
            </w:pPr>
            <w:r>
              <w:rPr>
                <w:rFonts w:hint="eastAsia"/>
                <w:color w:val="auto"/>
                <w:highlight w:val="none"/>
              </w:rPr>
              <w:t>代号</w:t>
            </w:r>
          </w:p>
        </w:tc>
        <w:tc>
          <w:tcPr>
            <w:tcW w:w="1134" w:type="dxa"/>
            <w:vAlign w:val="center"/>
          </w:tcPr>
          <w:p w14:paraId="345A8A12">
            <w:pPr>
              <w:jc w:val="center"/>
              <w:rPr>
                <w:color w:val="auto"/>
                <w:highlight w:val="none"/>
              </w:rPr>
            </w:pPr>
            <w:r>
              <w:rPr>
                <w:rFonts w:hint="eastAsia"/>
                <w:color w:val="auto"/>
                <w:highlight w:val="none"/>
              </w:rPr>
              <w:t>指数值</w:t>
            </w:r>
          </w:p>
        </w:tc>
        <w:tc>
          <w:tcPr>
            <w:tcW w:w="1134" w:type="dxa"/>
            <w:vAlign w:val="center"/>
          </w:tcPr>
          <w:p w14:paraId="6AD2F7B9">
            <w:pPr>
              <w:jc w:val="center"/>
              <w:rPr>
                <w:color w:val="auto"/>
                <w:highlight w:val="none"/>
              </w:rPr>
            </w:pPr>
            <w:r>
              <w:rPr>
                <w:rFonts w:hint="eastAsia"/>
                <w:color w:val="auto"/>
                <w:highlight w:val="none"/>
              </w:rPr>
              <w:t>代号</w:t>
            </w:r>
          </w:p>
        </w:tc>
        <w:tc>
          <w:tcPr>
            <w:tcW w:w="1418" w:type="dxa"/>
            <w:vAlign w:val="center"/>
          </w:tcPr>
          <w:p w14:paraId="3AC05C6C">
            <w:pPr>
              <w:jc w:val="center"/>
              <w:rPr>
                <w:color w:val="auto"/>
                <w:highlight w:val="none"/>
              </w:rPr>
            </w:pPr>
            <w:r>
              <w:rPr>
                <w:rFonts w:hint="eastAsia"/>
                <w:color w:val="auto"/>
                <w:highlight w:val="none"/>
              </w:rPr>
              <w:t>允许范围</w:t>
            </w:r>
          </w:p>
        </w:tc>
        <w:tc>
          <w:tcPr>
            <w:tcW w:w="1946" w:type="dxa"/>
            <w:vAlign w:val="center"/>
          </w:tcPr>
          <w:p w14:paraId="2723F372">
            <w:pPr>
              <w:jc w:val="center"/>
              <w:rPr>
                <w:color w:val="auto"/>
                <w:highlight w:val="none"/>
              </w:rPr>
            </w:pPr>
            <w:r>
              <w:rPr>
                <w:rFonts w:hint="eastAsia"/>
                <w:color w:val="auto"/>
                <w:highlight w:val="none"/>
              </w:rPr>
              <w:t>投标人建议值</w:t>
            </w:r>
          </w:p>
        </w:tc>
        <w:tc>
          <w:tcPr>
            <w:tcW w:w="1172" w:type="dxa"/>
            <w:vMerge w:val="continue"/>
            <w:vAlign w:val="center"/>
          </w:tcPr>
          <w:p w14:paraId="5CE2EEE2">
            <w:pPr>
              <w:jc w:val="center"/>
              <w:rPr>
                <w:color w:val="auto"/>
                <w:highlight w:val="none"/>
              </w:rPr>
            </w:pPr>
          </w:p>
        </w:tc>
      </w:tr>
      <w:tr w14:paraId="15A7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C4F23B2">
            <w:pPr>
              <w:jc w:val="center"/>
              <w:rPr>
                <w:color w:val="auto"/>
                <w:highlight w:val="none"/>
              </w:rPr>
            </w:pPr>
            <w:r>
              <w:rPr>
                <w:rFonts w:hint="eastAsia"/>
                <w:color w:val="auto"/>
                <w:highlight w:val="none"/>
              </w:rPr>
              <w:t>定值部分</w:t>
            </w:r>
          </w:p>
        </w:tc>
        <w:tc>
          <w:tcPr>
            <w:tcW w:w="1042" w:type="dxa"/>
            <w:vAlign w:val="center"/>
          </w:tcPr>
          <w:p w14:paraId="7F38FFA6">
            <w:pPr>
              <w:jc w:val="center"/>
              <w:rPr>
                <w:color w:val="auto"/>
                <w:highlight w:val="none"/>
              </w:rPr>
            </w:pPr>
          </w:p>
        </w:tc>
        <w:tc>
          <w:tcPr>
            <w:tcW w:w="1134" w:type="dxa"/>
            <w:vAlign w:val="center"/>
          </w:tcPr>
          <w:p w14:paraId="1D27A741">
            <w:pPr>
              <w:jc w:val="center"/>
              <w:rPr>
                <w:color w:val="auto"/>
                <w:highlight w:val="none"/>
              </w:rPr>
            </w:pPr>
          </w:p>
        </w:tc>
        <w:tc>
          <w:tcPr>
            <w:tcW w:w="1134" w:type="dxa"/>
            <w:vAlign w:val="center"/>
          </w:tcPr>
          <w:p w14:paraId="2E8534F6">
            <w:pPr>
              <w:jc w:val="center"/>
              <w:rPr>
                <w:color w:val="auto"/>
                <w:highlight w:val="none"/>
              </w:rPr>
            </w:pPr>
            <w:r>
              <w:rPr>
                <w:rFonts w:hint="eastAsia"/>
                <w:color w:val="auto"/>
                <w:highlight w:val="none"/>
              </w:rPr>
              <w:t>A</w:t>
            </w:r>
          </w:p>
        </w:tc>
        <w:tc>
          <w:tcPr>
            <w:tcW w:w="1418" w:type="dxa"/>
            <w:vAlign w:val="center"/>
          </w:tcPr>
          <w:p w14:paraId="59E4C853">
            <w:pPr>
              <w:jc w:val="center"/>
              <w:rPr>
                <w:color w:val="auto"/>
                <w:highlight w:val="none"/>
              </w:rPr>
            </w:pPr>
          </w:p>
        </w:tc>
        <w:tc>
          <w:tcPr>
            <w:tcW w:w="1946" w:type="dxa"/>
            <w:vAlign w:val="center"/>
          </w:tcPr>
          <w:p w14:paraId="272359EC">
            <w:pPr>
              <w:jc w:val="center"/>
              <w:rPr>
                <w:color w:val="auto"/>
                <w:highlight w:val="none"/>
              </w:rPr>
            </w:pPr>
          </w:p>
        </w:tc>
        <w:tc>
          <w:tcPr>
            <w:tcW w:w="1172" w:type="dxa"/>
            <w:vAlign w:val="center"/>
          </w:tcPr>
          <w:p w14:paraId="5880C8CA">
            <w:pPr>
              <w:jc w:val="center"/>
              <w:rPr>
                <w:color w:val="auto"/>
                <w:highlight w:val="none"/>
              </w:rPr>
            </w:pPr>
          </w:p>
        </w:tc>
      </w:tr>
      <w:tr w14:paraId="7F76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E822B6F">
            <w:pPr>
              <w:jc w:val="center"/>
              <w:rPr>
                <w:color w:val="auto"/>
                <w:highlight w:val="none"/>
              </w:rPr>
            </w:pPr>
            <w:r>
              <w:rPr>
                <w:rFonts w:hint="eastAsia"/>
                <w:color w:val="auto"/>
                <w:highlight w:val="none"/>
              </w:rPr>
              <w:t>变值部分</w:t>
            </w:r>
          </w:p>
        </w:tc>
        <w:tc>
          <w:tcPr>
            <w:tcW w:w="1042" w:type="dxa"/>
            <w:vAlign w:val="center"/>
          </w:tcPr>
          <w:p w14:paraId="2CEA708E">
            <w:pPr>
              <w:jc w:val="center"/>
              <w:rPr>
                <w:color w:val="auto"/>
                <w:highlight w:val="none"/>
              </w:rPr>
            </w:pPr>
            <w:r>
              <w:rPr>
                <w:rFonts w:hint="eastAsia"/>
                <w:color w:val="auto"/>
                <w:highlight w:val="none"/>
              </w:rPr>
              <w:t>人工费</w:t>
            </w:r>
          </w:p>
        </w:tc>
        <w:tc>
          <w:tcPr>
            <w:tcW w:w="1134" w:type="dxa"/>
            <w:vAlign w:val="center"/>
          </w:tcPr>
          <w:p w14:paraId="36FC739D">
            <w:pPr>
              <w:jc w:val="center"/>
              <w:rPr>
                <w:color w:val="auto"/>
                <w:highlight w:val="none"/>
              </w:rPr>
            </w:pPr>
            <w:r>
              <w:rPr>
                <w:rFonts w:hint="eastAsia"/>
                <w:color w:val="auto"/>
                <w:highlight w:val="none"/>
              </w:rPr>
              <w:t>F</w:t>
            </w:r>
            <w:r>
              <w:rPr>
                <w:rFonts w:hint="eastAsia"/>
                <w:color w:val="auto"/>
                <w:highlight w:val="none"/>
                <w:vertAlign w:val="subscript"/>
              </w:rPr>
              <w:t>01</w:t>
            </w:r>
          </w:p>
        </w:tc>
        <w:tc>
          <w:tcPr>
            <w:tcW w:w="1134" w:type="dxa"/>
            <w:vAlign w:val="center"/>
          </w:tcPr>
          <w:p w14:paraId="36C8F49E">
            <w:pPr>
              <w:jc w:val="center"/>
              <w:rPr>
                <w:color w:val="auto"/>
                <w:highlight w:val="none"/>
              </w:rPr>
            </w:pPr>
          </w:p>
        </w:tc>
        <w:tc>
          <w:tcPr>
            <w:tcW w:w="1418" w:type="dxa"/>
            <w:vAlign w:val="center"/>
          </w:tcPr>
          <w:p w14:paraId="29F2B554">
            <w:pPr>
              <w:jc w:val="center"/>
              <w:rPr>
                <w:color w:val="auto"/>
                <w:highlight w:val="none"/>
              </w:rPr>
            </w:pPr>
            <w:r>
              <w:rPr>
                <w:rFonts w:hint="eastAsia"/>
                <w:color w:val="auto"/>
                <w:highlight w:val="none"/>
              </w:rPr>
              <w:t>B</w:t>
            </w:r>
            <w:r>
              <w:rPr>
                <w:rFonts w:hint="eastAsia"/>
                <w:color w:val="auto"/>
                <w:highlight w:val="none"/>
                <w:vertAlign w:val="subscript"/>
              </w:rPr>
              <w:t>1</w:t>
            </w:r>
          </w:p>
        </w:tc>
        <w:tc>
          <w:tcPr>
            <w:tcW w:w="1946" w:type="dxa"/>
            <w:vAlign w:val="center"/>
          </w:tcPr>
          <w:p w14:paraId="0258B470">
            <w:pPr>
              <w:jc w:val="center"/>
              <w:rPr>
                <w:color w:val="auto"/>
                <w:highlight w:val="none"/>
              </w:rPr>
            </w:pPr>
            <w:r>
              <w:rPr>
                <w:rFonts w:hint="eastAsia"/>
                <w:color w:val="auto"/>
                <w:highlight w:val="none"/>
              </w:rPr>
              <w:t>至</w:t>
            </w:r>
          </w:p>
        </w:tc>
        <w:tc>
          <w:tcPr>
            <w:tcW w:w="1172" w:type="dxa"/>
            <w:vAlign w:val="center"/>
          </w:tcPr>
          <w:p w14:paraId="10BFD0A6">
            <w:pPr>
              <w:jc w:val="center"/>
              <w:rPr>
                <w:color w:val="auto"/>
                <w:highlight w:val="none"/>
              </w:rPr>
            </w:pPr>
          </w:p>
        </w:tc>
      </w:tr>
      <w:tr w14:paraId="4E44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6" w:type="dxa"/>
            <w:vAlign w:val="center"/>
          </w:tcPr>
          <w:p w14:paraId="4A915C7C">
            <w:pPr>
              <w:jc w:val="center"/>
              <w:rPr>
                <w:color w:val="auto"/>
                <w:highlight w:val="none"/>
              </w:rPr>
            </w:pPr>
          </w:p>
        </w:tc>
        <w:tc>
          <w:tcPr>
            <w:tcW w:w="1042" w:type="dxa"/>
            <w:vAlign w:val="center"/>
          </w:tcPr>
          <w:p w14:paraId="61B0E346">
            <w:pPr>
              <w:jc w:val="center"/>
              <w:rPr>
                <w:color w:val="auto"/>
                <w:highlight w:val="none"/>
              </w:rPr>
            </w:pPr>
            <w:r>
              <w:rPr>
                <w:rFonts w:hint="eastAsia"/>
                <w:color w:val="auto"/>
                <w:highlight w:val="none"/>
              </w:rPr>
              <w:t>钢材</w:t>
            </w:r>
          </w:p>
        </w:tc>
        <w:tc>
          <w:tcPr>
            <w:tcW w:w="1134" w:type="dxa"/>
            <w:vAlign w:val="center"/>
          </w:tcPr>
          <w:p w14:paraId="1E122B45">
            <w:pPr>
              <w:jc w:val="center"/>
              <w:rPr>
                <w:color w:val="auto"/>
                <w:highlight w:val="none"/>
              </w:rPr>
            </w:pPr>
            <w:r>
              <w:rPr>
                <w:rFonts w:hint="eastAsia"/>
                <w:color w:val="auto"/>
                <w:highlight w:val="none"/>
              </w:rPr>
              <w:t>F</w:t>
            </w:r>
            <w:r>
              <w:rPr>
                <w:rFonts w:hint="eastAsia"/>
                <w:color w:val="auto"/>
                <w:highlight w:val="none"/>
                <w:vertAlign w:val="subscript"/>
              </w:rPr>
              <w:t>02</w:t>
            </w:r>
          </w:p>
        </w:tc>
        <w:tc>
          <w:tcPr>
            <w:tcW w:w="1134" w:type="dxa"/>
            <w:vAlign w:val="center"/>
          </w:tcPr>
          <w:p w14:paraId="74AA71DD">
            <w:pPr>
              <w:jc w:val="center"/>
              <w:rPr>
                <w:color w:val="auto"/>
                <w:highlight w:val="none"/>
              </w:rPr>
            </w:pPr>
          </w:p>
        </w:tc>
        <w:tc>
          <w:tcPr>
            <w:tcW w:w="1418" w:type="dxa"/>
            <w:vAlign w:val="center"/>
          </w:tcPr>
          <w:p w14:paraId="47B54DF8">
            <w:pPr>
              <w:jc w:val="center"/>
              <w:rPr>
                <w:color w:val="auto"/>
                <w:highlight w:val="none"/>
              </w:rPr>
            </w:pPr>
            <w:r>
              <w:rPr>
                <w:rFonts w:hint="eastAsia"/>
                <w:color w:val="auto"/>
                <w:highlight w:val="none"/>
              </w:rPr>
              <w:t>B</w:t>
            </w:r>
            <w:r>
              <w:rPr>
                <w:rFonts w:hint="eastAsia"/>
                <w:color w:val="auto"/>
                <w:highlight w:val="none"/>
                <w:vertAlign w:val="subscript"/>
              </w:rPr>
              <w:t>2</w:t>
            </w:r>
          </w:p>
        </w:tc>
        <w:tc>
          <w:tcPr>
            <w:tcW w:w="1946" w:type="dxa"/>
            <w:vAlign w:val="center"/>
          </w:tcPr>
          <w:p w14:paraId="3699EF28">
            <w:pPr>
              <w:jc w:val="center"/>
              <w:rPr>
                <w:color w:val="auto"/>
                <w:highlight w:val="none"/>
              </w:rPr>
            </w:pPr>
            <w:r>
              <w:rPr>
                <w:rFonts w:hint="eastAsia"/>
                <w:color w:val="auto"/>
                <w:highlight w:val="none"/>
              </w:rPr>
              <w:t>至</w:t>
            </w:r>
          </w:p>
        </w:tc>
        <w:tc>
          <w:tcPr>
            <w:tcW w:w="1172" w:type="dxa"/>
            <w:vAlign w:val="center"/>
          </w:tcPr>
          <w:p w14:paraId="7B3B4DAC">
            <w:pPr>
              <w:jc w:val="center"/>
              <w:rPr>
                <w:color w:val="auto"/>
                <w:highlight w:val="none"/>
              </w:rPr>
            </w:pPr>
          </w:p>
        </w:tc>
      </w:tr>
      <w:tr w14:paraId="45362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E522E61">
            <w:pPr>
              <w:jc w:val="center"/>
              <w:rPr>
                <w:color w:val="auto"/>
                <w:highlight w:val="none"/>
              </w:rPr>
            </w:pPr>
          </w:p>
        </w:tc>
        <w:tc>
          <w:tcPr>
            <w:tcW w:w="1042" w:type="dxa"/>
            <w:vAlign w:val="center"/>
          </w:tcPr>
          <w:p w14:paraId="1D0B63ED">
            <w:pPr>
              <w:jc w:val="center"/>
              <w:rPr>
                <w:color w:val="auto"/>
                <w:highlight w:val="none"/>
              </w:rPr>
            </w:pPr>
            <w:r>
              <w:rPr>
                <w:rFonts w:hint="eastAsia"/>
                <w:color w:val="auto"/>
                <w:highlight w:val="none"/>
              </w:rPr>
              <w:t>水泥</w:t>
            </w:r>
          </w:p>
        </w:tc>
        <w:tc>
          <w:tcPr>
            <w:tcW w:w="1134" w:type="dxa"/>
            <w:vAlign w:val="center"/>
          </w:tcPr>
          <w:p w14:paraId="1242983B">
            <w:pPr>
              <w:jc w:val="center"/>
              <w:rPr>
                <w:color w:val="auto"/>
                <w:highlight w:val="none"/>
              </w:rPr>
            </w:pPr>
            <w:r>
              <w:rPr>
                <w:rFonts w:hint="eastAsia"/>
                <w:color w:val="auto"/>
                <w:highlight w:val="none"/>
              </w:rPr>
              <w:t>F</w:t>
            </w:r>
            <w:r>
              <w:rPr>
                <w:rFonts w:hint="eastAsia"/>
                <w:color w:val="auto"/>
                <w:highlight w:val="none"/>
                <w:vertAlign w:val="subscript"/>
              </w:rPr>
              <w:t>03</w:t>
            </w:r>
          </w:p>
        </w:tc>
        <w:tc>
          <w:tcPr>
            <w:tcW w:w="1134" w:type="dxa"/>
            <w:vAlign w:val="center"/>
          </w:tcPr>
          <w:p w14:paraId="58BE67C2">
            <w:pPr>
              <w:jc w:val="center"/>
              <w:rPr>
                <w:color w:val="auto"/>
                <w:highlight w:val="none"/>
              </w:rPr>
            </w:pPr>
          </w:p>
        </w:tc>
        <w:tc>
          <w:tcPr>
            <w:tcW w:w="1418" w:type="dxa"/>
            <w:vAlign w:val="center"/>
          </w:tcPr>
          <w:p w14:paraId="375E3374">
            <w:pPr>
              <w:jc w:val="center"/>
              <w:rPr>
                <w:color w:val="auto"/>
                <w:highlight w:val="none"/>
              </w:rPr>
            </w:pPr>
            <w:r>
              <w:rPr>
                <w:rFonts w:hint="eastAsia"/>
                <w:color w:val="auto"/>
                <w:highlight w:val="none"/>
              </w:rPr>
              <w:t>B</w:t>
            </w:r>
            <w:r>
              <w:rPr>
                <w:rFonts w:hint="eastAsia"/>
                <w:color w:val="auto"/>
                <w:highlight w:val="none"/>
                <w:vertAlign w:val="subscript"/>
              </w:rPr>
              <w:t>3</w:t>
            </w:r>
          </w:p>
        </w:tc>
        <w:tc>
          <w:tcPr>
            <w:tcW w:w="1946" w:type="dxa"/>
            <w:vAlign w:val="center"/>
          </w:tcPr>
          <w:p w14:paraId="4B482668">
            <w:pPr>
              <w:jc w:val="center"/>
              <w:rPr>
                <w:color w:val="auto"/>
                <w:highlight w:val="none"/>
              </w:rPr>
            </w:pPr>
            <w:r>
              <w:rPr>
                <w:rFonts w:hint="eastAsia"/>
                <w:color w:val="auto"/>
                <w:highlight w:val="none"/>
              </w:rPr>
              <w:t>至</w:t>
            </w:r>
          </w:p>
        </w:tc>
        <w:tc>
          <w:tcPr>
            <w:tcW w:w="1172" w:type="dxa"/>
            <w:vAlign w:val="center"/>
          </w:tcPr>
          <w:p w14:paraId="4C8D7DBA">
            <w:pPr>
              <w:jc w:val="center"/>
              <w:rPr>
                <w:color w:val="auto"/>
                <w:highlight w:val="none"/>
              </w:rPr>
            </w:pPr>
          </w:p>
        </w:tc>
      </w:tr>
      <w:tr w14:paraId="7B2F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A599513">
            <w:pPr>
              <w:jc w:val="center"/>
              <w:rPr>
                <w:color w:val="auto"/>
                <w:highlight w:val="none"/>
              </w:rPr>
            </w:pPr>
          </w:p>
        </w:tc>
        <w:tc>
          <w:tcPr>
            <w:tcW w:w="1042" w:type="dxa"/>
            <w:vAlign w:val="center"/>
          </w:tcPr>
          <w:p w14:paraId="59CA1719">
            <w:pPr>
              <w:jc w:val="center"/>
              <w:rPr>
                <w:color w:val="auto"/>
                <w:highlight w:val="none"/>
              </w:rPr>
            </w:pPr>
          </w:p>
        </w:tc>
        <w:tc>
          <w:tcPr>
            <w:tcW w:w="1134" w:type="dxa"/>
            <w:vAlign w:val="center"/>
          </w:tcPr>
          <w:p w14:paraId="3EF0A94F">
            <w:pPr>
              <w:jc w:val="center"/>
              <w:rPr>
                <w:color w:val="auto"/>
                <w:highlight w:val="none"/>
              </w:rPr>
            </w:pPr>
          </w:p>
        </w:tc>
        <w:tc>
          <w:tcPr>
            <w:tcW w:w="1134" w:type="dxa"/>
            <w:vAlign w:val="center"/>
          </w:tcPr>
          <w:p w14:paraId="2F96C06E">
            <w:pPr>
              <w:jc w:val="center"/>
              <w:rPr>
                <w:color w:val="auto"/>
                <w:highlight w:val="none"/>
              </w:rPr>
            </w:pPr>
          </w:p>
        </w:tc>
        <w:tc>
          <w:tcPr>
            <w:tcW w:w="1418" w:type="dxa"/>
            <w:vAlign w:val="center"/>
          </w:tcPr>
          <w:p w14:paraId="4190A163">
            <w:pPr>
              <w:jc w:val="center"/>
              <w:rPr>
                <w:color w:val="auto"/>
                <w:highlight w:val="none"/>
              </w:rPr>
            </w:pPr>
          </w:p>
        </w:tc>
        <w:tc>
          <w:tcPr>
            <w:tcW w:w="1946" w:type="dxa"/>
            <w:vAlign w:val="center"/>
          </w:tcPr>
          <w:p w14:paraId="2D07FA6E">
            <w:pPr>
              <w:jc w:val="center"/>
              <w:rPr>
                <w:color w:val="auto"/>
                <w:highlight w:val="none"/>
              </w:rPr>
            </w:pPr>
          </w:p>
        </w:tc>
        <w:tc>
          <w:tcPr>
            <w:tcW w:w="1172" w:type="dxa"/>
            <w:vAlign w:val="center"/>
          </w:tcPr>
          <w:p w14:paraId="65323896">
            <w:pPr>
              <w:jc w:val="center"/>
              <w:rPr>
                <w:color w:val="auto"/>
                <w:highlight w:val="none"/>
              </w:rPr>
            </w:pPr>
          </w:p>
        </w:tc>
      </w:tr>
      <w:tr w14:paraId="26E5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3B5B8C16">
            <w:pPr>
              <w:jc w:val="center"/>
              <w:rPr>
                <w:color w:val="auto"/>
                <w:highlight w:val="none"/>
              </w:rPr>
            </w:pPr>
          </w:p>
        </w:tc>
        <w:tc>
          <w:tcPr>
            <w:tcW w:w="1042" w:type="dxa"/>
            <w:vAlign w:val="center"/>
          </w:tcPr>
          <w:p w14:paraId="078C57D9">
            <w:pPr>
              <w:jc w:val="center"/>
              <w:rPr>
                <w:color w:val="auto"/>
                <w:highlight w:val="none"/>
              </w:rPr>
            </w:pPr>
          </w:p>
        </w:tc>
        <w:tc>
          <w:tcPr>
            <w:tcW w:w="1134" w:type="dxa"/>
            <w:vAlign w:val="center"/>
          </w:tcPr>
          <w:p w14:paraId="7F8EAFE9">
            <w:pPr>
              <w:jc w:val="center"/>
              <w:rPr>
                <w:color w:val="auto"/>
                <w:highlight w:val="none"/>
              </w:rPr>
            </w:pPr>
          </w:p>
        </w:tc>
        <w:tc>
          <w:tcPr>
            <w:tcW w:w="1134" w:type="dxa"/>
            <w:vAlign w:val="center"/>
          </w:tcPr>
          <w:p w14:paraId="1BAFA047">
            <w:pPr>
              <w:jc w:val="center"/>
              <w:rPr>
                <w:color w:val="auto"/>
                <w:highlight w:val="none"/>
              </w:rPr>
            </w:pPr>
          </w:p>
        </w:tc>
        <w:tc>
          <w:tcPr>
            <w:tcW w:w="1418" w:type="dxa"/>
            <w:vAlign w:val="center"/>
          </w:tcPr>
          <w:p w14:paraId="3AB1E6C1">
            <w:pPr>
              <w:jc w:val="center"/>
              <w:rPr>
                <w:color w:val="auto"/>
                <w:highlight w:val="none"/>
              </w:rPr>
            </w:pPr>
          </w:p>
        </w:tc>
        <w:tc>
          <w:tcPr>
            <w:tcW w:w="1946" w:type="dxa"/>
            <w:vAlign w:val="center"/>
          </w:tcPr>
          <w:p w14:paraId="5DAB7C97">
            <w:pPr>
              <w:jc w:val="center"/>
              <w:rPr>
                <w:color w:val="auto"/>
                <w:highlight w:val="none"/>
              </w:rPr>
            </w:pPr>
          </w:p>
        </w:tc>
        <w:tc>
          <w:tcPr>
            <w:tcW w:w="1172" w:type="dxa"/>
            <w:vAlign w:val="center"/>
          </w:tcPr>
          <w:p w14:paraId="12E1A8E5">
            <w:pPr>
              <w:jc w:val="center"/>
              <w:rPr>
                <w:color w:val="auto"/>
                <w:highlight w:val="none"/>
              </w:rPr>
            </w:pPr>
          </w:p>
        </w:tc>
      </w:tr>
      <w:tr w14:paraId="65562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37FE872">
            <w:pPr>
              <w:jc w:val="center"/>
              <w:rPr>
                <w:color w:val="auto"/>
                <w:highlight w:val="none"/>
              </w:rPr>
            </w:pPr>
          </w:p>
        </w:tc>
        <w:tc>
          <w:tcPr>
            <w:tcW w:w="1042" w:type="dxa"/>
            <w:vAlign w:val="center"/>
          </w:tcPr>
          <w:p w14:paraId="747204B7">
            <w:pPr>
              <w:jc w:val="center"/>
              <w:rPr>
                <w:color w:val="auto"/>
                <w:highlight w:val="none"/>
              </w:rPr>
            </w:pPr>
          </w:p>
        </w:tc>
        <w:tc>
          <w:tcPr>
            <w:tcW w:w="1134" w:type="dxa"/>
            <w:vAlign w:val="center"/>
          </w:tcPr>
          <w:p w14:paraId="21D86349">
            <w:pPr>
              <w:jc w:val="center"/>
              <w:rPr>
                <w:color w:val="auto"/>
                <w:highlight w:val="none"/>
              </w:rPr>
            </w:pPr>
          </w:p>
        </w:tc>
        <w:tc>
          <w:tcPr>
            <w:tcW w:w="1134" w:type="dxa"/>
            <w:vAlign w:val="center"/>
          </w:tcPr>
          <w:p w14:paraId="46D7AD0C">
            <w:pPr>
              <w:jc w:val="center"/>
              <w:rPr>
                <w:color w:val="auto"/>
                <w:highlight w:val="none"/>
              </w:rPr>
            </w:pPr>
          </w:p>
        </w:tc>
        <w:tc>
          <w:tcPr>
            <w:tcW w:w="1418" w:type="dxa"/>
            <w:vAlign w:val="center"/>
          </w:tcPr>
          <w:p w14:paraId="2892FB0B">
            <w:pPr>
              <w:jc w:val="center"/>
              <w:rPr>
                <w:color w:val="auto"/>
                <w:highlight w:val="none"/>
              </w:rPr>
            </w:pPr>
          </w:p>
        </w:tc>
        <w:tc>
          <w:tcPr>
            <w:tcW w:w="1946" w:type="dxa"/>
            <w:vAlign w:val="center"/>
          </w:tcPr>
          <w:p w14:paraId="4B1AEB53">
            <w:pPr>
              <w:jc w:val="center"/>
              <w:rPr>
                <w:color w:val="auto"/>
                <w:highlight w:val="none"/>
              </w:rPr>
            </w:pPr>
          </w:p>
        </w:tc>
        <w:tc>
          <w:tcPr>
            <w:tcW w:w="1172" w:type="dxa"/>
            <w:vAlign w:val="center"/>
          </w:tcPr>
          <w:p w14:paraId="528DEBD6">
            <w:pPr>
              <w:jc w:val="center"/>
              <w:rPr>
                <w:color w:val="auto"/>
                <w:highlight w:val="none"/>
              </w:rPr>
            </w:pPr>
          </w:p>
        </w:tc>
      </w:tr>
      <w:tr w14:paraId="6A38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6" w:type="dxa"/>
            <w:vAlign w:val="center"/>
          </w:tcPr>
          <w:p w14:paraId="0C4684CB">
            <w:pPr>
              <w:jc w:val="center"/>
              <w:rPr>
                <w:color w:val="auto"/>
                <w:highlight w:val="none"/>
              </w:rPr>
            </w:pPr>
          </w:p>
        </w:tc>
        <w:tc>
          <w:tcPr>
            <w:tcW w:w="1042" w:type="dxa"/>
            <w:vAlign w:val="center"/>
          </w:tcPr>
          <w:p w14:paraId="170604AC">
            <w:pPr>
              <w:jc w:val="center"/>
              <w:rPr>
                <w:color w:val="auto"/>
                <w:highlight w:val="none"/>
              </w:rPr>
            </w:pPr>
            <w:r>
              <w:rPr>
                <w:rFonts w:hint="eastAsia"/>
                <w:color w:val="auto"/>
                <w:highlight w:val="none"/>
              </w:rPr>
              <w:t>……</w:t>
            </w:r>
          </w:p>
        </w:tc>
        <w:tc>
          <w:tcPr>
            <w:tcW w:w="1134" w:type="dxa"/>
            <w:vAlign w:val="center"/>
          </w:tcPr>
          <w:p w14:paraId="38C26579">
            <w:pPr>
              <w:jc w:val="center"/>
              <w:rPr>
                <w:color w:val="auto"/>
                <w:highlight w:val="none"/>
              </w:rPr>
            </w:pPr>
            <w:r>
              <w:rPr>
                <w:rFonts w:hint="eastAsia"/>
                <w:color w:val="auto"/>
                <w:highlight w:val="none"/>
              </w:rPr>
              <w:t>……</w:t>
            </w:r>
          </w:p>
        </w:tc>
        <w:tc>
          <w:tcPr>
            <w:tcW w:w="1134" w:type="dxa"/>
            <w:vAlign w:val="center"/>
          </w:tcPr>
          <w:p w14:paraId="05A450ED">
            <w:pPr>
              <w:jc w:val="center"/>
              <w:rPr>
                <w:color w:val="auto"/>
                <w:highlight w:val="none"/>
              </w:rPr>
            </w:pPr>
          </w:p>
        </w:tc>
        <w:tc>
          <w:tcPr>
            <w:tcW w:w="1418" w:type="dxa"/>
            <w:vAlign w:val="center"/>
          </w:tcPr>
          <w:p w14:paraId="2E8DAF3D">
            <w:pPr>
              <w:jc w:val="center"/>
              <w:rPr>
                <w:color w:val="auto"/>
                <w:highlight w:val="none"/>
              </w:rPr>
            </w:pPr>
            <w:r>
              <w:rPr>
                <w:rFonts w:hint="eastAsia"/>
                <w:color w:val="auto"/>
                <w:highlight w:val="none"/>
              </w:rPr>
              <w:t>……</w:t>
            </w:r>
          </w:p>
        </w:tc>
        <w:tc>
          <w:tcPr>
            <w:tcW w:w="1946" w:type="dxa"/>
            <w:vAlign w:val="center"/>
          </w:tcPr>
          <w:p w14:paraId="1CC4E183">
            <w:pPr>
              <w:jc w:val="center"/>
              <w:rPr>
                <w:color w:val="auto"/>
                <w:highlight w:val="none"/>
              </w:rPr>
            </w:pPr>
            <w:r>
              <w:rPr>
                <w:rFonts w:hint="eastAsia"/>
                <w:color w:val="auto"/>
                <w:highlight w:val="none"/>
              </w:rPr>
              <w:t>……</w:t>
            </w:r>
          </w:p>
        </w:tc>
        <w:tc>
          <w:tcPr>
            <w:tcW w:w="1172" w:type="dxa"/>
            <w:vAlign w:val="center"/>
          </w:tcPr>
          <w:p w14:paraId="1AF11C45">
            <w:pPr>
              <w:jc w:val="center"/>
              <w:rPr>
                <w:color w:val="auto"/>
                <w:highlight w:val="none"/>
              </w:rPr>
            </w:pPr>
          </w:p>
        </w:tc>
      </w:tr>
      <w:tr w14:paraId="7635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2325F288">
            <w:pPr>
              <w:jc w:val="center"/>
              <w:rPr>
                <w:color w:val="auto"/>
                <w:highlight w:val="none"/>
              </w:rPr>
            </w:pPr>
            <w:r>
              <w:rPr>
                <w:rFonts w:hint="eastAsia"/>
                <w:color w:val="auto"/>
                <w:highlight w:val="none"/>
              </w:rPr>
              <w:t>合计</w:t>
            </w:r>
          </w:p>
        </w:tc>
        <w:tc>
          <w:tcPr>
            <w:tcW w:w="1946" w:type="dxa"/>
            <w:vAlign w:val="center"/>
          </w:tcPr>
          <w:p w14:paraId="48A4231F">
            <w:pPr>
              <w:jc w:val="center"/>
              <w:rPr>
                <w:color w:val="auto"/>
                <w:highlight w:val="none"/>
              </w:rPr>
            </w:pPr>
            <w:r>
              <w:rPr>
                <w:rFonts w:hint="eastAsia"/>
                <w:color w:val="auto"/>
                <w:highlight w:val="none"/>
              </w:rPr>
              <w:t>1.00</w:t>
            </w:r>
          </w:p>
        </w:tc>
        <w:tc>
          <w:tcPr>
            <w:tcW w:w="1172" w:type="dxa"/>
            <w:vAlign w:val="center"/>
          </w:tcPr>
          <w:p w14:paraId="079AEAA5">
            <w:pPr>
              <w:jc w:val="center"/>
              <w:rPr>
                <w:color w:val="auto"/>
                <w:highlight w:val="none"/>
              </w:rPr>
            </w:pPr>
          </w:p>
        </w:tc>
      </w:tr>
    </w:tbl>
    <w:p w14:paraId="14EAB7EF">
      <w:pPr>
        <w:rPr>
          <w:color w:val="auto"/>
          <w:highlight w:val="none"/>
        </w:rPr>
      </w:pPr>
      <w:r>
        <w:rPr>
          <w:rFonts w:hint="eastAsia"/>
          <w:color w:val="auto"/>
          <w:highlight w:val="none"/>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094AD868">
      <w:pPr>
        <w:rPr>
          <w:color w:val="auto"/>
          <w:highlight w:val="none"/>
        </w:rPr>
      </w:pPr>
    </w:p>
    <w:p w14:paraId="260280FA">
      <w:pPr>
        <w:rPr>
          <w:color w:val="auto"/>
          <w:highlight w:val="none"/>
        </w:rPr>
      </w:pPr>
    </w:p>
    <w:p w14:paraId="79D821F7">
      <w:pPr>
        <w:rPr>
          <w:rFonts w:hint="eastAsia" w:ascii="黑体" w:hAnsi="黑体" w:eastAsia="黑体"/>
          <w:b/>
          <w:color w:val="auto"/>
          <w:sz w:val="32"/>
          <w:szCs w:val="32"/>
          <w:highlight w:val="none"/>
        </w:rPr>
      </w:pPr>
      <w:bookmarkStart w:id="1725" w:name="第08章投标文件格式02法人"/>
      <w:bookmarkEnd w:id="1725"/>
      <w:r>
        <w:rPr>
          <w:rFonts w:hint="eastAsia" w:ascii="黑体" w:hAnsi="黑体" w:eastAsia="黑体"/>
          <w:b/>
          <w:color w:val="auto"/>
          <w:sz w:val="32"/>
          <w:szCs w:val="32"/>
          <w:highlight w:val="none"/>
        </w:rPr>
        <w:br w:type="page"/>
      </w:r>
    </w:p>
    <w:p w14:paraId="1C4FDF58">
      <w:pPr>
        <w:jc w:val="center"/>
        <w:outlineLvl w:val="2"/>
        <w:rPr>
          <w:rFonts w:ascii="黑体" w:hAnsi="黑体" w:eastAsia="黑体"/>
          <w:b/>
          <w:color w:val="auto"/>
          <w:sz w:val="32"/>
          <w:szCs w:val="32"/>
          <w:highlight w:val="none"/>
        </w:rPr>
      </w:pPr>
      <w:bookmarkStart w:id="1726" w:name="_Toc9929"/>
      <w:bookmarkStart w:id="1727" w:name="_Toc11051"/>
      <w:r>
        <w:rPr>
          <w:rFonts w:hint="eastAsia" w:ascii="黑体" w:hAnsi="黑体" w:eastAsia="黑体"/>
          <w:b/>
          <w:color w:val="auto"/>
          <w:sz w:val="32"/>
          <w:szCs w:val="32"/>
          <w:highlight w:val="none"/>
        </w:rPr>
        <w:t>二、法定代表人身份证明</w:t>
      </w:r>
      <w:bookmarkEnd w:id="1726"/>
      <w:bookmarkEnd w:id="1727"/>
    </w:p>
    <w:p w14:paraId="74CBF8CB">
      <w:pPr>
        <w:rPr>
          <w:color w:val="auto"/>
          <w:highlight w:val="none"/>
        </w:rPr>
      </w:pPr>
    </w:p>
    <w:p w14:paraId="50C4E63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投标人名称：　　　　　　　　　　　　</w:t>
      </w:r>
    </w:p>
    <w:p w14:paraId="44D7549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单位性质：　　　　　　　　　　　　　</w:t>
      </w:r>
    </w:p>
    <w:p w14:paraId="7B4DBD8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地址：　　　　　　　　　　　　　　　</w:t>
      </w:r>
    </w:p>
    <w:p w14:paraId="2F72515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成立时间：　　　　　　年　　月　　日</w:t>
      </w:r>
    </w:p>
    <w:p w14:paraId="1999A77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经营期限：　　　　　　　　　　　　　</w:t>
      </w:r>
    </w:p>
    <w:p w14:paraId="69E8752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姓名：　　　性别：　　年龄：　　身份证号码：　　　　　　　　　　　　　</w:t>
      </w:r>
    </w:p>
    <w:p w14:paraId="5F23AD9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职务：　　　　　　　　　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w:t>
      </w:r>
    </w:p>
    <w:p w14:paraId="7BB0B4F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特此证明。</w:t>
      </w:r>
    </w:p>
    <w:p w14:paraId="5821B0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0B6B7DD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784AE2BC">
      <w:pPr>
        <w:rPr>
          <w:color w:val="auto"/>
          <w:highlight w:val="none"/>
        </w:rPr>
      </w:pPr>
    </w:p>
    <w:p w14:paraId="4F58DD25">
      <w:pPr>
        <w:rPr>
          <w:color w:val="auto"/>
          <w:highlight w:val="none"/>
        </w:rPr>
      </w:pPr>
    </w:p>
    <w:p w14:paraId="25323C26">
      <w:pPr>
        <w:rPr>
          <w:rFonts w:hint="eastAsia" w:ascii="黑体" w:hAnsi="黑体" w:eastAsia="黑体"/>
          <w:b/>
          <w:color w:val="auto"/>
          <w:sz w:val="32"/>
          <w:szCs w:val="32"/>
          <w:highlight w:val="none"/>
        </w:rPr>
      </w:pPr>
      <w:bookmarkStart w:id="1728" w:name="第08章投标文件格式02授权"/>
      <w:bookmarkEnd w:id="1728"/>
      <w:r>
        <w:rPr>
          <w:rFonts w:hint="eastAsia" w:ascii="黑体" w:hAnsi="黑体" w:eastAsia="黑体"/>
          <w:b/>
          <w:color w:val="auto"/>
          <w:sz w:val="32"/>
          <w:szCs w:val="32"/>
          <w:highlight w:val="none"/>
        </w:rPr>
        <w:br w:type="page"/>
      </w:r>
    </w:p>
    <w:p w14:paraId="6079865D">
      <w:pPr>
        <w:jc w:val="center"/>
        <w:outlineLvl w:val="2"/>
        <w:rPr>
          <w:rFonts w:ascii="黑体" w:hAnsi="黑体" w:eastAsia="黑体"/>
          <w:b/>
          <w:color w:val="auto"/>
          <w:sz w:val="32"/>
          <w:szCs w:val="32"/>
          <w:highlight w:val="none"/>
        </w:rPr>
      </w:pPr>
      <w:bookmarkStart w:id="1729" w:name="_Toc9769"/>
      <w:bookmarkStart w:id="1730" w:name="_Toc28923"/>
      <w:r>
        <w:rPr>
          <w:rFonts w:hint="eastAsia" w:ascii="黑体" w:hAnsi="黑体" w:eastAsia="黑体"/>
          <w:b/>
          <w:color w:val="auto"/>
          <w:sz w:val="32"/>
          <w:szCs w:val="32"/>
          <w:highlight w:val="none"/>
          <w:lang w:val="en-US" w:eastAsia="zh-CN"/>
        </w:rPr>
        <w:t>三</w:t>
      </w:r>
      <w:r>
        <w:rPr>
          <w:rFonts w:hint="eastAsia" w:ascii="黑体" w:hAnsi="黑体" w:eastAsia="黑体"/>
          <w:b/>
          <w:color w:val="auto"/>
          <w:sz w:val="32"/>
          <w:szCs w:val="32"/>
          <w:highlight w:val="none"/>
        </w:rPr>
        <w:t>、授权委托书</w:t>
      </w:r>
      <w:bookmarkEnd w:id="1729"/>
      <w:bookmarkEnd w:id="1730"/>
    </w:p>
    <w:p w14:paraId="10CE5917">
      <w:pPr>
        <w:rPr>
          <w:color w:val="auto"/>
          <w:highlight w:val="none"/>
        </w:rPr>
      </w:pPr>
    </w:p>
    <w:p w14:paraId="7DF1A1A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本人</w:t>
      </w:r>
      <w:r>
        <w:rPr>
          <w:rFonts w:hint="eastAsia"/>
          <w:color w:val="auto"/>
          <w:highlight w:val="none"/>
          <w:u w:val="single"/>
        </w:rPr>
        <w:t>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的法定代表人，现委托</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　　　　为我方代理人。代理人根据授权，以我方名义签署、澄清、说明、补正、递交、撤回、修改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工程总承包（EPC）投标文件、签订合同和处理有关事宜，其法律后果由我方承担。</w:t>
      </w:r>
    </w:p>
    <w:p w14:paraId="7833F6C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委托期限：　　　　　　。</w:t>
      </w:r>
    </w:p>
    <w:p w14:paraId="417FD96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代理人无转委托权。</w:t>
      </w:r>
    </w:p>
    <w:p w14:paraId="3773F77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附：法定代表人身份证明</w:t>
      </w:r>
    </w:p>
    <w:p w14:paraId="6C84607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332B79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3A2DB1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223DD89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身份证号码：　　　　　　　　</w:t>
      </w:r>
    </w:p>
    <w:p w14:paraId="4F291A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委托代理人：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69BB4B0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身份证号码：　　　　　　　　　　　　　　</w:t>
      </w:r>
    </w:p>
    <w:p w14:paraId="4FDCF1C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11A91DB0">
      <w:pPr>
        <w:rPr>
          <w:color w:val="auto"/>
          <w:highlight w:val="none"/>
        </w:rPr>
      </w:pPr>
    </w:p>
    <w:p w14:paraId="28AA5B16">
      <w:pPr>
        <w:rPr>
          <w:color w:val="auto"/>
          <w:highlight w:val="none"/>
        </w:rPr>
      </w:pPr>
    </w:p>
    <w:p w14:paraId="48C1DA29">
      <w:pPr>
        <w:rPr>
          <w:rFonts w:hint="eastAsia" w:ascii="黑体" w:hAnsi="黑体" w:eastAsia="黑体"/>
          <w:b/>
          <w:color w:val="auto"/>
          <w:sz w:val="32"/>
          <w:szCs w:val="32"/>
          <w:highlight w:val="none"/>
        </w:rPr>
      </w:pPr>
      <w:bookmarkStart w:id="1731" w:name="第08章投标文件格式03"/>
      <w:bookmarkEnd w:id="1731"/>
      <w:r>
        <w:rPr>
          <w:rFonts w:hint="eastAsia" w:ascii="黑体" w:hAnsi="黑体" w:eastAsia="黑体"/>
          <w:b/>
          <w:color w:val="auto"/>
          <w:sz w:val="32"/>
          <w:szCs w:val="32"/>
          <w:highlight w:val="none"/>
        </w:rPr>
        <w:br w:type="page"/>
      </w:r>
    </w:p>
    <w:p w14:paraId="1B41BACE">
      <w:pPr>
        <w:jc w:val="center"/>
        <w:outlineLvl w:val="2"/>
        <w:rPr>
          <w:rFonts w:ascii="黑体" w:hAnsi="黑体" w:eastAsia="黑体"/>
          <w:b/>
          <w:color w:val="auto"/>
          <w:sz w:val="32"/>
          <w:szCs w:val="32"/>
          <w:highlight w:val="none"/>
        </w:rPr>
      </w:pPr>
      <w:bookmarkStart w:id="1732" w:name="_Toc855"/>
      <w:bookmarkStart w:id="1733" w:name="_Toc9149"/>
      <w:r>
        <w:rPr>
          <w:rFonts w:hint="eastAsia" w:ascii="黑体" w:hAnsi="黑体" w:eastAsia="黑体"/>
          <w:b/>
          <w:color w:val="auto"/>
          <w:sz w:val="32"/>
          <w:szCs w:val="32"/>
          <w:highlight w:val="none"/>
          <w:lang w:val="en-US" w:eastAsia="zh-CN"/>
        </w:rPr>
        <w:t>四</w:t>
      </w:r>
      <w:r>
        <w:rPr>
          <w:rFonts w:hint="eastAsia" w:ascii="黑体" w:hAnsi="黑体" w:eastAsia="黑体"/>
          <w:b/>
          <w:color w:val="auto"/>
          <w:sz w:val="32"/>
          <w:szCs w:val="32"/>
          <w:highlight w:val="none"/>
        </w:rPr>
        <w:t>、联合体协议书</w:t>
      </w:r>
      <w:bookmarkEnd w:id="1732"/>
      <w:bookmarkEnd w:id="1733"/>
    </w:p>
    <w:p w14:paraId="08D0532E">
      <w:pPr>
        <w:rPr>
          <w:color w:val="auto"/>
          <w:highlight w:val="none"/>
        </w:rPr>
      </w:pPr>
    </w:p>
    <w:p w14:paraId="5F04F726">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所有成员单位名称</w:t>
      </w:r>
      <w:r>
        <w:rPr>
          <w:rFonts w:hint="eastAsia"/>
          <w:color w:val="auto"/>
          <w:highlight w:val="none"/>
          <w:lang w:eastAsia="zh-CN"/>
        </w:rPr>
        <w:t>）</w:t>
      </w:r>
      <w:r>
        <w:rPr>
          <w:rFonts w:hint="eastAsia"/>
          <w:color w:val="auto"/>
          <w:highlight w:val="none"/>
        </w:rPr>
        <w:t>自愿组成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，共同参加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工程总承包（EPC）投标。现就联合体投标事宜订立如下协议。</w:t>
      </w:r>
    </w:p>
    <w:p w14:paraId="538C1E59">
      <w:pPr>
        <w:rPr>
          <w:color w:val="auto"/>
          <w:highlight w:val="none"/>
        </w:rPr>
      </w:pPr>
      <w:r>
        <w:rPr>
          <w:rFonts w:hint="eastAsia"/>
          <w:color w:val="auto"/>
          <w:highlight w:val="none"/>
        </w:rPr>
        <w:t>　　1.　　　　　　　</w:t>
      </w:r>
      <w:r>
        <w:rPr>
          <w:rFonts w:hint="eastAsia"/>
          <w:color w:val="auto"/>
          <w:highlight w:val="none"/>
          <w:lang w:eastAsia="zh-CN"/>
        </w:rPr>
        <w:t>（</w:t>
      </w:r>
      <w:r>
        <w:rPr>
          <w:rFonts w:hint="eastAsia"/>
          <w:color w:val="auto"/>
          <w:highlight w:val="none"/>
        </w:rPr>
        <w:t>某成员单位名称</w:t>
      </w:r>
      <w:r>
        <w:rPr>
          <w:rFonts w:hint="eastAsia"/>
          <w:color w:val="auto"/>
          <w:highlight w:val="none"/>
          <w:lang w:eastAsia="zh-CN"/>
        </w:rPr>
        <w:t>）</w:t>
      </w:r>
      <w:r>
        <w:rPr>
          <w:rFonts w:hint="eastAsia"/>
          <w:color w:val="auto"/>
          <w:highlight w:val="none"/>
        </w:rPr>
        <w:t>为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牵头人。</w:t>
      </w:r>
    </w:p>
    <w:p w14:paraId="23BAAB52">
      <w:pPr>
        <w:rPr>
          <w:color w:val="auto"/>
          <w:highlight w:val="none"/>
        </w:rPr>
      </w:pPr>
      <w:r>
        <w:rPr>
          <w:rFonts w:hint="eastAsia"/>
          <w:color w:val="auto"/>
          <w:highlight w:val="none"/>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3FEB84A7">
      <w:pPr>
        <w:rPr>
          <w:color w:val="auto"/>
          <w:highlight w:val="none"/>
        </w:rPr>
      </w:pPr>
      <w:r>
        <w:rPr>
          <w:rFonts w:hint="eastAsia"/>
          <w:color w:val="auto"/>
          <w:highlight w:val="none"/>
        </w:rPr>
        <w:t>　　3.联合体将严格按照招标文件的各项要求，编制投标文件，履行合同，并对外承担连带责任。</w:t>
      </w:r>
    </w:p>
    <w:p w14:paraId="1B0E8C52">
      <w:pPr>
        <w:rPr>
          <w:color w:val="auto"/>
          <w:highlight w:val="none"/>
        </w:rPr>
      </w:pPr>
      <w:r>
        <w:rPr>
          <w:rFonts w:hint="eastAsia"/>
          <w:color w:val="auto"/>
          <w:highlight w:val="none"/>
        </w:rPr>
        <w:t>　　4.联合体内部各成员单位的职责分工如下：　　　　　　。</w:t>
      </w:r>
    </w:p>
    <w:p w14:paraId="028640DE">
      <w:pPr>
        <w:rPr>
          <w:color w:val="auto"/>
          <w:highlight w:val="none"/>
        </w:rPr>
      </w:pPr>
      <w:r>
        <w:rPr>
          <w:rFonts w:hint="eastAsia"/>
          <w:color w:val="auto"/>
          <w:highlight w:val="none"/>
        </w:rPr>
        <w:t>　　5.本协议书自签署之日起生效，合同履行完毕后自动失效。</w:t>
      </w:r>
    </w:p>
    <w:p w14:paraId="3DF3CDD9">
      <w:pPr>
        <w:rPr>
          <w:color w:val="auto"/>
          <w:highlight w:val="none"/>
        </w:rPr>
      </w:pPr>
      <w:r>
        <w:rPr>
          <w:rFonts w:hint="eastAsia"/>
          <w:color w:val="auto"/>
          <w:highlight w:val="none"/>
        </w:rPr>
        <w:t>　　6.本协议书一式</w:t>
      </w:r>
      <w:r>
        <w:rPr>
          <w:rFonts w:hint="eastAsia"/>
          <w:color w:val="auto"/>
          <w:highlight w:val="none"/>
          <w:u w:val="single"/>
        </w:rPr>
        <w:t>　　　　</w:t>
      </w:r>
      <w:r>
        <w:rPr>
          <w:rFonts w:hint="eastAsia"/>
          <w:color w:val="auto"/>
          <w:highlight w:val="none"/>
        </w:rPr>
        <w:t>份，联合体成员和招标人各执一份。</w:t>
      </w:r>
    </w:p>
    <w:p w14:paraId="1EF53614">
      <w:pPr>
        <w:rPr>
          <w:color w:val="auto"/>
          <w:highlight w:val="none"/>
        </w:rPr>
      </w:pPr>
    </w:p>
    <w:p w14:paraId="3D51CAF4">
      <w:pPr>
        <w:rPr>
          <w:color w:val="auto"/>
          <w:highlight w:val="none"/>
        </w:rPr>
      </w:pPr>
    </w:p>
    <w:p w14:paraId="5A30382C">
      <w:pPr>
        <w:rPr>
          <w:rFonts w:hint="eastAsia" w:eastAsia="宋体"/>
          <w:color w:val="auto"/>
          <w:highlight w:val="none"/>
          <w:lang w:eastAsia="zh-CN"/>
        </w:rPr>
      </w:pPr>
      <w:r>
        <w:rPr>
          <w:rFonts w:hint="eastAsia"/>
          <w:color w:val="auto"/>
          <w:highlight w:val="none"/>
        </w:rPr>
        <w:t>　　　　　　　　　　　　　　　　　　　　牵头人名称：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2811DC6F">
      <w:pP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3C66BF83">
      <w:pPr>
        <w:rPr>
          <w:rFonts w:hint="eastAsia" w:eastAsia="宋体"/>
          <w:color w:val="auto"/>
          <w:highlight w:val="none"/>
          <w:lang w:eastAsia="zh-CN"/>
        </w:rPr>
      </w:pPr>
      <w:r>
        <w:rPr>
          <w:rFonts w:hint="eastAsia"/>
          <w:color w:val="auto"/>
          <w:highlight w:val="none"/>
        </w:rPr>
        <w:t>　　　　　　　　　　　　　　　　　　　　成员单位一名称：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58AEC1E1">
      <w:pPr>
        <w:jc w:val="right"/>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r>
        <w:rPr>
          <w:rFonts w:hint="eastAsia"/>
          <w:color w:val="auto"/>
          <w:highlight w:val="none"/>
        </w:rPr>
        <w:t>成员单位二名称：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6D99CAD5">
      <w:pP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6311A4EA">
      <w:pPr>
        <w:rPr>
          <w:color w:val="auto"/>
          <w:highlight w:val="none"/>
        </w:rPr>
      </w:pPr>
      <w:r>
        <w:rPr>
          <w:rFonts w:hint="eastAsia"/>
          <w:color w:val="auto"/>
          <w:highlight w:val="none"/>
        </w:rPr>
        <w:t>　　　　　　　　　　　　　　　　　　　　……</w:t>
      </w:r>
    </w:p>
    <w:p w14:paraId="34BCED96">
      <w:pPr>
        <w:rPr>
          <w:color w:val="auto"/>
          <w:highlight w:val="none"/>
        </w:rPr>
      </w:pPr>
      <w:r>
        <w:rPr>
          <w:rFonts w:hint="eastAsia"/>
          <w:color w:val="auto"/>
          <w:highlight w:val="none"/>
        </w:rPr>
        <w:t>　　　　　　　　　　　　　　　　　　　　　　　　　　　　　　　　　　　年　　月　　日</w:t>
      </w:r>
    </w:p>
    <w:p w14:paraId="638D8E6D">
      <w:pPr>
        <w:rPr>
          <w:color w:val="auto"/>
          <w:highlight w:val="none"/>
        </w:rPr>
      </w:pPr>
    </w:p>
    <w:p w14:paraId="39F0E8EA">
      <w:pPr>
        <w:rPr>
          <w:color w:val="auto"/>
          <w:highlight w:val="none"/>
        </w:rPr>
      </w:pPr>
    </w:p>
    <w:p w14:paraId="4E75F8B9">
      <w:pPr>
        <w:rPr>
          <w:color w:val="auto"/>
          <w:highlight w:val="none"/>
        </w:rPr>
      </w:pPr>
      <w:r>
        <w:rPr>
          <w:rFonts w:hint="eastAsia"/>
          <w:color w:val="auto"/>
          <w:highlight w:val="none"/>
        </w:rPr>
        <w:t>　　注：本协议书由委托代理人签字时，应附法定代表人签字的授权委托书。</w:t>
      </w:r>
    </w:p>
    <w:p w14:paraId="7B296266">
      <w:pPr>
        <w:rPr>
          <w:color w:val="auto"/>
          <w:highlight w:val="none"/>
        </w:rPr>
      </w:pPr>
    </w:p>
    <w:p w14:paraId="5712857C">
      <w:pPr>
        <w:rPr>
          <w:color w:val="auto"/>
          <w:highlight w:val="none"/>
        </w:rPr>
      </w:pPr>
    </w:p>
    <w:p w14:paraId="1A8D9019">
      <w:pPr>
        <w:rPr>
          <w:rFonts w:hint="eastAsia" w:ascii="黑体" w:hAnsi="黑体" w:eastAsia="黑体"/>
          <w:b/>
          <w:color w:val="auto"/>
          <w:sz w:val="32"/>
          <w:szCs w:val="32"/>
          <w:highlight w:val="none"/>
        </w:rPr>
      </w:pPr>
      <w:bookmarkStart w:id="1734" w:name="第08章投标文件格式04"/>
      <w:bookmarkEnd w:id="1734"/>
      <w:r>
        <w:rPr>
          <w:rFonts w:hint="eastAsia" w:ascii="黑体" w:hAnsi="黑体" w:eastAsia="黑体"/>
          <w:b/>
          <w:color w:val="auto"/>
          <w:sz w:val="32"/>
          <w:szCs w:val="32"/>
          <w:highlight w:val="none"/>
        </w:rPr>
        <w:br w:type="page"/>
      </w:r>
    </w:p>
    <w:p w14:paraId="2EF5FA06">
      <w:pPr>
        <w:jc w:val="center"/>
        <w:outlineLvl w:val="2"/>
        <w:rPr>
          <w:rFonts w:ascii="黑体" w:hAnsi="黑体" w:eastAsia="黑体"/>
          <w:b/>
          <w:color w:val="auto"/>
          <w:sz w:val="32"/>
          <w:szCs w:val="32"/>
          <w:highlight w:val="none"/>
        </w:rPr>
      </w:pPr>
      <w:bookmarkStart w:id="1735" w:name="_Toc20679"/>
      <w:bookmarkStart w:id="1736" w:name="_Toc18076"/>
      <w:r>
        <w:rPr>
          <w:rFonts w:hint="eastAsia" w:ascii="黑体" w:hAnsi="黑体" w:eastAsia="黑体"/>
          <w:b/>
          <w:color w:val="auto"/>
          <w:sz w:val="32"/>
          <w:szCs w:val="32"/>
          <w:highlight w:val="none"/>
          <w:lang w:val="en-US" w:eastAsia="zh-CN"/>
        </w:rPr>
        <w:t>五</w:t>
      </w:r>
      <w:r>
        <w:rPr>
          <w:rFonts w:hint="eastAsia" w:ascii="黑体" w:hAnsi="黑体" w:eastAsia="黑体"/>
          <w:b/>
          <w:color w:val="auto"/>
          <w:sz w:val="32"/>
          <w:szCs w:val="32"/>
          <w:highlight w:val="none"/>
        </w:rPr>
        <w:t>、投标保证金</w:t>
      </w:r>
      <w:bookmarkEnd w:id="1735"/>
      <w:bookmarkEnd w:id="1736"/>
    </w:p>
    <w:p w14:paraId="7B277EE5">
      <w:pPr>
        <w:rPr>
          <w:color w:val="auto"/>
          <w:highlight w:val="none"/>
        </w:rPr>
      </w:pPr>
    </w:p>
    <w:p w14:paraId="3637893B">
      <w:pPr>
        <w:keepNext w:val="0"/>
        <w:keepLines w:val="0"/>
        <w:pageBreakBefore w:val="0"/>
        <w:widowControl w:val="0"/>
        <w:kinsoku/>
        <w:wordWrap/>
        <w:overflowPunct/>
        <w:topLinePunct w:val="0"/>
        <w:autoSpaceDE w:val="0"/>
        <w:autoSpaceDN w:val="0"/>
        <w:bidi w:val="0"/>
        <w:adjustRightInd w:val="0"/>
        <w:snapToGrid/>
        <w:spacing w:line="440" w:lineRule="exact"/>
        <w:ind w:firstLine="2310" w:firstLineChars="1100"/>
        <w:jc w:val="left"/>
        <w:textAlignment w:val="auto"/>
        <w:rPr>
          <w:rFonts w:hint="eastAsia" w:ascii="宋体" w:hAnsi="宋体"/>
          <w:color w:val="auto"/>
          <w:sz w:val="21"/>
          <w:szCs w:val="18"/>
          <w:highlight w:val="none"/>
          <w:u w:val="single"/>
        </w:rPr>
      </w:pPr>
      <w:r>
        <w:rPr>
          <w:rFonts w:hint="eastAsia"/>
          <w:color w:val="auto"/>
          <w:highlight w:val="none"/>
        </w:rPr>
        <w:t>　　　　　　　　　　　　　　</w:t>
      </w:r>
      <w:r>
        <w:rPr>
          <w:rFonts w:hint="eastAsia" w:ascii="宋体" w:hAnsi="宋体"/>
          <w:color w:val="auto"/>
          <w:sz w:val="21"/>
          <w:szCs w:val="18"/>
          <w:highlight w:val="none"/>
          <w:u w:val="single"/>
        </w:rPr>
        <w:t>保函编号：     （投标）  字     年第  号</w:t>
      </w:r>
    </w:p>
    <w:p w14:paraId="6A95264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致</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下称招标人</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33A2BDB8">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鉴于</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公司</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下称投标人</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 xml:space="preserve">将参加贵方           项目（标段） </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标段的投标，我方接受投标人的委托，向招标人提供投标保函保证：</w:t>
      </w:r>
    </w:p>
    <w:p w14:paraId="0FD35CC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mc:AlternateContent>
          <mc:Choice Requires="wpg">
            <w:drawing>
              <wp:anchor distT="0" distB="0" distL="114300" distR="114300" simplePos="0" relativeHeight="251660288"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2" name="组合 2"/>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05.2pt;margin-top:17.85pt;height:0.1pt;width:0.1pt;mso-position-horizontal-relative:page;z-index:-251656192;mso-width-relative:page;mso-height-relative:page;" coordorigin="10104,358" coordsize="2,2" o:gfxdata="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OscBn2QAA&#10;AAsBAAAPAAAAAAAAAAEAIAAAACIAAABkcnMvZG93bnJldi54bWxQSwECFAAUAAAACACHTuJAxMlm&#10;w48CAADZBQAADgAAAAAAAAABACAAAAAoAQAAZHJzL2Uyb0RvYy54bWxQSwUGAAAAAAYABgBZAQAA&#10;KQYAAAAA&#10;">
                <o:lock v:ext="edit" aspectratio="f"/>
                <v:shape id="任意多边形 3" o:spid="_x0000_s1026" o:spt="100" style="position:absolute;left:10104;top:358;height:2;width:2;" filled="f" stroked="t" coordsize="2,2" o:gfxdata="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dRAK2AAAA2wAAAA8A&#10;AAAAAAAAAQAgAAAAIgAAAGRycy9kb3ducmV2LnhtbFBLAQIUABQAAAAIAIdO4kAzLwWeOwAAADkA&#10;AAAQAAAAAAAAAAEAIAAAAAUBAABkcnMvc2hhcGV4bWwueG1sUEsFBgAAAAAGAAYAWwEAAK8DAAAA&#10;AA==&#10;" path="m0,0l0,0e">
                  <v:fill on="f" focussize="0,0"/>
                  <v:stroke weight="0.66pt" color="#000000" joinstyle="round"/>
                  <v:imagedata o:title=""/>
                  <o:lock v:ext="edit" aspectratio="f"/>
                </v:shape>
              </v:group>
            </w:pict>
          </mc:Fallback>
        </mc:AlternateContent>
      </w:r>
      <w:r>
        <w:rPr>
          <w:rFonts w:hint="eastAsia" w:ascii="宋体" w:hAnsi="宋体"/>
          <w:color w:val="auto"/>
          <w:sz w:val="21"/>
          <w:szCs w:val="18"/>
          <w:highlight w:val="none"/>
          <w:u w:val="single"/>
        </w:rPr>
        <w:t>一、本保证担保的担保金额为人民币          元</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小写</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             元</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大写</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037C076F">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二、本保证担保的保证期间为该项目的投标有效期（或经保证人书面同意后延长的投标有效期）届满之日起90 日</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含 90 日</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69AC77A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 xml:space="preserve">三、在本保证担保的保证期间内，如果投标人出现下列情形之一，招标人可以向我方提起索赔： </w:t>
      </w:r>
    </w:p>
    <w:p w14:paraId="516661BF">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1.投标截止后，投标人在投标有效期间撤销投标文件；</w:t>
      </w:r>
    </w:p>
    <w:p w14:paraId="401D0CA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2.投标人在投标有效期内收到招标人发出的中标通知书后，无正当理由不能或拒绝按招标文件的要求签署合同；</w:t>
      </w:r>
    </w:p>
    <w:p w14:paraId="63CB803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3.投标人在投标有效期内收到招标人发出的中标通知书后，无正当理由不能或拒绝按照招标文件的规定接受对错误的修正、不能或拒绝按招标文件的规定提交履约担保；</w:t>
      </w:r>
    </w:p>
    <w:p w14:paraId="57A1D8A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4.投标人以其它方式放弃中标的；</w:t>
      </w:r>
    </w:p>
    <w:p w14:paraId="13F1A4B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5.投标人由于违法行为被取消投标资格或中标无效的；</w:t>
      </w:r>
    </w:p>
    <w:p w14:paraId="297937E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 xml:space="preserve">6.法律法规和招标文件约定的其他情形。 </w:t>
      </w:r>
    </w:p>
    <w:p w14:paraId="684175D2">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四、在本保证担保的保证期间内，我方收到招标人经法定代表人或其授权委托代理人签字并加盖公章的书面索赔通知后10个工作日内，向招标人支付本保证担保的担保额。</w:t>
      </w:r>
    </w:p>
    <w:p w14:paraId="49CA1A71">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五、招标人的索赔通知应当说明索赔理由，并在本保证担保的保证期间内送达我方。</w:t>
      </w:r>
    </w:p>
    <w:p w14:paraId="35D68721">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六、本保证担保项下的权利不得转让，不得设定担保；未经我方书面同意，转让或修改本保函或其项下任何权利，对我方不发生法律效力。</w:t>
      </w:r>
    </w:p>
    <w:p w14:paraId="39C57055">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七、本保证担保的保证期间届满，或我方已向招标人支付本保证担保的担保金额，我方的保证责任免除。</w:t>
      </w:r>
    </w:p>
    <w:p w14:paraId="28D8EC0E">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八、本保证担保适用中华人民共和国法律。</w:t>
      </w:r>
    </w:p>
    <w:p w14:paraId="270DA699">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九、本保证担保以中文文本为准，涂改无效。</w:t>
      </w:r>
    </w:p>
    <w:p w14:paraId="2782814E">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保证人</w:t>
      </w:r>
      <w:r>
        <w:rPr>
          <w:rFonts w:hint="eastAsia" w:ascii="宋体" w:hAnsi="宋体"/>
          <w:color w:val="auto"/>
          <w:sz w:val="21"/>
          <w:szCs w:val="18"/>
          <w:highlight w:val="none"/>
          <w:lang w:eastAsia="zh-CN"/>
        </w:rPr>
        <w:t>（</w:t>
      </w:r>
      <w:r>
        <w:rPr>
          <w:rFonts w:hint="eastAsia" w:ascii="宋体" w:hAnsi="宋体"/>
          <w:color w:val="auto"/>
          <w:sz w:val="21"/>
          <w:szCs w:val="18"/>
          <w:highlight w:val="none"/>
        </w:rPr>
        <w:t>盖章</w:t>
      </w:r>
      <w:r>
        <w:rPr>
          <w:rFonts w:hint="eastAsia" w:ascii="宋体" w:hAnsi="宋体"/>
          <w:color w:val="auto"/>
          <w:sz w:val="21"/>
          <w:szCs w:val="18"/>
          <w:highlight w:val="none"/>
          <w:lang w:eastAsia="zh-CN"/>
        </w:rPr>
        <w:t>）</w:t>
      </w:r>
      <w:r>
        <w:rPr>
          <w:rFonts w:hint="eastAsia" w:ascii="宋体" w:hAnsi="宋体"/>
          <w:color w:val="auto"/>
          <w:sz w:val="21"/>
          <w:szCs w:val="18"/>
          <w:highlight w:val="none"/>
        </w:rPr>
        <w:t xml:space="preserve">： </w:t>
      </w:r>
    </w:p>
    <w:p w14:paraId="0B9749E1">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单位地址：</w:t>
      </w:r>
    </w:p>
    <w:p w14:paraId="757BB904">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日    期：</w:t>
      </w:r>
    </w:p>
    <w:p w14:paraId="2ECC58D5">
      <w:pPr>
        <w:numPr>
          <w:ilvl w:val="-1"/>
          <w:numId w:val="0"/>
        </w:numPr>
        <w:jc w:val="left"/>
        <w:outlineLvl w:val="9"/>
        <w:rPr>
          <w:rFonts w:hint="eastAsia"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lang w:val="en-US" w:eastAsia="zh-CN"/>
        </w:rPr>
        <w:br w:type="page"/>
      </w:r>
    </w:p>
    <w:p w14:paraId="58DC46BE">
      <w:pPr>
        <w:rPr>
          <w:color w:val="auto"/>
          <w:highlight w:val="none"/>
        </w:rPr>
      </w:pPr>
    </w:p>
    <w:p w14:paraId="72B7D0C2">
      <w:pPr>
        <w:numPr>
          <w:ilvl w:val="0"/>
          <w:numId w:val="10"/>
        </w:numPr>
        <w:jc w:val="center"/>
        <w:outlineLvl w:val="2"/>
        <w:rPr>
          <w:rFonts w:hint="eastAsia" w:ascii="黑体" w:hAnsi="黑体" w:eastAsia="黑体" w:cs="Times New Roman"/>
          <w:b/>
          <w:color w:val="auto"/>
          <w:sz w:val="32"/>
          <w:szCs w:val="32"/>
          <w:highlight w:val="none"/>
        </w:rPr>
      </w:pPr>
      <w:bookmarkStart w:id="1737" w:name="第08章投标文件格式05"/>
      <w:bookmarkEnd w:id="1737"/>
      <w:bookmarkStart w:id="1738" w:name="_Toc17413"/>
      <w:bookmarkStart w:id="1739" w:name="_Toc26155"/>
      <w:r>
        <w:rPr>
          <w:rFonts w:hint="eastAsia" w:ascii="黑体" w:hAnsi="黑体" w:eastAsia="黑体" w:cs="Times New Roman"/>
          <w:b/>
          <w:color w:val="auto"/>
          <w:sz w:val="32"/>
          <w:szCs w:val="32"/>
          <w:highlight w:val="none"/>
          <w:lang w:val="en-US" w:eastAsia="zh-CN"/>
        </w:rPr>
        <w:t>报价</w:t>
      </w:r>
      <w:r>
        <w:rPr>
          <w:rFonts w:hint="eastAsia" w:ascii="黑体" w:hAnsi="黑体" w:eastAsia="黑体" w:cs="Times New Roman"/>
          <w:b/>
          <w:color w:val="auto"/>
          <w:sz w:val="32"/>
          <w:szCs w:val="32"/>
          <w:highlight w:val="none"/>
        </w:rPr>
        <w:t>清单</w:t>
      </w:r>
      <w:bookmarkEnd w:id="1738"/>
      <w:bookmarkEnd w:id="1739"/>
    </w:p>
    <w:p w14:paraId="24555A36">
      <w:pPr>
        <w:jc w:val="center"/>
        <w:rPr>
          <w:i/>
          <w:iCs/>
          <w:color w:val="auto"/>
          <w:highlight w:val="none"/>
        </w:rPr>
      </w:pPr>
      <w:r>
        <w:rPr>
          <w:rFonts w:hint="eastAsia" w:ascii="黑体" w:hAnsi="黑体" w:eastAsia="黑体" w:cs="Times New Roman"/>
          <w:b w:val="0"/>
          <w:bCs/>
          <w:i/>
          <w:iCs/>
          <w:color w:val="auto"/>
          <w:sz w:val="32"/>
          <w:szCs w:val="32"/>
          <w:highlight w:val="none"/>
          <w:lang w:val="en-US" w:eastAsia="zh-CN"/>
        </w:rPr>
        <w:t>（</w:t>
      </w:r>
      <w:r>
        <w:rPr>
          <w:rFonts w:hint="eastAsia" w:ascii="黑体" w:hAnsi="黑体" w:eastAsia="黑体" w:cs="Times New Roman"/>
          <w:b w:val="0"/>
          <w:bCs/>
          <w:i w:val="0"/>
          <w:iCs w:val="0"/>
          <w:color w:val="auto"/>
          <w:sz w:val="32"/>
          <w:szCs w:val="32"/>
          <w:highlight w:val="none"/>
          <w:lang w:val="en-US" w:eastAsia="zh-CN"/>
        </w:rPr>
        <w:t>格式业主自拟，应包含总价、增值税金</w:t>
      </w:r>
      <w:r>
        <w:rPr>
          <w:rFonts w:hint="eastAsia" w:ascii="黑体" w:hAnsi="黑体" w:eastAsia="黑体" w:cs="Times New Roman"/>
          <w:b w:val="0"/>
          <w:bCs/>
          <w:i/>
          <w:iCs/>
          <w:color w:val="auto"/>
          <w:sz w:val="32"/>
          <w:szCs w:val="32"/>
          <w:highlight w:val="none"/>
          <w:lang w:val="en-US" w:eastAsia="zh-CN"/>
        </w:rPr>
        <w:t>）</w:t>
      </w:r>
    </w:p>
    <w:p w14:paraId="1103476E">
      <w:pPr>
        <w:pStyle w:val="2"/>
        <w:numPr>
          <w:ilvl w:val="0"/>
          <w:numId w:val="10"/>
        </w:numPr>
        <w:rPr>
          <w:rFonts w:hint="eastAsia"/>
          <w:color w:val="auto"/>
          <w:highlight w:val="none"/>
        </w:rPr>
      </w:pPr>
    </w:p>
    <w:p w14:paraId="7E6E6543">
      <w:pPr>
        <w:rPr>
          <w:color w:val="auto"/>
          <w:highlight w:val="none"/>
        </w:rPr>
      </w:pPr>
    </w:p>
    <w:p w14:paraId="6CDC0D95">
      <w:pPr>
        <w:rPr>
          <w:color w:val="auto"/>
          <w:highlight w:val="none"/>
        </w:rPr>
      </w:pPr>
    </w:p>
    <w:p w14:paraId="67569AF5">
      <w:pPr>
        <w:jc w:val="center"/>
        <w:outlineLvl w:val="2"/>
        <w:rPr>
          <w:rFonts w:hint="eastAsia" w:ascii="黑体" w:hAnsi="黑体" w:eastAsia="黑体" w:cs="Times New Roman"/>
          <w:b/>
          <w:color w:val="auto"/>
          <w:sz w:val="32"/>
          <w:szCs w:val="32"/>
          <w:highlight w:val="none"/>
          <w:lang w:val="en-US" w:eastAsia="zh-CN"/>
        </w:rPr>
      </w:pPr>
      <w:r>
        <w:rPr>
          <w:color w:val="auto"/>
          <w:highlight w:val="none"/>
        </w:rPr>
        <w:br w:type="page"/>
      </w:r>
      <w:bookmarkStart w:id="1740" w:name="_Toc300835223"/>
      <w:bookmarkStart w:id="1741" w:name="_Toc533"/>
      <w:bookmarkStart w:id="1742" w:name="_Toc377951012"/>
      <w:bookmarkStart w:id="1743" w:name="_Toc400168600"/>
      <w:bookmarkStart w:id="1744" w:name="_Toc192793611"/>
      <w:bookmarkStart w:id="1745" w:name="_Toc660482276"/>
      <w:bookmarkStart w:id="1746" w:name="_Toc1323657739"/>
      <w:bookmarkStart w:id="1747" w:name="_Toc18094"/>
      <w:bookmarkStart w:id="1748" w:name="_Toc25575"/>
      <w:bookmarkStart w:id="1749" w:name="_Toc959"/>
      <w:r>
        <w:rPr>
          <w:rFonts w:hint="eastAsia" w:ascii="黑体" w:hAnsi="黑体" w:eastAsia="黑体" w:cs="Times New Roman"/>
          <w:b/>
          <w:color w:val="auto"/>
          <w:sz w:val="32"/>
          <w:szCs w:val="32"/>
          <w:highlight w:val="none"/>
          <w:lang w:val="en-US" w:eastAsia="zh-CN"/>
        </w:rPr>
        <w:t>七、</w:t>
      </w:r>
      <w:bookmarkStart w:id="1750" w:name="_Toc247527847"/>
      <w:bookmarkStart w:id="1751" w:name="_Toc152045807"/>
      <w:bookmarkStart w:id="1752" w:name="_Toc144974875"/>
      <w:bookmarkStart w:id="1753" w:name="_Toc247514299"/>
      <w:bookmarkStart w:id="1754" w:name="_Toc152042596"/>
      <w:r>
        <w:rPr>
          <w:rFonts w:hint="eastAsia" w:ascii="黑体" w:hAnsi="黑体" w:eastAsia="黑体" w:cs="Times New Roman"/>
          <w:b/>
          <w:color w:val="auto"/>
          <w:sz w:val="32"/>
          <w:szCs w:val="32"/>
          <w:highlight w:val="none"/>
          <w:lang w:val="en-US" w:eastAsia="zh-CN"/>
        </w:rPr>
        <w:t>资格审查资料</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505B85E0">
      <w:pPr>
        <w:pStyle w:val="5"/>
        <w:rPr>
          <w:color w:val="auto"/>
          <w:highlight w:val="none"/>
        </w:rPr>
      </w:pPr>
      <w:r>
        <w:rPr>
          <w:rFonts w:hint="eastAsia"/>
          <w:color w:val="auto"/>
          <w:highlight w:val="none"/>
          <w:lang w:val="en-US" w:eastAsia="zh-CN"/>
        </w:rPr>
        <w:tab/>
      </w:r>
      <w:bookmarkStart w:id="1755" w:name="_Toc300835224"/>
      <w:bookmarkStart w:id="1756" w:name="_Toc1591738173"/>
      <w:bookmarkStart w:id="1757" w:name="_Toc29051"/>
      <w:bookmarkStart w:id="1758" w:name="_Toc247514300"/>
      <w:bookmarkStart w:id="1759" w:name="_Toc144974876"/>
      <w:bookmarkStart w:id="1760" w:name="_Toc1485209772"/>
      <w:bookmarkStart w:id="1761" w:name="_Toc1789987185"/>
      <w:bookmarkStart w:id="1762" w:name="_Toc1858209782"/>
      <w:bookmarkStart w:id="1763" w:name="_Toc152045808"/>
      <w:bookmarkStart w:id="1764" w:name="_Toc927514613"/>
      <w:bookmarkStart w:id="1765" w:name="_Toc31794"/>
      <w:bookmarkStart w:id="1766" w:name="_Toc23173"/>
      <w:bookmarkStart w:id="1767" w:name="_Toc152042597"/>
      <w:bookmarkStart w:id="1768" w:name="_Toc2077"/>
      <w:bookmarkStart w:id="1769" w:name="_Toc247527848"/>
      <w:bookmarkStart w:id="1770" w:name="_Toc25469"/>
      <w:r>
        <w:rPr>
          <w:color w:val="auto"/>
          <w:highlight w:val="none"/>
        </w:rPr>
        <w:t>（一）投标人基本情况表</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489D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A7EA95D">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A8A1D91">
            <w:pPr>
              <w:topLinePunct/>
              <w:spacing w:line="440" w:lineRule="exact"/>
              <w:jc w:val="center"/>
              <w:rPr>
                <w:color w:val="auto"/>
                <w:szCs w:val="21"/>
                <w:highlight w:val="none"/>
              </w:rPr>
            </w:pPr>
          </w:p>
        </w:tc>
      </w:tr>
      <w:tr w14:paraId="19AB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6653C78">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0C58C26E">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0F667E1">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9E3D1BE">
            <w:pPr>
              <w:topLinePunct/>
              <w:spacing w:line="440" w:lineRule="exact"/>
              <w:jc w:val="center"/>
              <w:rPr>
                <w:color w:val="auto"/>
                <w:szCs w:val="21"/>
                <w:highlight w:val="none"/>
              </w:rPr>
            </w:pPr>
          </w:p>
        </w:tc>
      </w:tr>
      <w:tr w14:paraId="77998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60AE2332">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120B934">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E97053B">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23D7130">
            <w:pPr>
              <w:topLinePunct/>
              <w:spacing w:line="440" w:lineRule="exact"/>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02B9A92">
            <w:pPr>
              <w:topLinePunct/>
              <w:spacing w:line="440" w:lineRule="exact"/>
              <w:jc w:val="center"/>
              <w:rPr>
                <w:color w:val="auto"/>
                <w:szCs w:val="21"/>
                <w:highlight w:val="none"/>
              </w:rPr>
            </w:pPr>
          </w:p>
        </w:tc>
      </w:tr>
      <w:tr w14:paraId="5EC7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2C4F5AB3">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3D227EC">
            <w:pPr>
              <w:topLinePunct/>
              <w:spacing w:line="440" w:lineRule="exact"/>
              <w:jc w:val="center"/>
              <w:rPr>
                <w:color w:val="auto"/>
                <w:szCs w:val="21"/>
                <w:highlight w:val="none"/>
              </w:rPr>
            </w:pPr>
            <w:r>
              <w:rPr>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3544CB7C">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D8942F7">
            <w:pPr>
              <w:topLinePunct/>
              <w:spacing w:line="440" w:lineRule="exact"/>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5C19F86C">
            <w:pPr>
              <w:topLinePunct/>
              <w:spacing w:line="440" w:lineRule="exact"/>
              <w:jc w:val="center"/>
              <w:rPr>
                <w:color w:val="auto"/>
                <w:szCs w:val="21"/>
                <w:highlight w:val="none"/>
              </w:rPr>
            </w:pPr>
          </w:p>
        </w:tc>
      </w:tr>
      <w:tr w14:paraId="16C55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E3937FA">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28ADC00">
            <w:pPr>
              <w:topLinePunct/>
              <w:spacing w:line="440" w:lineRule="exact"/>
              <w:jc w:val="center"/>
              <w:rPr>
                <w:color w:val="auto"/>
                <w:szCs w:val="21"/>
                <w:highlight w:val="none"/>
              </w:rPr>
            </w:pPr>
          </w:p>
        </w:tc>
      </w:tr>
      <w:tr w14:paraId="6AB29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8F57FB">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B23E08E">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1E5CF4B">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76B3724">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7EEF12C">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8DA2FA1">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3B66F4">
            <w:pPr>
              <w:topLinePunct/>
              <w:spacing w:line="440" w:lineRule="exact"/>
              <w:jc w:val="center"/>
              <w:rPr>
                <w:color w:val="auto"/>
                <w:szCs w:val="21"/>
                <w:highlight w:val="none"/>
              </w:rPr>
            </w:pPr>
          </w:p>
        </w:tc>
      </w:tr>
      <w:tr w14:paraId="5CD15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201C06D">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0D4F1E1">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435AB85">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D700CE4">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D9FF5AB">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86D301E">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1F6467">
            <w:pPr>
              <w:topLinePunct/>
              <w:spacing w:line="440" w:lineRule="exact"/>
              <w:jc w:val="center"/>
              <w:rPr>
                <w:color w:val="auto"/>
                <w:szCs w:val="21"/>
                <w:highlight w:val="none"/>
              </w:rPr>
            </w:pPr>
          </w:p>
        </w:tc>
      </w:tr>
      <w:tr w14:paraId="016DB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B076A0">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0D8A971">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58B5E716">
            <w:pPr>
              <w:topLinePunct/>
              <w:spacing w:line="440" w:lineRule="exact"/>
              <w:ind w:firstLine="105" w:firstLineChars="50"/>
              <w:jc w:val="center"/>
              <w:rPr>
                <w:color w:val="auto"/>
                <w:szCs w:val="21"/>
                <w:highlight w:val="none"/>
              </w:rPr>
            </w:pPr>
            <w:r>
              <w:rPr>
                <w:color w:val="auto"/>
                <w:szCs w:val="21"/>
                <w:highlight w:val="none"/>
              </w:rPr>
              <w:t>员工总人数：</w:t>
            </w:r>
          </w:p>
        </w:tc>
      </w:tr>
      <w:tr w14:paraId="2CC05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0EB5EB7">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869054B">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288DB56">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DDD5357">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C4FD228">
            <w:pPr>
              <w:topLinePunct/>
              <w:spacing w:line="440" w:lineRule="exact"/>
              <w:jc w:val="center"/>
              <w:rPr>
                <w:color w:val="auto"/>
                <w:szCs w:val="21"/>
                <w:highlight w:val="none"/>
              </w:rPr>
            </w:pPr>
          </w:p>
        </w:tc>
      </w:tr>
      <w:tr w14:paraId="7E390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73C577F">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7EC75E6">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BCE20F3">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5709351">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900E0F9">
            <w:pPr>
              <w:topLinePunct/>
              <w:spacing w:line="440" w:lineRule="exact"/>
              <w:jc w:val="center"/>
              <w:rPr>
                <w:color w:val="auto"/>
                <w:szCs w:val="21"/>
                <w:highlight w:val="none"/>
              </w:rPr>
            </w:pPr>
          </w:p>
        </w:tc>
      </w:tr>
      <w:tr w14:paraId="6782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0CC3077">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EB6FB3F">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CD4FDA">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63DFCB0">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234CB00">
            <w:pPr>
              <w:topLinePunct/>
              <w:spacing w:line="440" w:lineRule="exact"/>
              <w:jc w:val="center"/>
              <w:rPr>
                <w:color w:val="auto"/>
                <w:szCs w:val="21"/>
                <w:highlight w:val="none"/>
              </w:rPr>
            </w:pPr>
          </w:p>
        </w:tc>
      </w:tr>
      <w:tr w14:paraId="36E6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EB9A589">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19F7CC8">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B1B8033">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46E7BF">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27602E">
            <w:pPr>
              <w:topLinePunct/>
              <w:spacing w:line="440" w:lineRule="exact"/>
              <w:jc w:val="center"/>
              <w:rPr>
                <w:color w:val="auto"/>
                <w:szCs w:val="21"/>
                <w:highlight w:val="none"/>
              </w:rPr>
            </w:pPr>
          </w:p>
        </w:tc>
      </w:tr>
      <w:tr w14:paraId="56AE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4202FD9">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4C3FD39">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9251957">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2250B74">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20784C7">
            <w:pPr>
              <w:topLinePunct/>
              <w:spacing w:line="440" w:lineRule="exact"/>
              <w:jc w:val="center"/>
              <w:rPr>
                <w:color w:val="auto"/>
                <w:szCs w:val="21"/>
                <w:highlight w:val="none"/>
              </w:rPr>
            </w:pPr>
          </w:p>
        </w:tc>
      </w:tr>
      <w:tr w14:paraId="2937B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24C1AB99">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6228AFE7">
            <w:pPr>
              <w:topLinePunct/>
              <w:spacing w:line="440" w:lineRule="exact"/>
              <w:rPr>
                <w:color w:val="auto"/>
                <w:szCs w:val="21"/>
                <w:highlight w:val="none"/>
              </w:rPr>
            </w:pPr>
          </w:p>
        </w:tc>
      </w:tr>
      <w:tr w14:paraId="39938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01B95A1">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9A98682">
            <w:pPr>
              <w:topLinePunct/>
              <w:spacing w:line="440" w:lineRule="exact"/>
              <w:jc w:val="center"/>
              <w:rPr>
                <w:color w:val="auto"/>
                <w:szCs w:val="21"/>
                <w:highlight w:val="none"/>
              </w:rPr>
            </w:pPr>
          </w:p>
        </w:tc>
      </w:tr>
    </w:tbl>
    <w:p w14:paraId="0A1F12F4">
      <w:pPr>
        <w:topLinePunct/>
        <w:spacing w:line="440" w:lineRule="exact"/>
        <w:rPr>
          <w:color w:val="auto"/>
          <w:sz w:val="20"/>
          <w:highlight w:val="none"/>
        </w:rPr>
      </w:pPr>
    </w:p>
    <w:p w14:paraId="296750FF">
      <w:pPr>
        <w:rPr>
          <w:color w:val="auto"/>
          <w:highlight w:val="none"/>
        </w:rPr>
      </w:pPr>
      <w:bookmarkStart w:id="1771" w:name="_Toc1674657578"/>
      <w:bookmarkStart w:id="1772" w:name="_Toc247514301"/>
      <w:bookmarkStart w:id="1773" w:name="_Toc152042598"/>
      <w:bookmarkStart w:id="1774" w:name="_Toc300835225"/>
      <w:bookmarkStart w:id="1775" w:name="_Toc247527849"/>
      <w:bookmarkStart w:id="1776" w:name="_Toc9175"/>
      <w:bookmarkStart w:id="1777" w:name="_Toc1984783150"/>
      <w:bookmarkStart w:id="1778" w:name="_Toc480096189"/>
      <w:bookmarkStart w:id="1779" w:name="_Toc144974877"/>
      <w:bookmarkStart w:id="1780" w:name="_Toc1835414630"/>
      <w:bookmarkStart w:id="1781" w:name="_Toc152045809"/>
      <w:bookmarkStart w:id="1782" w:name="_Toc13003"/>
      <w:bookmarkStart w:id="1783" w:name="_Toc1377531046"/>
      <w:r>
        <w:rPr>
          <w:color w:val="auto"/>
          <w:highlight w:val="none"/>
        </w:rPr>
        <w:br w:type="page"/>
      </w:r>
    </w:p>
    <w:p w14:paraId="71E8F341">
      <w:pPr>
        <w:pStyle w:val="5"/>
        <w:rPr>
          <w:color w:val="auto"/>
          <w:highlight w:val="none"/>
        </w:rPr>
      </w:pPr>
      <w:bookmarkStart w:id="1784" w:name="_Toc14557"/>
      <w:bookmarkStart w:id="1785" w:name="_Toc24848"/>
      <w:bookmarkStart w:id="1786" w:name="_Toc14097"/>
      <w:r>
        <w:rPr>
          <w:color w:val="auto"/>
          <w:highlight w:val="none"/>
        </w:rPr>
        <w:t>（二）近年财务状况表</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4ABBEB05">
      <w:pPr>
        <w:topLinePunct/>
        <w:spacing w:line="440" w:lineRule="exact"/>
        <w:jc w:val="center"/>
        <w:rPr>
          <w:rFonts w:eastAsia="黑体"/>
          <w:color w:val="auto"/>
          <w:sz w:val="20"/>
          <w:szCs w:val="20"/>
          <w:highlight w:val="none"/>
        </w:rPr>
      </w:pPr>
    </w:p>
    <w:p w14:paraId="0730FEA1">
      <w:pPr>
        <w:spacing w:line="440" w:lineRule="exact"/>
        <w:rPr>
          <w:rFonts w:eastAsia="黑体"/>
          <w:color w:val="auto"/>
          <w:sz w:val="23"/>
          <w:szCs w:val="23"/>
          <w:highlight w:val="none"/>
        </w:rPr>
      </w:pPr>
      <w:r>
        <w:rPr>
          <w:rFonts w:eastAsia="黑体"/>
          <w:color w:val="auto"/>
          <w:sz w:val="20"/>
          <w:szCs w:val="20"/>
          <w:highlight w:val="none"/>
        </w:rPr>
        <w:br w:type="page"/>
      </w:r>
    </w:p>
    <w:p w14:paraId="4B66A7A5">
      <w:pPr>
        <w:pStyle w:val="5"/>
        <w:rPr>
          <w:color w:val="auto"/>
          <w:highlight w:val="none"/>
        </w:rPr>
      </w:pPr>
      <w:bookmarkStart w:id="1787" w:name="_Toc22884"/>
      <w:bookmarkStart w:id="1788" w:name="_Toc30212808"/>
      <w:bookmarkStart w:id="1789" w:name="_Toc30907"/>
      <w:bookmarkStart w:id="1790" w:name="_Toc25166"/>
      <w:bookmarkStart w:id="1791" w:name="_Toc1933310093"/>
      <w:bookmarkStart w:id="1792" w:name="_Toc152042599"/>
      <w:bookmarkStart w:id="1793" w:name="_Toc152045810"/>
      <w:bookmarkStart w:id="1794" w:name="_Toc30569"/>
      <w:bookmarkStart w:id="1795" w:name="_Toc1043640948"/>
      <w:bookmarkStart w:id="1796" w:name="_Toc1711491160"/>
      <w:bookmarkStart w:id="1797" w:name="_Toc1311921416"/>
      <w:bookmarkStart w:id="1798" w:name="_Toc247527850"/>
      <w:bookmarkStart w:id="1799" w:name="_Toc300835226"/>
      <w:bookmarkStart w:id="1800" w:name="_Toc247514302"/>
      <w:bookmarkStart w:id="1801" w:name="_Toc144974878"/>
      <w:bookmarkStart w:id="1802" w:name="_Toc32506"/>
      <w:r>
        <w:rPr>
          <w:color w:val="auto"/>
          <w:highlight w:val="none"/>
        </w:rPr>
        <w:t>（三）近年完成的类似项目情况表</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55888B41">
      <w:pPr>
        <w:spacing w:line="440" w:lineRule="exact"/>
        <w:jc w:val="center"/>
        <w:rPr>
          <w:rFonts w:eastAsia="黑体"/>
          <w:color w:val="auto"/>
          <w:sz w:val="23"/>
          <w:szCs w:val="23"/>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B1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1ED6732A">
            <w:pPr>
              <w:topLinePunct/>
              <w:spacing w:line="440" w:lineRule="exact"/>
              <w:jc w:val="center"/>
              <w:rPr>
                <w:color w:val="auto"/>
                <w:szCs w:val="21"/>
                <w:highlight w:val="none"/>
              </w:rPr>
            </w:pPr>
            <w:r>
              <w:rPr>
                <w:color w:val="auto"/>
                <w:szCs w:val="21"/>
                <w:highlight w:val="none"/>
              </w:rPr>
              <w:t>项目名称</w:t>
            </w:r>
          </w:p>
        </w:tc>
        <w:tc>
          <w:tcPr>
            <w:tcW w:w="6253" w:type="dxa"/>
            <w:noWrap w:val="0"/>
            <w:vAlign w:val="top"/>
          </w:tcPr>
          <w:p w14:paraId="4FCC67B4">
            <w:pPr>
              <w:topLinePunct/>
              <w:spacing w:line="440" w:lineRule="exact"/>
              <w:rPr>
                <w:color w:val="auto"/>
                <w:szCs w:val="21"/>
                <w:highlight w:val="none"/>
              </w:rPr>
            </w:pPr>
          </w:p>
        </w:tc>
      </w:tr>
      <w:tr w14:paraId="38B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748704C2">
            <w:pPr>
              <w:topLinePunct/>
              <w:spacing w:line="440" w:lineRule="exact"/>
              <w:jc w:val="center"/>
              <w:rPr>
                <w:color w:val="auto"/>
                <w:szCs w:val="21"/>
                <w:highlight w:val="none"/>
              </w:rPr>
            </w:pPr>
            <w:r>
              <w:rPr>
                <w:color w:val="auto"/>
                <w:szCs w:val="21"/>
                <w:highlight w:val="none"/>
              </w:rPr>
              <w:t>项目所在地</w:t>
            </w:r>
          </w:p>
        </w:tc>
        <w:tc>
          <w:tcPr>
            <w:tcW w:w="6253" w:type="dxa"/>
            <w:noWrap w:val="0"/>
            <w:vAlign w:val="top"/>
          </w:tcPr>
          <w:p w14:paraId="04D0AB91">
            <w:pPr>
              <w:topLinePunct/>
              <w:spacing w:line="440" w:lineRule="exact"/>
              <w:rPr>
                <w:color w:val="auto"/>
                <w:szCs w:val="21"/>
                <w:highlight w:val="none"/>
              </w:rPr>
            </w:pPr>
          </w:p>
        </w:tc>
      </w:tr>
      <w:tr w14:paraId="7CE0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2EE5D510">
            <w:pPr>
              <w:topLinePunct/>
              <w:spacing w:line="440" w:lineRule="exact"/>
              <w:jc w:val="center"/>
              <w:rPr>
                <w:color w:val="auto"/>
                <w:szCs w:val="21"/>
                <w:highlight w:val="none"/>
              </w:rPr>
            </w:pPr>
            <w:r>
              <w:rPr>
                <w:color w:val="auto"/>
                <w:szCs w:val="21"/>
                <w:highlight w:val="none"/>
              </w:rPr>
              <w:t>发包人名称</w:t>
            </w:r>
          </w:p>
        </w:tc>
        <w:tc>
          <w:tcPr>
            <w:tcW w:w="6253" w:type="dxa"/>
            <w:noWrap w:val="0"/>
            <w:vAlign w:val="top"/>
          </w:tcPr>
          <w:p w14:paraId="25354AB4">
            <w:pPr>
              <w:topLinePunct/>
              <w:spacing w:line="440" w:lineRule="exact"/>
              <w:rPr>
                <w:color w:val="auto"/>
                <w:szCs w:val="21"/>
                <w:highlight w:val="none"/>
              </w:rPr>
            </w:pPr>
          </w:p>
        </w:tc>
      </w:tr>
      <w:tr w14:paraId="7919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4FFB26A4">
            <w:pPr>
              <w:topLinePunct/>
              <w:spacing w:line="440" w:lineRule="exact"/>
              <w:jc w:val="center"/>
              <w:rPr>
                <w:color w:val="auto"/>
                <w:szCs w:val="21"/>
                <w:highlight w:val="none"/>
              </w:rPr>
            </w:pPr>
            <w:r>
              <w:rPr>
                <w:color w:val="auto"/>
                <w:szCs w:val="21"/>
                <w:highlight w:val="none"/>
              </w:rPr>
              <w:t>发包人地址</w:t>
            </w:r>
          </w:p>
        </w:tc>
        <w:tc>
          <w:tcPr>
            <w:tcW w:w="6253" w:type="dxa"/>
            <w:noWrap w:val="0"/>
            <w:vAlign w:val="top"/>
          </w:tcPr>
          <w:p w14:paraId="06AD39EA">
            <w:pPr>
              <w:topLinePunct/>
              <w:spacing w:line="440" w:lineRule="exact"/>
              <w:rPr>
                <w:color w:val="auto"/>
                <w:szCs w:val="21"/>
                <w:highlight w:val="none"/>
              </w:rPr>
            </w:pPr>
          </w:p>
        </w:tc>
      </w:tr>
      <w:tr w14:paraId="4B8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7D0FDEB7">
            <w:pPr>
              <w:topLinePunct/>
              <w:spacing w:line="440" w:lineRule="exact"/>
              <w:jc w:val="center"/>
              <w:rPr>
                <w:color w:val="auto"/>
                <w:szCs w:val="21"/>
                <w:highlight w:val="none"/>
              </w:rPr>
            </w:pPr>
            <w:r>
              <w:rPr>
                <w:color w:val="auto"/>
                <w:szCs w:val="21"/>
                <w:highlight w:val="none"/>
              </w:rPr>
              <w:t>发包人电话</w:t>
            </w:r>
          </w:p>
        </w:tc>
        <w:tc>
          <w:tcPr>
            <w:tcW w:w="6253" w:type="dxa"/>
            <w:noWrap w:val="0"/>
            <w:vAlign w:val="top"/>
          </w:tcPr>
          <w:p w14:paraId="038E76E5">
            <w:pPr>
              <w:topLinePunct/>
              <w:spacing w:line="440" w:lineRule="exact"/>
              <w:rPr>
                <w:color w:val="auto"/>
                <w:szCs w:val="21"/>
                <w:highlight w:val="none"/>
              </w:rPr>
            </w:pPr>
          </w:p>
        </w:tc>
      </w:tr>
      <w:tr w14:paraId="050E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6FD95502">
            <w:pPr>
              <w:topLinePunct/>
              <w:spacing w:line="440" w:lineRule="exact"/>
              <w:jc w:val="center"/>
              <w:rPr>
                <w:color w:val="auto"/>
                <w:szCs w:val="21"/>
                <w:highlight w:val="none"/>
              </w:rPr>
            </w:pPr>
            <w:r>
              <w:rPr>
                <w:color w:val="auto"/>
                <w:szCs w:val="21"/>
                <w:highlight w:val="none"/>
              </w:rPr>
              <w:t>合同价格</w:t>
            </w:r>
          </w:p>
        </w:tc>
        <w:tc>
          <w:tcPr>
            <w:tcW w:w="6253" w:type="dxa"/>
            <w:noWrap w:val="0"/>
            <w:vAlign w:val="top"/>
          </w:tcPr>
          <w:p w14:paraId="2D3BD398">
            <w:pPr>
              <w:topLinePunct/>
              <w:spacing w:line="440" w:lineRule="exact"/>
              <w:rPr>
                <w:color w:val="auto"/>
                <w:szCs w:val="21"/>
                <w:highlight w:val="none"/>
              </w:rPr>
            </w:pPr>
          </w:p>
        </w:tc>
      </w:tr>
      <w:tr w14:paraId="3D97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B2DD109">
            <w:pPr>
              <w:topLinePunct/>
              <w:spacing w:line="440" w:lineRule="exact"/>
              <w:jc w:val="center"/>
              <w:rPr>
                <w:color w:val="auto"/>
                <w:szCs w:val="21"/>
                <w:highlight w:val="none"/>
              </w:rPr>
            </w:pPr>
            <w:r>
              <w:rPr>
                <w:color w:val="auto"/>
                <w:szCs w:val="21"/>
                <w:highlight w:val="none"/>
              </w:rPr>
              <w:t>开工日期</w:t>
            </w:r>
          </w:p>
        </w:tc>
        <w:tc>
          <w:tcPr>
            <w:tcW w:w="6253" w:type="dxa"/>
            <w:noWrap w:val="0"/>
            <w:vAlign w:val="top"/>
          </w:tcPr>
          <w:p w14:paraId="24A82D26">
            <w:pPr>
              <w:topLinePunct/>
              <w:spacing w:line="440" w:lineRule="exact"/>
              <w:rPr>
                <w:color w:val="auto"/>
                <w:szCs w:val="21"/>
                <w:highlight w:val="none"/>
              </w:rPr>
            </w:pPr>
          </w:p>
        </w:tc>
      </w:tr>
      <w:tr w14:paraId="38E6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693C2CE">
            <w:pPr>
              <w:topLinePunct/>
              <w:spacing w:line="440" w:lineRule="exact"/>
              <w:jc w:val="center"/>
              <w:rPr>
                <w:color w:val="auto"/>
                <w:szCs w:val="21"/>
                <w:highlight w:val="none"/>
              </w:rPr>
            </w:pPr>
            <w:r>
              <w:rPr>
                <w:rFonts w:hint="eastAsia"/>
                <w:color w:val="auto"/>
                <w:highlight w:val="none"/>
              </w:rPr>
              <w:t>竣工</w:t>
            </w:r>
            <w:r>
              <w:rPr>
                <w:color w:val="auto"/>
                <w:szCs w:val="21"/>
                <w:highlight w:val="none"/>
              </w:rPr>
              <w:t>日期</w:t>
            </w:r>
          </w:p>
        </w:tc>
        <w:tc>
          <w:tcPr>
            <w:tcW w:w="6253" w:type="dxa"/>
            <w:noWrap w:val="0"/>
            <w:vAlign w:val="top"/>
          </w:tcPr>
          <w:p w14:paraId="42741663">
            <w:pPr>
              <w:topLinePunct/>
              <w:spacing w:line="440" w:lineRule="exact"/>
              <w:rPr>
                <w:color w:val="auto"/>
                <w:szCs w:val="21"/>
                <w:highlight w:val="none"/>
              </w:rPr>
            </w:pPr>
          </w:p>
        </w:tc>
      </w:tr>
      <w:tr w14:paraId="25F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0711C19C">
            <w:pPr>
              <w:topLinePunct/>
              <w:spacing w:line="440" w:lineRule="exact"/>
              <w:jc w:val="center"/>
              <w:rPr>
                <w:color w:val="auto"/>
                <w:szCs w:val="21"/>
                <w:highlight w:val="none"/>
              </w:rPr>
            </w:pPr>
            <w:r>
              <w:rPr>
                <w:color w:val="auto"/>
                <w:szCs w:val="21"/>
                <w:highlight w:val="none"/>
              </w:rPr>
              <w:t>承担的工作</w:t>
            </w:r>
          </w:p>
        </w:tc>
        <w:tc>
          <w:tcPr>
            <w:tcW w:w="6253" w:type="dxa"/>
            <w:noWrap w:val="0"/>
            <w:vAlign w:val="top"/>
          </w:tcPr>
          <w:p w14:paraId="6668EB38">
            <w:pPr>
              <w:topLinePunct/>
              <w:spacing w:line="440" w:lineRule="exact"/>
              <w:rPr>
                <w:color w:val="auto"/>
                <w:szCs w:val="21"/>
                <w:highlight w:val="none"/>
              </w:rPr>
            </w:pPr>
          </w:p>
        </w:tc>
      </w:tr>
      <w:tr w14:paraId="6879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032B5F10">
            <w:pPr>
              <w:topLinePunct/>
              <w:spacing w:line="440" w:lineRule="exact"/>
              <w:jc w:val="center"/>
              <w:rPr>
                <w:color w:val="auto"/>
                <w:szCs w:val="21"/>
                <w:highlight w:val="none"/>
              </w:rPr>
            </w:pPr>
            <w:r>
              <w:rPr>
                <w:color w:val="auto"/>
                <w:szCs w:val="21"/>
                <w:highlight w:val="none"/>
              </w:rPr>
              <w:t>工程质量</w:t>
            </w:r>
          </w:p>
        </w:tc>
        <w:tc>
          <w:tcPr>
            <w:tcW w:w="6253" w:type="dxa"/>
            <w:noWrap w:val="0"/>
            <w:vAlign w:val="top"/>
          </w:tcPr>
          <w:p w14:paraId="7821CFEC">
            <w:pPr>
              <w:topLinePunct/>
              <w:spacing w:line="440" w:lineRule="exact"/>
              <w:rPr>
                <w:color w:val="auto"/>
                <w:szCs w:val="21"/>
                <w:highlight w:val="none"/>
              </w:rPr>
            </w:pPr>
          </w:p>
        </w:tc>
      </w:tr>
      <w:tr w14:paraId="57A8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4762EA5A">
            <w:pPr>
              <w:topLinePunct/>
              <w:spacing w:line="440" w:lineRule="exact"/>
              <w:jc w:val="center"/>
              <w:rPr>
                <w:color w:val="auto"/>
                <w:szCs w:val="21"/>
                <w:highlight w:val="none"/>
              </w:rPr>
            </w:pPr>
            <w:r>
              <w:rPr>
                <w:color w:val="auto"/>
                <w:szCs w:val="21"/>
                <w:highlight w:val="none"/>
              </w:rPr>
              <w:t>项目经理</w:t>
            </w:r>
          </w:p>
        </w:tc>
        <w:tc>
          <w:tcPr>
            <w:tcW w:w="6253" w:type="dxa"/>
            <w:noWrap w:val="0"/>
            <w:vAlign w:val="top"/>
          </w:tcPr>
          <w:p w14:paraId="05909442">
            <w:pPr>
              <w:topLinePunct/>
              <w:spacing w:line="440" w:lineRule="exact"/>
              <w:rPr>
                <w:color w:val="auto"/>
                <w:szCs w:val="21"/>
                <w:highlight w:val="none"/>
              </w:rPr>
            </w:pPr>
          </w:p>
        </w:tc>
      </w:tr>
      <w:tr w14:paraId="1C22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186D4E62">
            <w:pPr>
              <w:topLinePunct/>
              <w:spacing w:line="440" w:lineRule="exact"/>
              <w:jc w:val="center"/>
              <w:rPr>
                <w:color w:val="auto"/>
                <w:szCs w:val="21"/>
                <w:highlight w:val="none"/>
              </w:rPr>
            </w:pPr>
            <w:r>
              <w:rPr>
                <w:color w:val="auto"/>
                <w:szCs w:val="21"/>
                <w:highlight w:val="none"/>
              </w:rPr>
              <w:t>技术负责人</w:t>
            </w:r>
          </w:p>
        </w:tc>
        <w:tc>
          <w:tcPr>
            <w:tcW w:w="6253" w:type="dxa"/>
            <w:noWrap w:val="0"/>
            <w:vAlign w:val="top"/>
          </w:tcPr>
          <w:p w14:paraId="723EADB3">
            <w:pPr>
              <w:topLinePunct/>
              <w:spacing w:line="440" w:lineRule="exact"/>
              <w:rPr>
                <w:color w:val="auto"/>
                <w:szCs w:val="21"/>
                <w:highlight w:val="none"/>
              </w:rPr>
            </w:pPr>
          </w:p>
        </w:tc>
      </w:tr>
      <w:tr w14:paraId="009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33C94C06">
            <w:pPr>
              <w:topLinePunct/>
              <w:spacing w:line="440" w:lineRule="exact"/>
              <w:jc w:val="center"/>
              <w:rPr>
                <w:color w:val="auto"/>
                <w:szCs w:val="21"/>
                <w:highlight w:val="none"/>
              </w:rPr>
            </w:pPr>
            <w:r>
              <w:rPr>
                <w:color w:val="auto"/>
                <w:szCs w:val="21"/>
                <w:highlight w:val="none"/>
              </w:rPr>
              <w:t>项目描述</w:t>
            </w:r>
          </w:p>
        </w:tc>
        <w:tc>
          <w:tcPr>
            <w:tcW w:w="6253" w:type="dxa"/>
            <w:noWrap w:val="0"/>
            <w:vAlign w:val="top"/>
          </w:tcPr>
          <w:p w14:paraId="59EACCEE">
            <w:pPr>
              <w:topLinePunct/>
              <w:spacing w:line="440" w:lineRule="exact"/>
              <w:rPr>
                <w:color w:val="auto"/>
                <w:szCs w:val="21"/>
                <w:highlight w:val="none"/>
              </w:rPr>
            </w:pPr>
          </w:p>
          <w:p w14:paraId="4669DA1D">
            <w:pPr>
              <w:topLinePunct/>
              <w:spacing w:line="440" w:lineRule="exact"/>
              <w:rPr>
                <w:color w:val="auto"/>
                <w:szCs w:val="21"/>
                <w:highlight w:val="none"/>
              </w:rPr>
            </w:pPr>
          </w:p>
          <w:p w14:paraId="556B99EF">
            <w:pPr>
              <w:topLinePunct/>
              <w:spacing w:line="440" w:lineRule="exact"/>
              <w:rPr>
                <w:color w:val="auto"/>
                <w:szCs w:val="21"/>
                <w:highlight w:val="none"/>
              </w:rPr>
            </w:pPr>
          </w:p>
          <w:p w14:paraId="2A1C698B">
            <w:pPr>
              <w:topLinePunct/>
              <w:spacing w:line="440" w:lineRule="exact"/>
              <w:rPr>
                <w:color w:val="auto"/>
                <w:szCs w:val="21"/>
                <w:highlight w:val="none"/>
              </w:rPr>
            </w:pPr>
          </w:p>
          <w:p w14:paraId="167448E0">
            <w:pPr>
              <w:topLinePunct/>
              <w:spacing w:line="440" w:lineRule="exact"/>
              <w:rPr>
                <w:color w:val="auto"/>
                <w:szCs w:val="21"/>
                <w:highlight w:val="none"/>
              </w:rPr>
            </w:pPr>
          </w:p>
          <w:p w14:paraId="021EDC4A">
            <w:pPr>
              <w:topLinePunct/>
              <w:spacing w:line="440" w:lineRule="exact"/>
              <w:rPr>
                <w:color w:val="auto"/>
                <w:szCs w:val="21"/>
                <w:highlight w:val="none"/>
              </w:rPr>
            </w:pPr>
          </w:p>
          <w:p w14:paraId="1738E1BE">
            <w:pPr>
              <w:topLinePunct/>
              <w:spacing w:line="440" w:lineRule="exact"/>
              <w:rPr>
                <w:color w:val="auto"/>
                <w:szCs w:val="21"/>
                <w:highlight w:val="none"/>
              </w:rPr>
            </w:pPr>
          </w:p>
        </w:tc>
      </w:tr>
      <w:tr w14:paraId="06CE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F32534C">
            <w:pPr>
              <w:topLinePunct/>
              <w:spacing w:line="440" w:lineRule="exact"/>
              <w:jc w:val="center"/>
              <w:rPr>
                <w:color w:val="auto"/>
                <w:szCs w:val="21"/>
                <w:highlight w:val="none"/>
              </w:rPr>
            </w:pPr>
            <w:r>
              <w:rPr>
                <w:color w:val="auto"/>
                <w:szCs w:val="21"/>
                <w:highlight w:val="none"/>
              </w:rPr>
              <w:t>备注</w:t>
            </w:r>
          </w:p>
        </w:tc>
        <w:tc>
          <w:tcPr>
            <w:tcW w:w="6253" w:type="dxa"/>
            <w:noWrap w:val="0"/>
            <w:vAlign w:val="top"/>
          </w:tcPr>
          <w:p w14:paraId="596AB964">
            <w:pPr>
              <w:topLinePunct/>
              <w:spacing w:line="440" w:lineRule="exact"/>
              <w:rPr>
                <w:color w:val="auto"/>
                <w:szCs w:val="21"/>
                <w:highlight w:val="none"/>
              </w:rPr>
            </w:pPr>
          </w:p>
        </w:tc>
      </w:tr>
    </w:tbl>
    <w:p w14:paraId="070A606A">
      <w:pPr>
        <w:spacing w:line="440" w:lineRule="exact"/>
        <w:rPr>
          <w:rFonts w:hint="eastAsia"/>
          <w:color w:val="auto"/>
          <w:highlight w:val="none"/>
        </w:rPr>
      </w:pPr>
      <w:bookmarkStart w:id="1803" w:name="_Toc152045811"/>
      <w:bookmarkStart w:id="1804" w:name="_Toc247527851"/>
      <w:bookmarkStart w:id="1805" w:name="_Toc144974879"/>
      <w:bookmarkStart w:id="1806" w:name="_Toc247514303"/>
      <w:bookmarkStart w:id="1807" w:name="_Toc152042600"/>
    </w:p>
    <w:p w14:paraId="67964146">
      <w:pPr>
        <w:spacing w:line="440" w:lineRule="exact"/>
        <w:rPr>
          <w:rFonts w:hint="eastAsia"/>
          <w:color w:val="auto"/>
          <w:highlight w:val="none"/>
        </w:rPr>
      </w:pPr>
    </w:p>
    <w:p w14:paraId="54C09B3D">
      <w:pPr>
        <w:pStyle w:val="5"/>
        <w:rPr>
          <w:color w:val="auto"/>
          <w:highlight w:val="none"/>
        </w:rPr>
      </w:pPr>
      <w:bookmarkStart w:id="1808" w:name="_Toc28975"/>
      <w:bookmarkStart w:id="1809" w:name="_Toc182730510"/>
      <w:bookmarkStart w:id="1810" w:name="_Toc1883"/>
      <w:bookmarkStart w:id="1811" w:name="_Toc26179"/>
      <w:bookmarkStart w:id="1812" w:name="_Toc58902390"/>
      <w:bookmarkStart w:id="1813" w:name="_Toc1773"/>
      <w:bookmarkStart w:id="1814" w:name="_Toc485054886"/>
      <w:bookmarkStart w:id="1815" w:name="_Toc1893082434"/>
      <w:bookmarkStart w:id="1816" w:name="_Toc797532047"/>
      <w:bookmarkStart w:id="1817" w:name="_Toc300835227"/>
      <w:bookmarkStart w:id="1818" w:name="_Toc29687"/>
      <w:r>
        <w:rPr>
          <w:color w:val="auto"/>
          <w:highlight w:val="none"/>
        </w:rPr>
        <w:t>（四）正在</w:t>
      </w:r>
      <w:r>
        <w:rPr>
          <w:rFonts w:hint="eastAsia"/>
          <w:color w:val="auto"/>
          <w:highlight w:val="none"/>
        </w:rPr>
        <w:t>实施</w:t>
      </w:r>
      <w:r>
        <w:rPr>
          <w:color w:val="auto"/>
          <w:highlight w:val="none"/>
        </w:rPr>
        <w:t>的和新承接的项目情况表</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6CA8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2D429321">
            <w:pPr>
              <w:topLinePunct/>
              <w:spacing w:line="440" w:lineRule="exact"/>
              <w:jc w:val="center"/>
              <w:rPr>
                <w:color w:val="auto"/>
                <w:szCs w:val="21"/>
                <w:highlight w:val="none"/>
              </w:rPr>
            </w:pPr>
            <w:r>
              <w:rPr>
                <w:color w:val="auto"/>
                <w:szCs w:val="21"/>
                <w:highlight w:val="none"/>
              </w:rPr>
              <w:t>项目名称</w:t>
            </w:r>
          </w:p>
        </w:tc>
        <w:tc>
          <w:tcPr>
            <w:tcW w:w="6403" w:type="dxa"/>
            <w:noWrap w:val="0"/>
            <w:vAlign w:val="top"/>
          </w:tcPr>
          <w:p w14:paraId="6C28A447">
            <w:pPr>
              <w:topLinePunct/>
              <w:spacing w:line="440" w:lineRule="exact"/>
              <w:rPr>
                <w:color w:val="auto"/>
                <w:szCs w:val="21"/>
                <w:highlight w:val="none"/>
              </w:rPr>
            </w:pPr>
          </w:p>
        </w:tc>
      </w:tr>
      <w:tr w14:paraId="2463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0F7CF9AC">
            <w:pPr>
              <w:topLinePunct/>
              <w:spacing w:line="440" w:lineRule="exact"/>
              <w:jc w:val="center"/>
              <w:rPr>
                <w:color w:val="auto"/>
                <w:szCs w:val="21"/>
                <w:highlight w:val="none"/>
              </w:rPr>
            </w:pPr>
            <w:r>
              <w:rPr>
                <w:color w:val="auto"/>
                <w:szCs w:val="21"/>
                <w:highlight w:val="none"/>
              </w:rPr>
              <w:t>项目所在地</w:t>
            </w:r>
          </w:p>
        </w:tc>
        <w:tc>
          <w:tcPr>
            <w:tcW w:w="6403" w:type="dxa"/>
            <w:noWrap w:val="0"/>
            <w:vAlign w:val="top"/>
          </w:tcPr>
          <w:p w14:paraId="74799D9B">
            <w:pPr>
              <w:topLinePunct/>
              <w:spacing w:line="440" w:lineRule="exact"/>
              <w:rPr>
                <w:color w:val="auto"/>
                <w:szCs w:val="21"/>
                <w:highlight w:val="none"/>
              </w:rPr>
            </w:pPr>
          </w:p>
        </w:tc>
      </w:tr>
      <w:tr w14:paraId="2EA6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2CC38327">
            <w:pPr>
              <w:topLinePunct/>
              <w:spacing w:line="440" w:lineRule="exact"/>
              <w:jc w:val="center"/>
              <w:rPr>
                <w:color w:val="auto"/>
                <w:szCs w:val="21"/>
                <w:highlight w:val="none"/>
              </w:rPr>
            </w:pPr>
            <w:r>
              <w:rPr>
                <w:color w:val="auto"/>
                <w:szCs w:val="21"/>
                <w:highlight w:val="none"/>
              </w:rPr>
              <w:t>发包人名称</w:t>
            </w:r>
          </w:p>
        </w:tc>
        <w:tc>
          <w:tcPr>
            <w:tcW w:w="6403" w:type="dxa"/>
            <w:noWrap w:val="0"/>
            <w:vAlign w:val="top"/>
          </w:tcPr>
          <w:p w14:paraId="54EA15EA">
            <w:pPr>
              <w:topLinePunct/>
              <w:spacing w:line="440" w:lineRule="exact"/>
              <w:rPr>
                <w:color w:val="auto"/>
                <w:szCs w:val="21"/>
                <w:highlight w:val="none"/>
              </w:rPr>
            </w:pPr>
          </w:p>
        </w:tc>
      </w:tr>
      <w:tr w14:paraId="17B2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5BFE7A76">
            <w:pPr>
              <w:topLinePunct/>
              <w:spacing w:line="440" w:lineRule="exact"/>
              <w:jc w:val="center"/>
              <w:rPr>
                <w:color w:val="auto"/>
                <w:szCs w:val="21"/>
                <w:highlight w:val="none"/>
              </w:rPr>
            </w:pPr>
            <w:r>
              <w:rPr>
                <w:color w:val="auto"/>
                <w:szCs w:val="21"/>
                <w:highlight w:val="none"/>
              </w:rPr>
              <w:t>发包人地址</w:t>
            </w:r>
          </w:p>
        </w:tc>
        <w:tc>
          <w:tcPr>
            <w:tcW w:w="6403" w:type="dxa"/>
            <w:noWrap w:val="0"/>
            <w:vAlign w:val="top"/>
          </w:tcPr>
          <w:p w14:paraId="79DA6E7D">
            <w:pPr>
              <w:topLinePunct/>
              <w:spacing w:line="440" w:lineRule="exact"/>
              <w:rPr>
                <w:color w:val="auto"/>
                <w:szCs w:val="21"/>
                <w:highlight w:val="none"/>
              </w:rPr>
            </w:pPr>
          </w:p>
        </w:tc>
      </w:tr>
      <w:tr w14:paraId="2CB4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7520496B">
            <w:pPr>
              <w:topLinePunct/>
              <w:spacing w:line="440" w:lineRule="exact"/>
              <w:jc w:val="center"/>
              <w:rPr>
                <w:color w:val="auto"/>
                <w:szCs w:val="21"/>
                <w:highlight w:val="none"/>
              </w:rPr>
            </w:pPr>
            <w:r>
              <w:rPr>
                <w:color w:val="auto"/>
                <w:szCs w:val="21"/>
                <w:highlight w:val="none"/>
              </w:rPr>
              <w:t>发包人电话</w:t>
            </w:r>
          </w:p>
        </w:tc>
        <w:tc>
          <w:tcPr>
            <w:tcW w:w="6403" w:type="dxa"/>
            <w:noWrap w:val="0"/>
            <w:vAlign w:val="top"/>
          </w:tcPr>
          <w:p w14:paraId="49848A77">
            <w:pPr>
              <w:topLinePunct/>
              <w:spacing w:line="440" w:lineRule="exact"/>
              <w:rPr>
                <w:color w:val="auto"/>
                <w:szCs w:val="21"/>
                <w:highlight w:val="none"/>
              </w:rPr>
            </w:pPr>
          </w:p>
        </w:tc>
      </w:tr>
      <w:tr w14:paraId="0657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23B74052">
            <w:pPr>
              <w:topLinePunct/>
              <w:spacing w:line="440" w:lineRule="exact"/>
              <w:jc w:val="center"/>
              <w:rPr>
                <w:color w:val="auto"/>
                <w:szCs w:val="21"/>
                <w:highlight w:val="none"/>
              </w:rPr>
            </w:pPr>
            <w:r>
              <w:rPr>
                <w:color w:val="auto"/>
                <w:szCs w:val="21"/>
                <w:highlight w:val="none"/>
              </w:rPr>
              <w:t>签约合同价</w:t>
            </w:r>
          </w:p>
        </w:tc>
        <w:tc>
          <w:tcPr>
            <w:tcW w:w="6403" w:type="dxa"/>
            <w:noWrap w:val="0"/>
            <w:vAlign w:val="top"/>
          </w:tcPr>
          <w:p w14:paraId="7BD9475E">
            <w:pPr>
              <w:topLinePunct/>
              <w:spacing w:line="440" w:lineRule="exact"/>
              <w:rPr>
                <w:color w:val="auto"/>
                <w:szCs w:val="21"/>
                <w:highlight w:val="none"/>
              </w:rPr>
            </w:pPr>
          </w:p>
        </w:tc>
      </w:tr>
      <w:tr w14:paraId="31BE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CACD551">
            <w:pPr>
              <w:topLinePunct/>
              <w:spacing w:line="440" w:lineRule="exact"/>
              <w:jc w:val="center"/>
              <w:rPr>
                <w:color w:val="auto"/>
                <w:szCs w:val="21"/>
                <w:highlight w:val="none"/>
              </w:rPr>
            </w:pPr>
            <w:r>
              <w:rPr>
                <w:color w:val="auto"/>
                <w:szCs w:val="21"/>
                <w:highlight w:val="none"/>
              </w:rPr>
              <w:t>开工日期</w:t>
            </w:r>
          </w:p>
        </w:tc>
        <w:tc>
          <w:tcPr>
            <w:tcW w:w="6403" w:type="dxa"/>
            <w:noWrap w:val="0"/>
            <w:vAlign w:val="top"/>
          </w:tcPr>
          <w:p w14:paraId="0ACAA96A">
            <w:pPr>
              <w:topLinePunct/>
              <w:spacing w:line="440" w:lineRule="exact"/>
              <w:rPr>
                <w:color w:val="auto"/>
                <w:szCs w:val="21"/>
                <w:highlight w:val="none"/>
              </w:rPr>
            </w:pPr>
          </w:p>
        </w:tc>
      </w:tr>
      <w:tr w14:paraId="7D5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483E49CB">
            <w:pPr>
              <w:topLinePunct/>
              <w:spacing w:line="440" w:lineRule="exact"/>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403" w:type="dxa"/>
            <w:noWrap w:val="0"/>
            <w:vAlign w:val="top"/>
          </w:tcPr>
          <w:p w14:paraId="61AEB043">
            <w:pPr>
              <w:topLinePunct/>
              <w:spacing w:line="440" w:lineRule="exact"/>
              <w:rPr>
                <w:color w:val="auto"/>
                <w:szCs w:val="21"/>
                <w:highlight w:val="none"/>
              </w:rPr>
            </w:pPr>
          </w:p>
        </w:tc>
      </w:tr>
      <w:tr w14:paraId="43CF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26C39CA5">
            <w:pPr>
              <w:topLinePunct/>
              <w:spacing w:line="440" w:lineRule="exact"/>
              <w:jc w:val="center"/>
              <w:rPr>
                <w:color w:val="auto"/>
                <w:szCs w:val="21"/>
                <w:highlight w:val="none"/>
              </w:rPr>
            </w:pPr>
            <w:r>
              <w:rPr>
                <w:color w:val="auto"/>
                <w:szCs w:val="21"/>
                <w:highlight w:val="none"/>
              </w:rPr>
              <w:t>承担的工作</w:t>
            </w:r>
          </w:p>
        </w:tc>
        <w:tc>
          <w:tcPr>
            <w:tcW w:w="6403" w:type="dxa"/>
            <w:noWrap w:val="0"/>
            <w:vAlign w:val="top"/>
          </w:tcPr>
          <w:p w14:paraId="76F437EC">
            <w:pPr>
              <w:topLinePunct/>
              <w:spacing w:line="440" w:lineRule="exact"/>
              <w:rPr>
                <w:color w:val="auto"/>
                <w:szCs w:val="21"/>
                <w:highlight w:val="none"/>
              </w:rPr>
            </w:pPr>
          </w:p>
        </w:tc>
      </w:tr>
      <w:tr w14:paraId="7968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0771AA30">
            <w:pPr>
              <w:topLinePunct/>
              <w:spacing w:line="440" w:lineRule="exact"/>
              <w:jc w:val="center"/>
              <w:rPr>
                <w:color w:val="auto"/>
                <w:szCs w:val="21"/>
                <w:highlight w:val="none"/>
              </w:rPr>
            </w:pPr>
            <w:r>
              <w:rPr>
                <w:color w:val="auto"/>
                <w:szCs w:val="21"/>
                <w:highlight w:val="none"/>
              </w:rPr>
              <w:t>工程质量</w:t>
            </w:r>
          </w:p>
        </w:tc>
        <w:tc>
          <w:tcPr>
            <w:tcW w:w="6403" w:type="dxa"/>
            <w:noWrap w:val="0"/>
            <w:vAlign w:val="top"/>
          </w:tcPr>
          <w:p w14:paraId="3AE52562">
            <w:pPr>
              <w:topLinePunct/>
              <w:spacing w:line="440" w:lineRule="exact"/>
              <w:rPr>
                <w:color w:val="auto"/>
                <w:szCs w:val="21"/>
                <w:highlight w:val="none"/>
              </w:rPr>
            </w:pPr>
          </w:p>
        </w:tc>
      </w:tr>
      <w:tr w14:paraId="7004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61E863C7">
            <w:pPr>
              <w:topLinePunct/>
              <w:spacing w:line="440" w:lineRule="exact"/>
              <w:jc w:val="center"/>
              <w:rPr>
                <w:color w:val="auto"/>
                <w:szCs w:val="21"/>
                <w:highlight w:val="none"/>
              </w:rPr>
            </w:pPr>
            <w:r>
              <w:rPr>
                <w:color w:val="auto"/>
                <w:szCs w:val="21"/>
                <w:highlight w:val="none"/>
              </w:rPr>
              <w:t>项目经理</w:t>
            </w:r>
          </w:p>
        </w:tc>
        <w:tc>
          <w:tcPr>
            <w:tcW w:w="6403" w:type="dxa"/>
            <w:noWrap w:val="0"/>
            <w:vAlign w:val="top"/>
          </w:tcPr>
          <w:p w14:paraId="18567ED9">
            <w:pPr>
              <w:topLinePunct/>
              <w:spacing w:line="440" w:lineRule="exact"/>
              <w:rPr>
                <w:color w:val="auto"/>
                <w:szCs w:val="21"/>
                <w:highlight w:val="none"/>
              </w:rPr>
            </w:pPr>
          </w:p>
        </w:tc>
      </w:tr>
      <w:tr w14:paraId="2B37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1B5BFF52">
            <w:pPr>
              <w:topLinePunct/>
              <w:spacing w:line="440" w:lineRule="exact"/>
              <w:jc w:val="center"/>
              <w:rPr>
                <w:color w:val="auto"/>
                <w:szCs w:val="21"/>
                <w:highlight w:val="none"/>
              </w:rPr>
            </w:pPr>
            <w:r>
              <w:rPr>
                <w:color w:val="auto"/>
                <w:szCs w:val="21"/>
                <w:highlight w:val="none"/>
              </w:rPr>
              <w:t>技术负责人</w:t>
            </w:r>
          </w:p>
        </w:tc>
        <w:tc>
          <w:tcPr>
            <w:tcW w:w="6403" w:type="dxa"/>
            <w:noWrap w:val="0"/>
            <w:vAlign w:val="top"/>
          </w:tcPr>
          <w:p w14:paraId="4F792CD9">
            <w:pPr>
              <w:topLinePunct/>
              <w:spacing w:line="440" w:lineRule="exact"/>
              <w:rPr>
                <w:color w:val="auto"/>
                <w:szCs w:val="21"/>
                <w:highlight w:val="none"/>
              </w:rPr>
            </w:pPr>
          </w:p>
        </w:tc>
      </w:tr>
      <w:tr w14:paraId="482A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22DD1EB6">
            <w:pPr>
              <w:topLinePunct/>
              <w:spacing w:line="440" w:lineRule="exact"/>
              <w:jc w:val="center"/>
              <w:rPr>
                <w:color w:val="auto"/>
                <w:szCs w:val="21"/>
                <w:highlight w:val="none"/>
              </w:rPr>
            </w:pPr>
            <w:r>
              <w:rPr>
                <w:color w:val="auto"/>
                <w:szCs w:val="21"/>
                <w:highlight w:val="none"/>
              </w:rPr>
              <w:t>项目描述</w:t>
            </w:r>
          </w:p>
        </w:tc>
        <w:tc>
          <w:tcPr>
            <w:tcW w:w="6403" w:type="dxa"/>
            <w:noWrap w:val="0"/>
            <w:vAlign w:val="top"/>
          </w:tcPr>
          <w:p w14:paraId="7BEEA2B6">
            <w:pPr>
              <w:topLinePunct/>
              <w:spacing w:line="440" w:lineRule="exact"/>
              <w:rPr>
                <w:color w:val="auto"/>
                <w:szCs w:val="21"/>
                <w:highlight w:val="none"/>
              </w:rPr>
            </w:pPr>
          </w:p>
          <w:p w14:paraId="3D57C998">
            <w:pPr>
              <w:topLinePunct/>
              <w:spacing w:line="440" w:lineRule="exact"/>
              <w:rPr>
                <w:color w:val="auto"/>
                <w:szCs w:val="21"/>
                <w:highlight w:val="none"/>
              </w:rPr>
            </w:pPr>
          </w:p>
          <w:p w14:paraId="6940EE28">
            <w:pPr>
              <w:topLinePunct/>
              <w:spacing w:line="440" w:lineRule="exact"/>
              <w:rPr>
                <w:color w:val="auto"/>
                <w:szCs w:val="21"/>
                <w:highlight w:val="none"/>
              </w:rPr>
            </w:pPr>
          </w:p>
          <w:p w14:paraId="222DFF84">
            <w:pPr>
              <w:topLinePunct/>
              <w:spacing w:line="440" w:lineRule="exact"/>
              <w:rPr>
                <w:color w:val="auto"/>
                <w:szCs w:val="21"/>
                <w:highlight w:val="none"/>
              </w:rPr>
            </w:pPr>
          </w:p>
          <w:p w14:paraId="5E043C0C">
            <w:pPr>
              <w:topLinePunct/>
              <w:spacing w:line="440" w:lineRule="exact"/>
              <w:rPr>
                <w:color w:val="auto"/>
                <w:szCs w:val="21"/>
                <w:highlight w:val="none"/>
              </w:rPr>
            </w:pPr>
          </w:p>
          <w:p w14:paraId="15A9EFEF">
            <w:pPr>
              <w:topLinePunct/>
              <w:spacing w:line="440" w:lineRule="exact"/>
              <w:rPr>
                <w:color w:val="auto"/>
                <w:szCs w:val="21"/>
                <w:highlight w:val="none"/>
              </w:rPr>
            </w:pPr>
          </w:p>
          <w:p w14:paraId="2AE776C1">
            <w:pPr>
              <w:topLinePunct/>
              <w:spacing w:line="440" w:lineRule="exact"/>
              <w:rPr>
                <w:color w:val="auto"/>
                <w:szCs w:val="21"/>
                <w:highlight w:val="none"/>
              </w:rPr>
            </w:pPr>
          </w:p>
        </w:tc>
      </w:tr>
      <w:tr w14:paraId="752A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7B0DEC51">
            <w:pPr>
              <w:topLinePunct/>
              <w:spacing w:line="440" w:lineRule="exact"/>
              <w:jc w:val="center"/>
              <w:rPr>
                <w:color w:val="auto"/>
                <w:szCs w:val="21"/>
                <w:highlight w:val="none"/>
              </w:rPr>
            </w:pPr>
            <w:r>
              <w:rPr>
                <w:color w:val="auto"/>
                <w:szCs w:val="21"/>
                <w:highlight w:val="none"/>
              </w:rPr>
              <w:t>备注</w:t>
            </w:r>
          </w:p>
        </w:tc>
        <w:tc>
          <w:tcPr>
            <w:tcW w:w="6403" w:type="dxa"/>
            <w:noWrap w:val="0"/>
            <w:vAlign w:val="top"/>
          </w:tcPr>
          <w:p w14:paraId="1C39029C">
            <w:pPr>
              <w:topLinePunct/>
              <w:spacing w:line="440" w:lineRule="exact"/>
              <w:rPr>
                <w:color w:val="auto"/>
                <w:szCs w:val="21"/>
                <w:highlight w:val="none"/>
              </w:rPr>
            </w:pPr>
          </w:p>
        </w:tc>
      </w:tr>
    </w:tbl>
    <w:p w14:paraId="25615B76">
      <w:pPr>
        <w:spacing w:line="440" w:lineRule="exact"/>
        <w:rPr>
          <w:rFonts w:hint="eastAsia"/>
          <w:color w:val="auto"/>
          <w:highlight w:val="none"/>
        </w:rPr>
      </w:pPr>
      <w:bookmarkStart w:id="1819" w:name="_Toc247527852"/>
      <w:bookmarkStart w:id="1820" w:name="_Toc247514304"/>
      <w:bookmarkStart w:id="1821" w:name="_Toc144974880"/>
      <w:bookmarkStart w:id="1822" w:name="_Toc152045812"/>
      <w:bookmarkStart w:id="1823" w:name="_Toc152042601"/>
    </w:p>
    <w:p w14:paraId="735DA92C">
      <w:pPr>
        <w:rPr>
          <w:color w:val="auto"/>
          <w:highlight w:val="none"/>
        </w:rPr>
      </w:pPr>
      <w:bookmarkStart w:id="1824" w:name="_Toc13041"/>
      <w:bookmarkStart w:id="1825" w:name="_Toc509468636"/>
      <w:bookmarkStart w:id="1826" w:name="_Toc420303699"/>
      <w:bookmarkStart w:id="1827" w:name="_Toc1468731353"/>
      <w:bookmarkStart w:id="1828" w:name="_Toc752312718"/>
      <w:bookmarkStart w:id="1829" w:name="_Toc5240"/>
      <w:bookmarkStart w:id="1830" w:name="_Toc964079654"/>
      <w:bookmarkStart w:id="1831" w:name="_Toc300835228"/>
      <w:r>
        <w:rPr>
          <w:color w:val="auto"/>
          <w:highlight w:val="none"/>
        </w:rPr>
        <w:br w:type="page"/>
      </w:r>
    </w:p>
    <w:p w14:paraId="363840D2">
      <w:pPr>
        <w:pStyle w:val="5"/>
        <w:rPr>
          <w:color w:val="auto"/>
          <w:highlight w:val="none"/>
        </w:rPr>
      </w:pPr>
      <w:bookmarkStart w:id="1832" w:name="_Toc12408"/>
      <w:bookmarkStart w:id="1833" w:name="_Toc4707"/>
      <w:bookmarkStart w:id="1834" w:name="_Toc12501"/>
      <w:r>
        <w:rPr>
          <w:color w:val="auto"/>
          <w:highlight w:val="none"/>
        </w:rPr>
        <w:t>（五）近年发生的</w:t>
      </w:r>
      <w:r>
        <w:rPr>
          <w:rFonts w:hint="eastAsia"/>
          <w:color w:val="auto"/>
          <w:highlight w:val="none"/>
        </w:rPr>
        <w:t>重大</w:t>
      </w:r>
      <w:r>
        <w:rPr>
          <w:color w:val="auto"/>
          <w:highlight w:val="none"/>
        </w:rPr>
        <w:t>诉讼及仲裁情况</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6015EE13">
      <w:pPr>
        <w:spacing w:line="440" w:lineRule="exact"/>
        <w:rPr>
          <w:rFonts w:hint="eastAsia"/>
          <w:color w:val="auto"/>
          <w:highlight w:val="none"/>
        </w:rPr>
      </w:pPr>
      <w:bookmarkStart w:id="1835" w:name="_Toc144974881"/>
      <w:bookmarkStart w:id="1836" w:name="_Toc152045813"/>
      <w:bookmarkStart w:id="1837" w:name="_Toc247514305"/>
      <w:bookmarkStart w:id="1838" w:name="_Toc152042602"/>
      <w:bookmarkStart w:id="1839" w:name="_Toc247530162"/>
      <w:bookmarkStart w:id="1840" w:name="_Toc247527853"/>
    </w:p>
    <w:p w14:paraId="2A55404C">
      <w:pPr>
        <w:pStyle w:val="5"/>
        <w:rPr>
          <w:color w:val="auto"/>
          <w:highlight w:val="none"/>
        </w:rPr>
      </w:pPr>
      <w:bookmarkStart w:id="1841" w:name="_Toc300835229"/>
      <w:bookmarkStart w:id="1842" w:name="_Toc18630"/>
      <w:bookmarkStart w:id="1843" w:name="_Toc610"/>
      <w:r>
        <w:rPr>
          <w:rFonts w:hint="eastAsia"/>
          <w:color w:val="auto"/>
          <w:highlight w:val="none"/>
        </w:rPr>
        <w:br w:type="page"/>
      </w:r>
      <w:bookmarkStart w:id="1844" w:name="_Toc965"/>
      <w:bookmarkStart w:id="1845" w:name="_Toc17341"/>
      <w:bookmarkStart w:id="1846" w:name="_Toc190257185"/>
      <w:bookmarkStart w:id="1847" w:name="_Toc2763"/>
      <w:bookmarkStart w:id="1848" w:name="_Toc200996149"/>
      <w:bookmarkStart w:id="1849" w:name="_Toc545351655"/>
      <w:bookmarkStart w:id="1850" w:name="_Toc1901171158"/>
      <w:bookmarkStart w:id="1851" w:name="_Toc473655223"/>
      <w:r>
        <w:rPr>
          <w:rFonts w:hint="eastAsia"/>
          <w:color w:val="auto"/>
          <w:highlight w:val="none"/>
        </w:rPr>
        <w:t>（六）</w:t>
      </w:r>
      <w:r>
        <w:rPr>
          <w:color w:val="auto"/>
          <w:highlight w:val="none"/>
        </w:rPr>
        <w:t>拟投入本</w:t>
      </w:r>
      <w:r>
        <w:rPr>
          <w:rFonts w:hint="eastAsia"/>
          <w:color w:val="auto"/>
          <w:highlight w:val="none"/>
        </w:rPr>
        <w:t>项目</w:t>
      </w:r>
      <w:r>
        <w:rPr>
          <w:color w:val="auto"/>
          <w:highlight w:val="none"/>
        </w:rPr>
        <w:t>的主要施工设备表</w:t>
      </w:r>
      <w:bookmarkEnd w:id="1841"/>
      <w:bookmarkEnd w:id="1842"/>
      <w:bookmarkEnd w:id="1843"/>
      <w:bookmarkEnd w:id="1844"/>
      <w:bookmarkEnd w:id="1845"/>
      <w:bookmarkEnd w:id="1846"/>
      <w:bookmarkEnd w:id="1847"/>
      <w:bookmarkEnd w:id="1848"/>
      <w:bookmarkEnd w:id="1849"/>
      <w:bookmarkEnd w:id="1850"/>
      <w:bookmarkEnd w:id="1851"/>
    </w:p>
    <w:p w14:paraId="21812230">
      <w:pPr>
        <w:spacing w:line="440" w:lineRule="exact"/>
        <w:rPr>
          <w:color w:val="auto"/>
          <w:sz w:val="20"/>
          <w:szCs w:val="20"/>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2B3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6BE8FB12">
            <w:pPr>
              <w:spacing w:line="440" w:lineRule="exact"/>
              <w:rPr>
                <w:color w:val="auto"/>
                <w:szCs w:val="21"/>
                <w:highlight w:val="none"/>
              </w:rPr>
            </w:pPr>
            <w:r>
              <w:rPr>
                <w:color w:val="auto"/>
                <w:szCs w:val="21"/>
                <w:highlight w:val="none"/>
              </w:rPr>
              <w:t>序号</w:t>
            </w:r>
          </w:p>
        </w:tc>
        <w:tc>
          <w:tcPr>
            <w:tcW w:w="1086" w:type="dxa"/>
            <w:noWrap w:val="0"/>
            <w:vAlign w:val="center"/>
          </w:tcPr>
          <w:p w14:paraId="60CC2A71">
            <w:pPr>
              <w:spacing w:line="440" w:lineRule="exact"/>
              <w:jc w:val="center"/>
              <w:rPr>
                <w:color w:val="auto"/>
                <w:szCs w:val="21"/>
                <w:highlight w:val="none"/>
              </w:rPr>
            </w:pPr>
            <w:r>
              <w:rPr>
                <w:color w:val="auto"/>
                <w:szCs w:val="21"/>
                <w:highlight w:val="none"/>
              </w:rPr>
              <w:t>设备名称</w:t>
            </w:r>
          </w:p>
        </w:tc>
        <w:tc>
          <w:tcPr>
            <w:tcW w:w="761" w:type="dxa"/>
            <w:noWrap w:val="0"/>
            <w:vAlign w:val="center"/>
          </w:tcPr>
          <w:p w14:paraId="20E02370">
            <w:pPr>
              <w:spacing w:line="440" w:lineRule="exact"/>
              <w:jc w:val="center"/>
              <w:rPr>
                <w:color w:val="auto"/>
                <w:szCs w:val="21"/>
                <w:highlight w:val="none"/>
              </w:rPr>
            </w:pPr>
            <w:r>
              <w:rPr>
                <w:color w:val="auto"/>
                <w:szCs w:val="21"/>
                <w:highlight w:val="none"/>
              </w:rPr>
              <w:t>型号</w:t>
            </w:r>
          </w:p>
          <w:p w14:paraId="65B9132D">
            <w:pPr>
              <w:spacing w:line="440" w:lineRule="exact"/>
              <w:jc w:val="center"/>
              <w:rPr>
                <w:color w:val="auto"/>
                <w:szCs w:val="21"/>
                <w:highlight w:val="none"/>
              </w:rPr>
            </w:pPr>
            <w:r>
              <w:rPr>
                <w:color w:val="auto"/>
                <w:szCs w:val="21"/>
                <w:highlight w:val="none"/>
              </w:rPr>
              <w:t>规格</w:t>
            </w:r>
          </w:p>
        </w:tc>
        <w:tc>
          <w:tcPr>
            <w:tcW w:w="990" w:type="dxa"/>
            <w:noWrap w:val="0"/>
            <w:vAlign w:val="center"/>
          </w:tcPr>
          <w:p w14:paraId="681DA430">
            <w:pPr>
              <w:spacing w:line="440" w:lineRule="exact"/>
              <w:jc w:val="center"/>
              <w:rPr>
                <w:color w:val="auto"/>
                <w:szCs w:val="21"/>
                <w:highlight w:val="none"/>
              </w:rPr>
            </w:pPr>
            <w:r>
              <w:rPr>
                <w:color w:val="auto"/>
                <w:szCs w:val="21"/>
                <w:highlight w:val="none"/>
              </w:rPr>
              <w:t>数量</w:t>
            </w:r>
          </w:p>
        </w:tc>
        <w:tc>
          <w:tcPr>
            <w:tcW w:w="672" w:type="dxa"/>
            <w:noWrap w:val="0"/>
            <w:vAlign w:val="center"/>
          </w:tcPr>
          <w:p w14:paraId="50BAA003">
            <w:pPr>
              <w:spacing w:line="440" w:lineRule="exact"/>
              <w:jc w:val="center"/>
              <w:rPr>
                <w:color w:val="auto"/>
                <w:szCs w:val="21"/>
                <w:highlight w:val="none"/>
              </w:rPr>
            </w:pPr>
            <w:r>
              <w:rPr>
                <w:color w:val="auto"/>
                <w:szCs w:val="21"/>
                <w:highlight w:val="none"/>
              </w:rPr>
              <w:t>国别</w:t>
            </w:r>
          </w:p>
          <w:p w14:paraId="6E93EF02">
            <w:pPr>
              <w:spacing w:line="440" w:lineRule="exact"/>
              <w:jc w:val="center"/>
              <w:rPr>
                <w:color w:val="auto"/>
                <w:szCs w:val="21"/>
                <w:highlight w:val="none"/>
              </w:rPr>
            </w:pPr>
            <w:r>
              <w:rPr>
                <w:color w:val="auto"/>
                <w:szCs w:val="21"/>
                <w:highlight w:val="none"/>
              </w:rPr>
              <w:t>产地</w:t>
            </w:r>
          </w:p>
        </w:tc>
        <w:tc>
          <w:tcPr>
            <w:tcW w:w="738" w:type="dxa"/>
            <w:noWrap w:val="0"/>
            <w:vAlign w:val="center"/>
          </w:tcPr>
          <w:p w14:paraId="1CC7CEDC">
            <w:pPr>
              <w:spacing w:line="440" w:lineRule="exact"/>
              <w:jc w:val="center"/>
              <w:rPr>
                <w:color w:val="auto"/>
                <w:szCs w:val="21"/>
                <w:highlight w:val="none"/>
              </w:rPr>
            </w:pPr>
            <w:r>
              <w:rPr>
                <w:color w:val="auto"/>
                <w:szCs w:val="21"/>
                <w:highlight w:val="none"/>
              </w:rPr>
              <w:t>制造</w:t>
            </w:r>
          </w:p>
          <w:p w14:paraId="43269355">
            <w:pPr>
              <w:spacing w:line="440" w:lineRule="exact"/>
              <w:jc w:val="center"/>
              <w:rPr>
                <w:color w:val="auto"/>
                <w:szCs w:val="21"/>
                <w:highlight w:val="none"/>
              </w:rPr>
            </w:pPr>
            <w:r>
              <w:rPr>
                <w:color w:val="auto"/>
                <w:szCs w:val="21"/>
                <w:highlight w:val="none"/>
              </w:rPr>
              <w:t>年份</w:t>
            </w:r>
          </w:p>
        </w:tc>
        <w:tc>
          <w:tcPr>
            <w:tcW w:w="1212" w:type="dxa"/>
            <w:noWrap w:val="0"/>
            <w:vAlign w:val="center"/>
          </w:tcPr>
          <w:p w14:paraId="10CEEEA7">
            <w:pPr>
              <w:spacing w:line="440" w:lineRule="exact"/>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noWrap w:val="0"/>
            <w:vAlign w:val="center"/>
          </w:tcPr>
          <w:p w14:paraId="6E17E019">
            <w:pPr>
              <w:spacing w:line="440" w:lineRule="exact"/>
              <w:jc w:val="center"/>
              <w:rPr>
                <w:color w:val="auto"/>
                <w:szCs w:val="21"/>
                <w:highlight w:val="none"/>
              </w:rPr>
            </w:pPr>
            <w:r>
              <w:rPr>
                <w:color w:val="auto"/>
                <w:szCs w:val="21"/>
                <w:highlight w:val="none"/>
              </w:rPr>
              <w:t>生产</w:t>
            </w:r>
          </w:p>
          <w:p w14:paraId="3CFC29A4">
            <w:pPr>
              <w:spacing w:line="440" w:lineRule="exact"/>
              <w:jc w:val="center"/>
              <w:rPr>
                <w:color w:val="auto"/>
                <w:szCs w:val="21"/>
                <w:highlight w:val="none"/>
              </w:rPr>
            </w:pPr>
            <w:r>
              <w:rPr>
                <w:color w:val="auto"/>
                <w:szCs w:val="21"/>
                <w:highlight w:val="none"/>
              </w:rPr>
              <w:t>能力</w:t>
            </w:r>
          </w:p>
        </w:tc>
        <w:tc>
          <w:tcPr>
            <w:tcW w:w="1055" w:type="dxa"/>
            <w:noWrap w:val="0"/>
            <w:vAlign w:val="center"/>
          </w:tcPr>
          <w:p w14:paraId="510CE28A">
            <w:pPr>
              <w:spacing w:line="440" w:lineRule="exact"/>
              <w:jc w:val="center"/>
              <w:rPr>
                <w:color w:val="auto"/>
                <w:szCs w:val="21"/>
                <w:highlight w:val="none"/>
              </w:rPr>
            </w:pPr>
            <w:r>
              <w:rPr>
                <w:color w:val="auto"/>
                <w:szCs w:val="21"/>
                <w:highlight w:val="none"/>
              </w:rPr>
              <w:t>用于施工部位</w:t>
            </w:r>
          </w:p>
        </w:tc>
        <w:tc>
          <w:tcPr>
            <w:tcW w:w="691" w:type="dxa"/>
            <w:noWrap w:val="0"/>
            <w:vAlign w:val="center"/>
          </w:tcPr>
          <w:p w14:paraId="1B0CDF1C">
            <w:pPr>
              <w:spacing w:line="440" w:lineRule="exact"/>
              <w:jc w:val="center"/>
              <w:rPr>
                <w:color w:val="auto"/>
                <w:szCs w:val="21"/>
                <w:highlight w:val="none"/>
              </w:rPr>
            </w:pPr>
            <w:r>
              <w:rPr>
                <w:color w:val="auto"/>
                <w:szCs w:val="21"/>
                <w:highlight w:val="none"/>
              </w:rPr>
              <w:t>备注</w:t>
            </w:r>
          </w:p>
        </w:tc>
      </w:tr>
      <w:tr w14:paraId="5EF3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1F32082C">
            <w:pPr>
              <w:spacing w:line="440" w:lineRule="exact"/>
              <w:jc w:val="center"/>
              <w:rPr>
                <w:color w:val="auto"/>
                <w:szCs w:val="21"/>
                <w:highlight w:val="none"/>
              </w:rPr>
            </w:pPr>
          </w:p>
        </w:tc>
        <w:tc>
          <w:tcPr>
            <w:tcW w:w="1086" w:type="dxa"/>
            <w:noWrap w:val="0"/>
            <w:vAlign w:val="center"/>
          </w:tcPr>
          <w:p w14:paraId="612CA92F">
            <w:pPr>
              <w:spacing w:line="440" w:lineRule="exact"/>
              <w:jc w:val="center"/>
              <w:rPr>
                <w:color w:val="auto"/>
                <w:szCs w:val="21"/>
                <w:highlight w:val="none"/>
              </w:rPr>
            </w:pPr>
          </w:p>
        </w:tc>
        <w:tc>
          <w:tcPr>
            <w:tcW w:w="761" w:type="dxa"/>
            <w:noWrap w:val="0"/>
            <w:vAlign w:val="center"/>
          </w:tcPr>
          <w:p w14:paraId="74A41776">
            <w:pPr>
              <w:spacing w:line="440" w:lineRule="exact"/>
              <w:jc w:val="center"/>
              <w:rPr>
                <w:color w:val="auto"/>
                <w:szCs w:val="21"/>
                <w:highlight w:val="none"/>
              </w:rPr>
            </w:pPr>
          </w:p>
        </w:tc>
        <w:tc>
          <w:tcPr>
            <w:tcW w:w="990" w:type="dxa"/>
            <w:noWrap w:val="0"/>
            <w:vAlign w:val="center"/>
          </w:tcPr>
          <w:p w14:paraId="26F4D8B4">
            <w:pPr>
              <w:spacing w:line="440" w:lineRule="exact"/>
              <w:jc w:val="center"/>
              <w:rPr>
                <w:color w:val="auto"/>
                <w:szCs w:val="21"/>
                <w:highlight w:val="none"/>
              </w:rPr>
            </w:pPr>
          </w:p>
        </w:tc>
        <w:tc>
          <w:tcPr>
            <w:tcW w:w="672" w:type="dxa"/>
            <w:noWrap w:val="0"/>
            <w:vAlign w:val="center"/>
          </w:tcPr>
          <w:p w14:paraId="25398E4D">
            <w:pPr>
              <w:spacing w:line="440" w:lineRule="exact"/>
              <w:jc w:val="center"/>
              <w:rPr>
                <w:color w:val="auto"/>
                <w:szCs w:val="21"/>
                <w:highlight w:val="none"/>
              </w:rPr>
            </w:pPr>
          </w:p>
        </w:tc>
        <w:tc>
          <w:tcPr>
            <w:tcW w:w="738" w:type="dxa"/>
            <w:noWrap w:val="0"/>
            <w:vAlign w:val="center"/>
          </w:tcPr>
          <w:p w14:paraId="65D12FEF">
            <w:pPr>
              <w:spacing w:line="440" w:lineRule="exact"/>
              <w:jc w:val="center"/>
              <w:rPr>
                <w:color w:val="auto"/>
                <w:szCs w:val="21"/>
                <w:highlight w:val="none"/>
              </w:rPr>
            </w:pPr>
          </w:p>
        </w:tc>
        <w:tc>
          <w:tcPr>
            <w:tcW w:w="1212" w:type="dxa"/>
            <w:noWrap w:val="0"/>
            <w:vAlign w:val="center"/>
          </w:tcPr>
          <w:p w14:paraId="5EDDA4E9">
            <w:pPr>
              <w:spacing w:line="440" w:lineRule="exact"/>
              <w:jc w:val="center"/>
              <w:rPr>
                <w:color w:val="auto"/>
                <w:szCs w:val="21"/>
                <w:highlight w:val="none"/>
              </w:rPr>
            </w:pPr>
          </w:p>
        </w:tc>
        <w:tc>
          <w:tcPr>
            <w:tcW w:w="874" w:type="dxa"/>
            <w:noWrap w:val="0"/>
            <w:vAlign w:val="center"/>
          </w:tcPr>
          <w:p w14:paraId="3CB12D83">
            <w:pPr>
              <w:spacing w:line="440" w:lineRule="exact"/>
              <w:jc w:val="center"/>
              <w:rPr>
                <w:color w:val="auto"/>
                <w:szCs w:val="21"/>
                <w:highlight w:val="none"/>
              </w:rPr>
            </w:pPr>
          </w:p>
        </w:tc>
        <w:tc>
          <w:tcPr>
            <w:tcW w:w="1055" w:type="dxa"/>
            <w:noWrap w:val="0"/>
            <w:vAlign w:val="center"/>
          </w:tcPr>
          <w:p w14:paraId="7ABE8FE1">
            <w:pPr>
              <w:spacing w:line="440" w:lineRule="exact"/>
              <w:jc w:val="center"/>
              <w:rPr>
                <w:color w:val="auto"/>
                <w:szCs w:val="21"/>
                <w:highlight w:val="none"/>
              </w:rPr>
            </w:pPr>
          </w:p>
        </w:tc>
        <w:tc>
          <w:tcPr>
            <w:tcW w:w="691" w:type="dxa"/>
            <w:noWrap w:val="0"/>
            <w:vAlign w:val="center"/>
          </w:tcPr>
          <w:p w14:paraId="2C3C52AD">
            <w:pPr>
              <w:spacing w:line="440" w:lineRule="exact"/>
              <w:jc w:val="center"/>
              <w:rPr>
                <w:color w:val="auto"/>
                <w:szCs w:val="21"/>
                <w:highlight w:val="none"/>
              </w:rPr>
            </w:pPr>
          </w:p>
        </w:tc>
      </w:tr>
      <w:tr w14:paraId="7EE7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1E0CA05E">
            <w:pPr>
              <w:spacing w:line="440" w:lineRule="exact"/>
              <w:jc w:val="center"/>
              <w:rPr>
                <w:color w:val="auto"/>
                <w:szCs w:val="21"/>
                <w:highlight w:val="none"/>
              </w:rPr>
            </w:pPr>
          </w:p>
        </w:tc>
        <w:tc>
          <w:tcPr>
            <w:tcW w:w="1086" w:type="dxa"/>
            <w:noWrap w:val="0"/>
            <w:vAlign w:val="center"/>
          </w:tcPr>
          <w:p w14:paraId="2D72E104">
            <w:pPr>
              <w:spacing w:line="440" w:lineRule="exact"/>
              <w:jc w:val="center"/>
              <w:rPr>
                <w:color w:val="auto"/>
                <w:szCs w:val="21"/>
                <w:highlight w:val="none"/>
              </w:rPr>
            </w:pPr>
          </w:p>
        </w:tc>
        <w:tc>
          <w:tcPr>
            <w:tcW w:w="761" w:type="dxa"/>
            <w:noWrap w:val="0"/>
            <w:vAlign w:val="center"/>
          </w:tcPr>
          <w:p w14:paraId="5150FEED">
            <w:pPr>
              <w:spacing w:line="440" w:lineRule="exact"/>
              <w:jc w:val="center"/>
              <w:rPr>
                <w:color w:val="auto"/>
                <w:szCs w:val="21"/>
                <w:highlight w:val="none"/>
              </w:rPr>
            </w:pPr>
          </w:p>
        </w:tc>
        <w:tc>
          <w:tcPr>
            <w:tcW w:w="990" w:type="dxa"/>
            <w:noWrap w:val="0"/>
            <w:vAlign w:val="center"/>
          </w:tcPr>
          <w:p w14:paraId="7DF986AA">
            <w:pPr>
              <w:spacing w:line="440" w:lineRule="exact"/>
              <w:jc w:val="center"/>
              <w:rPr>
                <w:color w:val="auto"/>
                <w:szCs w:val="21"/>
                <w:highlight w:val="none"/>
              </w:rPr>
            </w:pPr>
          </w:p>
        </w:tc>
        <w:tc>
          <w:tcPr>
            <w:tcW w:w="672" w:type="dxa"/>
            <w:noWrap w:val="0"/>
            <w:vAlign w:val="center"/>
          </w:tcPr>
          <w:p w14:paraId="2F2B1E8B">
            <w:pPr>
              <w:spacing w:line="440" w:lineRule="exact"/>
              <w:jc w:val="center"/>
              <w:rPr>
                <w:color w:val="auto"/>
                <w:szCs w:val="21"/>
                <w:highlight w:val="none"/>
              </w:rPr>
            </w:pPr>
          </w:p>
        </w:tc>
        <w:tc>
          <w:tcPr>
            <w:tcW w:w="738" w:type="dxa"/>
            <w:noWrap w:val="0"/>
            <w:vAlign w:val="center"/>
          </w:tcPr>
          <w:p w14:paraId="594EFDAA">
            <w:pPr>
              <w:spacing w:line="440" w:lineRule="exact"/>
              <w:jc w:val="center"/>
              <w:rPr>
                <w:color w:val="auto"/>
                <w:szCs w:val="21"/>
                <w:highlight w:val="none"/>
              </w:rPr>
            </w:pPr>
          </w:p>
        </w:tc>
        <w:tc>
          <w:tcPr>
            <w:tcW w:w="1212" w:type="dxa"/>
            <w:noWrap w:val="0"/>
            <w:vAlign w:val="center"/>
          </w:tcPr>
          <w:p w14:paraId="79B516AC">
            <w:pPr>
              <w:spacing w:line="440" w:lineRule="exact"/>
              <w:jc w:val="center"/>
              <w:rPr>
                <w:color w:val="auto"/>
                <w:szCs w:val="21"/>
                <w:highlight w:val="none"/>
              </w:rPr>
            </w:pPr>
          </w:p>
        </w:tc>
        <w:tc>
          <w:tcPr>
            <w:tcW w:w="874" w:type="dxa"/>
            <w:noWrap w:val="0"/>
            <w:vAlign w:val="center"/>
          </w:tcPr>
          <w:p w14:paraId="286C06B3">
            <w:pPr>
              <w:spacing w:line="440" w:lineRule="exact"/>
              <w:jc w:val="center"/>
              <w:rPr>
                <w:color w:val="auto"/>
                <w:szCs w:val="21"/>
                <w:highlight w:val="none"/>
              </w:rPr>
            </w:pPr>
          </w:p>
        </w:tc>
        <w:tc>
          <w:tcPr>
            <w:tcW w:w="1055" w:type="dxa"/>
            <w:noWrap w:val="0"/>
            <w:vAlign w:val="center"/>
          </w:tcPr>
          <w:p w14:paraId="2C906E0B">
            <w:pPr>
              <w:spacing w:line="440" w:lineRule="exact"/>
              <w:jc w:val="center"/>
              <w:rPr>
                <w:color w:val="auto"/>
                <w:szCs w:val="21"/>
                <w:highlight w:val="none"/>
              </w:rPr>
            </w:pPr>
          </w:p>
        </w:tc>
        <w:tc>
          <w:tcPr>
            <w:tcW w:w="691" w:type="dxa"/>
            <w:noWrap w:val="0"/>
            <w:vAlign w:val="center"/>
          </w:tcPr>
          <w:p w14:paraId="41A7E044">
            <w:pPr>
              <w:spacing w:line="440" w:lineRule="exact"/>
              <w:jc w:val="center"/>
              <w:rPr>
                <w:color w:val="auto"/>
                <w:szCs w:val="21"/>
                <w:highlight w:val="none"/>
              </w:rPr>
            </w:pPr>
          </w:p>
        </w:tc>
      </w:tr>
      <w:tr w14:paraId="50EB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2F9F2AB">
            <w:pPr>
              <w:spacing w:line="440" w:lineRule="exact"/>
              <w:jc w:val="center"/>
              <w:rPr>
                <w:color w:val="auto"/>
                <w:szCs w:val="21"/>
                <w:highlight w:val="none"/>
              </w:rPr>
            </w:pPr>
          </w:p>
        </w:tc>
        <w:tc>
          <w:tcPr>
            <w:tcW w:w="1086" w:type="dxa"/>
            <w:noWrap w:val="0"/>
            <w:vAlign w:val="top"/>
          </w:tcPr>
          <w:p w14:paraId="305A7C2C">
            <w:pPr>
              <w:spacing w:line="440" w:lineRule="exact"/>
              <w:jc w:val="center"/>
              <w:rPr>
                <w:color w:val="auto"/>
                <w:szCs w:val="21"/>
                <w:highlight w:val="none"/>
              </w:rPr>
            </w:pPr>
          </w:p>
        </w:tc>
        <w:tc>
          <w:tcPr>
            <w:tcW w:w="761" w:type="dxa"/>
            <w:noWrap w:val="0"/>
            <w:vAlign w:val="top"/>
          </w:tcPr>
          <w:p w14:paraId="348928F7">
            <w:pPr>
              <w:spacing w:line="440" w:lineRule="exact"/>
              <w:jc w:val="center"/>
              <w:rPr>
                <w:color w:val="auto"/>
                <w:szCs w:val="21"/>
                <w:highlight w:val="none"/>
              </w:rPr>
            </w:pPr>
          </w:p>
        </w:tc>
        <w:tc>
          <w:tcPr>
            <w:tcW w:w="990" w:type="dxa"/>
            <w:noWrap w:val="0"/>
            <w:vAlign w:val="top"/>
          </w:tcPr>
          <w:p w14:paraId="24ED015C">
            <w:pPr>
              <w:spacing w:line="440" w:lineRule="exact"/>
              <w:jc w:val="center"/>
              <w:rPr>
                <w:color w:val="auto"/>
                <w:szCs w:val="21"/>
                <w:highlight w:val="none"/>
              </w:rPr>
            </w:pPr>
          </w:p>
        </w:tc>
        <w:tc>
          <w:tcPr>
            <w:tcW w:w="672" w:type="dxa"/>
            <w:noWrap w:val="0"/>
            <w:vAlign w:val="top"/>
          </w:tcPr>
          <w:p w14:paraId="630828BE">
            <w:pPr>
              <w:spacing w:line="440" w:lineRule="exact"/>
              <w:jc w:val="center"/>
              <w:rPr>
                <w:color w:val="auto"/>
                <w:szCs w:val="21"/>
                <w:highlight w:val="none"/>
              </w:rPr>
            </w:pPr>
          </w:p>
        </w:tc>
        <w:tc>
          <w:tcPr>
            <w:tcW w:w="738" w:type="dxa"/>
            <w:noWrap w:val="0"/>
            <w:vAlign w:val="top"/>
          </w:tcPr>
          <w:p w14:paraId="25E5C0C3">
            <w:pPr>
              <w:spacing w:line="440" w:lineRule="exact"/>
              <w:jc w:val="center"/>
              <w:rPr>
                <w:color w:val="auto"/>
                <w:szCs w:val="21"/>
                <w:highlight w:val="none"/>
              </w:rPr>
            </w:pPr>
          </w:p>
        </w:tc>
        <w:tc>
          <w:tcPr>
            <w:tcW w:w="1212" w:type="dxa"/>
            <w:noWrap w:val="0"/>
            <w:vAlign w:val="top"/>
          </w:tcPr>
          <w:p w14:paraId="3481D6C4">
            <w:pPr>
              <w:spacing w:line="440" w:lineRule="exact"/>
              <w:jc w:val="center"/>
              <w:rPr>
                <w:color w:val="auto"/>
                <w:szCs w:val="21"/>
                <w:highlight w:val="none"/>
              </w:rPr>
            </w:pPr>
          </w:p>
        </w:tc>
        <w:tc>
          <w:tcPr>
            <w:tcW w:w="874" w:type="dxa"/>
            <w:noWrap w:val="0"/>
            <w:vAlign w:val="top"/>
          </w:tcPr>
          <w:p w14:paraId="0AFBE850">
            <w:pPr>
              <w:spacing w:line="440" w:lineRule="exact"/>
              <w:jc w:val="center"/>
              <w:rPr>
                <w:color w:val="auto"/>
                <w:szCs w:val="21"/>
                <w:highlight w:val="none"/>
              </w:rPr>
            </w:pPr>
          </w:p>
        </w:tc>
        <w:tc>
          <w:tcPr>
            <w:tcW w:w="1055" w:type="dxa"/>
            <w:noWrap w:val="0"/>
            <w:vAlign w:val="top"/>
          </w:tcPr>
          <w:p w14:paraId="6A650098">
            <w:pPr>
              <w:spacing w:line="440" w:lineRule="exact"/>
              <w:jc w:val="center"/>
              <w:rPr>
                <w:color w:val="auto"/>
                <w:szCs w:val="21"/>
                <w:highlight w:val="none"/>
              </w:rPr>
            </w:pPr>
          </w:p>
        </w:tc>
        <w:tc>
          <w:tcPr>
            <w:tcW w:w="691" w:type="dxa"/>
            <w:noWrap w:val="0"/>
            <w:vAlign w:val="top"/>
          </w:tcPr>
          <w:p w14:paraId="77879D41">
            <w:pPr>
              <w:spacing w:line="440" w:lineRule="exact"/>
              <w:jc w:val="center"/>
              <w:rPr>
                <w:color w:val="auto"/>
                <w:szCs w:val="21"/>
                <w:highlight w:val="none"/>
              </w:rPr>
            </w:pPr>
          </w:p>
        </w:tc>
      </w:tr>
      <w:tr w14:paraId="753F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71026AB">
            <w:pPr>
              <w:spacing w:line="440" w:lineRule="exact"/>
              <w:jc w:val="center"/>
              <w:rPr>
                <w:color w:val="auto"/>
                <w:szCs w:val="21"/>
                <w:highlight w:val="none"/>
              </w:rPr>
            </w:pPr>
          </w:p>
        </w:tc>
        <w:tc>
          <w:tcPr>
            <w:tcW w:w="1086" w:type="dxa"/>
            <w:noWrap w:val="0"/>
            <w:vAlign w:val="top"/>
          </w:tcPr>
          <w:p w14:paraId="01E16840">
            <w:pPr>
              <w:spacing w:line="440" w:lineRule="exact"/>
              <w:jc w:val="center"/>
              <w:rPr>
                <w:color w:val="auto"/>
                <w:szCs w:val="21"/>
                <w:highlight w:val="none"/>
              </w:rPr>
            </w:pPr>
          </w:p>
        </w:tc>
        <w:tc>
          <w:tcPr>
            <w:tcW w:w="761" w:type="dxa"/>
            <w:noWrap w:val="0"/>
            <w:vAlign w:val="top"/>
          </w:tcPr>
          <w:p w14:paraId="5B84D22A">
            <w:pPr>
              <w:spacing w:line="440" w:lineRule="exact"/>
              <w:jc w:val="center"/>
              <w:rPr>
                <w:color w:val="auto"/>
                <w:szCs w:val="21"/>
                <w:highlight w:val="none"/>
              </w:rPr>
            </w:pPr>
          </w:p>
        </w:tc>
        <w:tc>
          <w:tcPr>
            <w:tcW w:w="990" w:type="dxa"/>
            <w:noWrap w:val="0"/>
            <w:vAlign w:val="top"/>
          </w:tcPr>
          <w:p w14:paraId="2478BA58">
            <w:pPr>
              <w:spacing w:line="440" w:lineRule="exact"/>
              <w:jc w:val="center"/>
              <w:rPr>
                <w:color w:val="auto"/>
                <w:szCs w:val="21"/>
                <w:highlight w:val="none"/>
              </w:rPr>
            </w:pPr>
          </w:p>
        </w:tc>
        <w:tc>
          <w:tcPr>
            <w:tcW w:w="672" w:type="dxa"/>
            <w:noWrap w:val="0"/>
            <w:vAlign w:val="top"/>
          </w:tcPr>
          <w:p w14:paraId="5D6D9056">
            <w:pPr>
              <w:spacing w:line="440" w:lineRule="exact"/>
              <w:jc w:val="center"/>
              <w:rPr>
                <w:color w:val="auto"/>
                <w:szCs w:val="21"/>
                <w:highlight w:val="none"/>
              </w:rPr>
            </w:pPr>
          </w:p>
        </w:tc>
        <w:tc>
          <w:tcPr>
            <w:tcW w:w="738" w:type="dxa"/>
            <w:noWrap w:val="0"/>
            <w:vAlign w:val="top"/>
          </w:tcPr>
          <w:p w14:paraId="6B34E9C4">
            <w:pPr>
              <w:spacing w:line="440" w:lineRule="exact"/>
              <w:jc w:val="center"/>
              <w:rPr>
                <w:color w:val="auto"/>
                <w:szCs w:val="21"/>
                <w:highlight w:val="none"/>
              </w:rPr>
            </w:pPr>
          </w:p>
        </w:tc>
        <w:tc>
          <w:tcPr>
            <w:tcW w:w="1212" w:type="dxa"/>
            <w:noWrap w:val="0"/>
            <w:vAlign w:val="top"/>
          </w:tcPr>
          <w:p w14:paraId="1FF4C2FE">
            <w:pPr>
              <w:spacing w:line="440" w:lineRule="exact"/>
              <w:jc w:val="center"/>
              <w:rPr>
                <w:color w:val="auto"/>
                <w:szCs w:val="21"/>
                <w:highlight w:val="none"/>
              </w:rPr>
            </w:pPr>
          </w:p>
        </w:tc>
        <w:tc>
          <w:tcPr>
            <w:tcW w:w="874" w:type="dxa"/>
            <w:noWrap w:val="0"/>
            <w:vAlign w:val="top"/>
          </w:tcPr>
          <w:p w14:paraId="3CBF235B">
            <w:pPr>
              <w:spacing w:line="440" w:lineRule="exact"/>
              <w:jc w:val="center"/>
              <w:rPr>
                <w:color w:val="auto"/>
                <w:szCs w:val="21"/>
                <w:highlight w:val="none"/>
              </w:rPr>
            </w:pPr>
          </w:p>
        </w:tc>
        <w:tc>
          <w:tcPr>
            <w:tcW w:w="1055" w:type="dxa"/>
            <w:noWrap w:val="0"/>
            <w:vAlign w:val="top"/>
          </w:tcPr>
          <w:p w14:paraId="0626C64C">
            <w:pPr>
              <w:spacing w:line="440" w:lineRule="exact"/>
              <w:jc w:val="center"/>
              <w:rPr>
                <w:color w:val="auto"/>
                <w:szCs w:val="21"/>
                <w:highlight w:val="none"/>
              </w:rPr>
            </w:pPr>
          </w:p>
        </w:tc>
        <w:tc>
          <w:tcPr>
            <w:tcW w:w="691" w:type="dxa"/>
            <w:noWrap w:val="0"/>
            <w:vAlign w:val="top"/>
          </w:tcPr>
          <w:p w14:paraId="147D07B9">
            <w:pPr>
              <w:spacing w:line="440" w:lineRule="exact"/>
              <w:jc w:val="center"/>
              <w:rPr>
                <w:color w:val="auto"/>
                <w:szCs w:val="21"/>
                <w:highlight w:val="none"/>
              </w:rPr>
            </w:pPr>
          </w:p>
        </w:tc>
      </w:tr>
      <w:tr w14:paraId="1195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F1AE55E">
            <w:pPr>
              <w:spacing w:line="440" w:lineRule="exact"/>
              <w:jc w:val="center"/>
              <w:rPr>
                <w:color w:val="auto"/>
                <w:szCs w:val="21"/>
                <w:highlight w:val="none"/>
              </w:rPr>
            </w:pPr>
          </w:p>
        </w:tc>
        <w:tc>
          <w:tcPr>
            <w:tcW w:w="1086" w:type="dxa"/>
            <w:noWrap w:val="0"/>
            <w:vAlign w:val="top"/>
          </w:tcPr>
          <w:p w14:paraId="362ED758">
            <w:pPr>
              <w:spacing w:line="440" w:lineRule="exact"/>
              <w:jc w:val="center"/>
              <w:rPr>
                <w:color w:val="auto"/>
                <w:szCs w:val="21"/>
                <w:highlight w:val="none"/>
              </w:rPr>
            </w:pPr>
          </w:p>
        </w:tc>
        <w:tc>
          <w:tcPr>
            <w:tcW w:w="761" w:type="dxa"/>
            <w:noWrap w:val="0"/>
            <w:vAlign w:val="top"/>
          </w:tcPr>
          <w:p w14:paraId="00E055F6">
            <w:pPr>
              <w:spacing w:line="440" w:lineRule="exact"/>
              <w:jc w:val="center"/>
              <w:rPr>
                <w:color w:val="auto"/>
                <w:szCs w:val="21"/>
                <w:highlight w:val="none"/>
              </w:rPr>
            </w:pPr>
          </w:p>
        </w:tc>
        <w:tc>
          <w:tcPr>
            <w:tcW w:w="990" w:type="dxa"/>
            <w:noWrap w:val="0"/>
            <w:vAlign w:val="top"/>
          </w:tcPr>
          <w:p w14:paraId="0CD4BB90">
            <w:pPr>
              <w:spacing w:line="440" w:lineRule="exact"/>
              <w:jc w:val="center"/>
              <w:rPr>
                <w:color w:val="auto"/>
                <w:szCs w:val="21"/>
                <w:highlight w:val="none"/>
              </w:rPr>
            </w:pPr>
          </w:p>
        </w:tc>
        <w:tc>
          <w:tcPr>
            <w:tcW w:w="672" w:type="dxa"/>
            <w:noWrap w:val="0"/>
            <w:vAlign w:val="top"/>
          </w:tcPr>
          <w:p w14:paraId="51948814">
            <w:pPr>
              <w:spacing w:line="440" w:lineRule="exact"/>
              <w:jc w:val="center"/>
              <w:rPr>
                <w:color w:val="auto"/>
                <w:szCs w:val="21"/>
                <w:highlight w:val="none"/>
              </w:rPr>
            </w:pPr>
          </w:p>
        </w:tc>
        <w:tc>
          <w:tcPr>
            <w:tcW w:w="738" w:type="dxa"/>
            <w:noWrap w:val="0"/>
            <w:vAlign w:val="top"/>
          </w:tcPr>
          <w:p w14:paraId="4D75FD71">
            <w:pPr>
              <w:spacing w:line="440" w:lineRule="exact"/>
              <w:jc w:val="center"/>
              <w:rPr>
                <w:color w:val="auto"/>
                <w:szCs w:val="21"/>
                <w:highlight w:val="none"/>
              </w:rPr>
            </w:pPr>
          </w:p>
        </w:tc>
        <w:tc>
          <w:tcPr>
            <w:tcW w:w="1212" w:type="dxa"/>
            <w:noWrap w:val="0"/>
            <w:vAlign w:val="top"/>
          </w:tcPr>
          <w:p w14:paraId="47B5A031">
            <w:pPr>
              <w:spacing w:line="440" w:lineRule="exact"/>
              <w:jc w:val="center"/>
              <w:rPr>
                <w:color w:val="auto"/>
                <w:szCs w:val="21"/>
                <w:highlight w:val="none"/>
              </w:rPr>
            </w:pPr>
          </w:p>
        </w:tc>
        <w:tc>
          <w:tcPr>
            <w:tcW w:w="874" w:type="dxa"/>
            <w:noWrap w:val="0"/>
            <w:vAlign w:val="top"/>
          </w:tcPr>
          <w:p w14:paraId="02A7381E">
            <w:pPr>
              <w:spacing w:line="440" w:lineRule="exact"/>
              <w:jc w:val="center"/>
              <w:rPr>
                <w:color w:val="auto"/>
                <w:szCs w:val="21"/>
                <w:highlight w:val="none"/>
              </w:rPr>
            </w:pPr>
          </w:p>
        </w:tc>
        <w:tc>
          <w:tcPr>
            <w:tcW w:w="1055" w:type="dxa"/>
            <w:noWrap w:val="0"/>
            <w:vAlign w:val="top"/>
          </w:tcPr>
          <w:p w14:paraId="76B6603F">
            <w:pPr>
              <w:spacing w:line="440" w:lineRule="exact"/>
              <w:jc w:val="center"/>
              <w:rPr>
                <w:color w:val="auto"/>
                <w:szCs w:val="21"/>
                <w:highlight w:val="none"/>
              </w:rPr>
            </w:pPr>
          </w:p>
        </w:tc>
        <w:tc>
          <w:tcPr>
            <w:tcW w:w="691" w:type="dxa"/>
            <w:noWrap w:val="0"/>
            <w:vAlign w:val="top"/>
          </w:tcPr>
          <w:p w14:paraId="247A7189">
            <w:pPr>
              <w:spacing w:line="440" w:lineRule="exact"/>
              <w:jc w:val="center"/>
              <w:rPr>
                <w:color w:val="auto"/>
                <w:szCs w:val="21"/>
                <w:highlight w:val="none"/>
              </w:rPr>
            </w:pPr>
          </w:p>
        </w:tc>
      </w:tr>
      <w:tr w14:paraId="6B7A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E8A19E4">
            <w:pPr>
              <w:spacing w:line="440" w:lineRule="exact"/>
              <w:jc w:val="center"/>
              <w:rPr>
                <w:color w:val="auto"/>
                <w:szCs w:val="21"/>
                <w:highlight w:val="none"/>
              </w:rPr>
            </w:pPr>
          </w:p>
        </w:tc>
        <w:tc>
          <w:tcPr>
            <w:tcW w:w="1086" w:type="dxa"/>
            <w:noWrap w:val="0"/>
            <w:vAlign w:val="top"/>
          </w:tcPr>
          <w:p w14:paraId="7008F53F">
            <w:pPr>
              <w:spacing w:line="440" w:lineRule="exact"/>
              <w:jc w:val="center"/>
              <w:rPr>
                <w:color w:val="auto"/>
                <w:szCs w:val="21"/>
                <w:highlight w:val="none"/>
              </w:rPr>
            </w:pPr>
          </w:p>
        </w:tc>
        <w:tc>
          <w:tcPr>
            <w:tcW w:w="761" w:type="dxa"/>
            <w:noWrap w:val="0"/>
            <w:vAlign w:val="top"/>
          </w:tcPr>
          <w:p w14:paraId="4754A4E6">
            <w:pPr>
              <w:spacing w:line="440" w:lineRule="exact"/>
              <w:jc w:val="center"/>
              <w:rPr>
                <w:color w:val="auto"/>
                <w:szCs w:val="21"/>
                <w:highlight w:val="none"/>
              </w:rPr>
            </w:pPr>
          </w:p>
        </w:tc>
        <w:tc>
          <w:tcPr>
            <w:tcW w:w="990" w:type="dxa"/>
            <w:noWrap w:val="0"/>
            <w:vAlign w:val="top"/>
          </w:tcPr>
          <w:p w14:paraId="7E54840C">
            <w:pPr>
              <w:spacing w:line="440" w:lineRule="exact"/>
              <w:jc w:val="center"/>
              <w:rPr>
                <w:color w:val="auto"/>
                <w:szCs w:val="21"/>
                <w:highlight w:val="none"/>
              </w:rPr>
            </w:pPr>
          </w:p>
        </w:tc>
        <w:tc>
          <w:tcPr>
            <w:tcW w:w="672" w:type="dxa"/>
            <w:noWrap w:val="0"/>
            <w:vAlign w:val="top"/>
          </w:tcPr>
          <w:p w14:paraId="6747FBEC">
            <w:pPr>
              <w:spacing w:line="440" w:lineRule="exact"/>
              <w:jc w:val="center"/>
              <w:rPr>
                <w:color w:val="auto"/>
                <w:szCs w:val="21"/>
                <w:highlight w:val="none"/>
              </w:rPr>
            </w:pPr>
          </w:p>
        </w:tc>
        <w:tc>
          <w:tcPr>
            <w:tcW w:w="738" w:type="dxa"/>
            <w:noWrap w:val="0"/>
            <w:vAlign w:val="top"/>
          </w:tcPr>
          <w:p w14:paraId="11642090">
            <w:pPr>
              <w:spacing w:line="440" w:lineRule="exact"/>
              <w:jc w:val="center"/>
              <w:rPr>
                <w:color w:val="auto"/>
                <w:szCs w:val="21"/>
                <w:highlight w:val="none"/>
              </w:rPr>
            </w:pPr>
          </w:p>
        </w:tc>
        <w:tc>
          <w:tcPr>
            <w:tcW w:w="1212" w:type="dxa"/>
            <w:noWrap w:val="0"/>
            <w:vAlign w:val="top"/>
          </w:tcPr>
          <w:p w14:paraId="2EB9CB8F">
            <w:pPr>
              <w:spacing w:line="440" w:lineRule="exact"/>
              <w:jc w:val="center"/>
              <w:rPr>
                <w:color w:val="auto"/>
                <w:szCs w:val="21"/>
                <w:highlight w:val="none"/>
              </w:rPr>
            </w:pPr>
          </w:p>
        </w:tc>
        <w:tc>
          <w:tcPr>
            <w:tcW w:w="874" w:type="dxa"/>
            <w:noWrap w:val="0"/>
            <w:vAlign w:val="top"/>
          </w:tcPr>
          <w:p w14:paraId="0FA5B9C9">
            <w:pPr>
              <w:spacing w:line="440" w:lineRule="exact"/>
              <w:jc w:val="center"/>
              <w:rPr>
                <w:color w:val="auto"/>
                <w:szCs w:val="21"/>
                <w:highlight w:val="none"/>
              </w:rPr>
            </w:pPr>
          </w:p>
        </w:tc>
        <w:tc>
          <w:tcPr>
            <w:tcW w:w="1055" w:type="dxa"/>
            <w:noWrap w:val="0"/>
            <w:vAlign w:val="top"/>
          </w:tcPr>
          <w:p w14:paraId="010DCD63">
            <w:pPr>
              <w:spacing w:line="440" w:lineRule="exact"/>
              <w:jc w:val="center"/>
              <w:rPr>
                <w:color w:val="auto"/>
                <w:szCs w:val="21"/>
                <w:highlight w:val="none"/>
              </w:rPr>
            </w:pPr>
          </w:p>
        </w:tc>
        <w:tc>
          <w:tcPr>
            <w:tcW w:w="691" w:type="dxa"/>
            <w:noWrap w:val="0"/>
            <w:vAlign w:val="top"/>
          </w:tcPr>
          <w:p w14:paraId="731B2428">
            <w:pPr>
              <w:spacing w:line="440" w:lineRule="exact"/>
              <w:jc w:val="center"/>
              <w:rPr>
                <w:color w:val="auto"/>
                <w:szCs w:val="21"/>
                <w:highlight w:val="none"/>
              </w:rPr>
            </w:pPr>
          </w:p>
        </w:tc>
      </w:tr>
      <w:tr w14:paraId="36A0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45600ABE">
            <w:pPr>
              <w:spacing w:line="440" w:lineRule="exact"/>
              <w:jc w:val="center"/>
              <w:rPr>
                <w:color w:val="auto"/>
                <w:szCs w:val="21"/>
                <w:highlight w:val="none"/>
              </w:rPr>
            </w:pPr>
          </w:p>
        </w:tc>
        <w:tc>
          <w:tcPr>
            <w:tcW w:w="1086" w:type="dxa"/>
            <w:noWrap w:val="0"/>
            <w:vAlign w:val="top"/>
          </w:tcPr>
          <w:p w14:paraId="09B5F049">
            <w:pPr>
              <w:spacing w:line="440" w:lineRule="exact"/>
              <w:jc w:val="center"/>
              <w:rPr>
                <w:color w:val="auto"/>
                <w:szCs w:val="21"/>
                <w:highlight w:val="none"/>
              </w:rPr>
            </w:pPr>
          </w:p>
        </w:tc>
        <w:tc>
          <w:tcPr>
            <w:tcW w:w="761" w:type="dxa"/>
            <w:noWrap w:val="0"/>
            <w:vAlign w:val="top"/>
          </w:tcPr>
          <w:p w14:paraId="5002E33C">
            <w:pPr>
              <w:spacing w:line="440" w:lineRule="exact"/>
              <w:jc w:val="center"/>
              <w:rPr>
                <w:color w:val="auto"/>
                <w:szCs w:val="21"/>
                <w:highlight w:val="none"/>
              </w:rPr>
            </w:pPr>
          </w:p>
        </w:tc>
        <w:tc>
          <w:tcPr>
            <w:tcW w:w="990" w:type="dxa"/>
            <w:noWrap w:val="0"/>
            <w:vAlign w:val="top"/>
          </w:tcPr>
          <w:p w14:paraId="07059627">
            <w:pPr>
              <w:spacing w:line="440" w:lineRule="exact"/>
              <w:jc w:val="center"/>
              <w:rPr>
                <w:color w:val="auto"/>
                <w:szCs w:val="21"/>
                <w:highlight w:val="none"/>
              </w:rPr>
            </w:pPr>
          </w:p>
        </w:tc>
        <w:tc>
          <w:tcPr>
            <w:tcW w:w="672" w:type="dxa"/>
            <w:noWrap w:val="0"/>
            <w:vAlign w:val="top"/>
          </w:tcPr>
          <w:p w14:paraId="3035D4B4">
            <w:pPr>
              <w:spacing w:line="440" w:lineRule="exact"/>
              <w:jc w:val="center"/>
              <w:rPr>
                <w:color w:val="auto"/>
                <w:szCs w:val="21"/>
                <w:highlight w:val="none"/>
              </w:rPr>
            </w:pPr>
          </w:p>
        </w:tc>
        <w:tc>
          <w:tcPr>
            <w:tcW w:w="738" w:type="dxa"/>
            <w:noWrap w:val="0"/>
            <w:vAlign w:val="top"/>
          </w:tcPr>
          <w:p w14:paraId="56EED38E">
            <w:pPr>
              <w:spacing w:line="440" w:lineRule="exact"/>
              <w:jc w:val="center"/>
              <w:rPr>
                <w:color w:val="auto"/>
                <w:szCs w:val="21"/>
                <w:highlight w:val="none"/>
              </w:rPr>
            </w:pPr>
          </w:p>
        </w:tc>
        <w:tc>
          <w:tcPr>
            <w:tcW w:w="1212" w:type="dxa"/>
            <w:noWrap w:val="0"/>
            <w:vAlign w:val="top"/>
          </w:tcPr>
          <w:p w14:paraId="061972E7">
            <w:pPr>
              <w:spacing w:line="440" w:lineRule="exact"/>
              <w:jc w:val="center"/>
              <w:rPr>
                <w:color w:val="auto"/>
                <w:szCs w:val="21"/>
                <w:highlight w:val="none"/>
              </w:rPr>
            </w:pPr>
          </w:p>
        </w:tc>
        <w:tc>
          <w:tcPr>
            <w:tcW w:w="874" w:type="dxa"/>
            <w:noWrap w:val="0"/>
            <w:vAlign w:val="top"/>
          </w:tcPr>
          <w:p w14:paraId="0C540D72">
            <w:pPr>
              <w:spacing w:line="440" w:lineRule="exact"/>
              <w:jc w:val="center"/>
              <w:rPr>
                <w:color w:val="auto"/>
                <w:szCs w:val="21"/>
                <w:highlight w:val="none"/>
              </w:rPr>
            </w:pPr>
          </w:p>
        </w:tc>
        <w:tc>
          <w:tcPr>
            <w:tcW w:w="1055" w:type="dxa"/>
            <w:noWrap w:val="0"/>
            <w:vAlign w:val="top"/>
          </w:tcPr>
          <w:p w14:paraId="470DAF4B">
            <w:pPr>
              <w:spacing w:line="440" w:lineRule="exact"/>
              <w:jc w:val="center"/>
              <w:rPr>
                <w:color w:val="auto"/>
                <w:szCs w:val="21"/>
                <w:highlight w:val="none"/>
              </w:rPr>
            </w:pPr>
          </w:p>
        </w:tc>
        <w:tc>
          <w:tcPr>
            <w:tcW w:w="691" w:type="dxa"/>
            <w:noWrap w:val="0"/>
            <w:vAlign w:val="top"/>
          </w:tcPr>
          <w:p w14:paraId="33F61CB6">
            <w:pPr>
              <w:spacing w:line="440" w:lineRule="exact"/>
              <w:jc w:val="center"/>
              <w:rPr>
                <w:color w:val="auto"/>
                <w:szCs w:val="21"/>
                <w:highlight w:val="none"/>
              </w:rPr>
            </w:pPr>
          </w:p>
        </w:tc>
      </w:tr>
      <w:tr w14:paraId="452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0545100D">
            <w:pPr>
              <w:spacing w:line="440" w:lineRule="exact"/>
              <w:jc w:val="center"/>
              <w:rPr>
                <w:color w:val="auto"/>
                <w:szCs w:val="21"/>
                <w:highlight w:val="none"/>
              </w:rPr>
            </w:pPr>
          </w:p>
        </w:tc>
        <w:tc>
          <w:tcPr>
            <w:tcW w:w="1086" w:type="dxa"/>
            <w:noWrap w:val="0"/>
            <w:vAlign w:val="top"/>
          </w:tcPr>
          <w:p w14:paraId="30F7AF31">
            <w:pPr>
              <w:spacing w:line="440" w:lineRule="exact"/>
              <w:jc w:val="center"/>
              <w:rPr>
                <w:color w:val="auto"/>
                <w:szCs w:val="21"/>
                <w:highlight w:val="none"/>
              </w:rPr>
            </w:pPr>
          </w:p>
        </w:tc>
        <w:tc>
          <w:tcPr>
            <w:tcW w:w="761" w:type="dxa"/>
            <w:noWrap w:val="0"/>
            <w:vAlign w:val="top"/>
          </w:tcPr>
          <w:p w14:paraId="003868E5">
            <w:pPr>
              <w:spacing w:line="440" w:lineRule="exact"/>
              <w:jc w:val="center"/>
              <w:rPr>
                <w:color w:val="auto"/>
                <w:szCs w:val="21"/>
                <w:highlight w:val="none"/>
              </w:rPr>
            </w:pPr>
          </w:p>
        </w:tc>
        <w:tc>
          <w:tcPr>
            <w:tcW w:w="990" w:type="dxa"/>
            <w:noWrap w:val="0"/>
            <w:vAlign w:val="top"/>
          </w:tcPr>
          <w:p w14:paraId="3AE238C8">
            <w:pPr>
              <w:spacing w:line="440" w:lineRule="exact"/>
              <w:jc w:val="center"/>
              <w:rPr>
                <w:color w:val="auto"/>
                <w:szCs w:val="21"/>
                <w:highlight w:val="none"/>
              </w:rPr>
            </w:pPr>
          </w:p>
        </w:tc>
        <w:tc>
          <w:tcPr>
            <w:tcW w:w="672" w:type="dxa"/>
            <w:noWrap w:val="0"/>
            <w:vAlign w:val="top"/>
          </w:tcPr>
          <w:p w14:paraId="31E06217">
            <w:pPr>
              <w:spacing w:line="440" w:lineRule="exact"/>
              <w:jc w:val="center"/>
              <w:rPr>
                <w:color w:val="auto"/>
                <w:szCs w:val="21"/>
                <w:highlight w:val="none"/>
              </w:rPr>
            </w:pPr>
          </w:p>
        </w:tc>
        <w:tc>
          <w:tcPr>
            <w:tcW w:w="738" w:type="dxa"/>
            <w:noWrap w:val="0"/>
            <w:vAlign w:val="top"/>
          </w:tcPr>
          <w:p w14:paraId="1C789670">
            <w:pPr>
              <w:spacing w:line="440" w:lineRule="exact"/>
              <w:jc w:val="center"/>
              <w:rPr>
                <w:color w:val="auto"/>
                <w:szCs w:val="21"/>
                <w:highlight w:val="none"/>
              </w:rPr>
            </w:pPr>
          </w:p>
        </w:tc>
        <w:tc>
          <w:tcPr>
            <w:tcW w:w="1212" w:type="dxa"/>
            <w:noWrap w:val="0"/>
            <w:vAlign w:val="top"/>
          </w:tcPr>
          <w:p w14:paraId="607E6BB9">
            <w:pPr>
              <w:spacing w:line="440" w:lineRule="exact"/>
              <w:jc w:val="center"/>
              <w:rPr>
                <w:color w:val="auto"/>
                <w:szCs w:val="21"/>
                <w:highlight w:val="none"/>
              </w:rPr>
            </w:pPr>
          </w:p>
        </w:tc>
        <w:tc>
          <w:tcPr>
            <w:tcW w:w="874" w:type="dxa"/>
            <w:noWrap w:val="0"/>
            <w:vAlign w:val="top"/>
          </w:tcPr>
          <w:p w14:paraId="367D7F7D">
            <w:pPr>
              <w:spacing w:line="440" w:lineRule="exact"/>
              <w:jc w:val="center"/>
              <w:rPr>
                <w:color w:val="auto"/>
                <w:szCs w:val="21"/>
                <w:highlight w:val="none"/>
              </w:rPr>
            </w:pPr>
          </w:p>
        </w:tc>
        <w:tc>
          <w:tcPr>
            <w:tcW w:w="1055" w:type="dxa"/>
            <w:noWrap w:val="0"/>
            <w:vAlign w:val="top"/>
          </w:tcPr>
          <w:p w14:paraId="2E359BAF">
            <w:pPr>
              <w:spacing w:line="440" w:lineRule="exact"/>
              <w:jc w:val="center"/>
              <w:rPr>
                <w:color w:val="auto"/>
                <w:szCs w:val="21"/>
                <w:highlight w:val="none"/>
              </w:rPr>
            </w:pPr>
          </w:p>
        </w:tc>
        <w:tc>
          <w:tcPr>
            <w:tcW w:w="691" w:type="dxa"/>
            <w:noWrap w:val="0"/>
            <w:vAlign w:val="top"/>
          </w:tcPr>
          <w:p w14:paraId="22BA785B">
            <w:pPr>
              <w:spacing w:line="440" w:lineRule="exact"/>
              <w:jc w:val="center"/>
              <w:rPr>
                <w:color w:val="auto"/>
                <w:szCs w:val="21"/>
                <w:highlight w:val="none"/>
              </w:rPr>
            </w:pPr>
          </w:p>
        </w:tc>
      </w:tr>
      <w:tr w14:paraId="62D0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5977BB9">
            <w:pPr>
              <w:spacing w:line="440" w:lineRule="exact"/>
              <w:jc w:val="center"/>
              <w:rPr>
                <w:color w:val="auto"/>
                <w:szCs w:val="21"/>
                <w:highlight w:val="none"/>
              </w:rPr>
            </w:pPr>
          </w:p>
        </w:tc>
        <w:tc>
          <w:tcPr>
            <w:tcW w:w="1086" w:type="dxa"/>
            <w:noWrap w:val="0"/>
            <w:vAlign w:val="top"/>
          </w:tcPr>
          <w:p w14:paraId="29686F67">
            <w:pPr>
              <w:spacing w:line="440" w:lineRule="exact"/>
              <w:jc w:val="center"/>
              <w:rPr>
                <w:color w:val="auto"/>
                <w:szCs w:val="21"/>
                <w:highlight w:val="none"/>
              </w:rPr>
            </w:pPr>
          </w:p>
        </w:tc>
        <w:tc>
          <w:tcPr>
            <w:tcW w:w="761" w:type="dxa"/>
            <w:noWrap w:val="0"/>
            <w:vAlign w:val="top"/>
          </w:tcPr>
          <w:p w14:paraId="3E2F1EEB">
            <w:pPr>
              <w:spacing w:line="440" w:lineRule="exact"/>
              <w:jc w:val="center"/>
              <w:rPr>
                <w:color w:val="auto"/>
                <w:szCs w:val="21"/>
                <w:highlight w:val="none"/>
              </w:rPr>
            </w:pPr>
          </w:p>
        </w:tc>
        <w:tc>
          <w:tcPr>
            <w:tcW w:w="990" w:type="dxa"/>
            <w:noWrap w:val="0"/>
            <w:vAlign w:val="top"/>
          </w:tcPr>
          <w:p w14:paraId="3548C265">
            <w:pPr>
              <w:spacing w:line="440" w:lineRule="exact"/>
              <w:jc w:val="center"/>
              <w:rPr>
                <w:color w:val="auto"/>
                <w:szCs w:val="21"/>
                <w:highlight w:val="none"/>
              </w:rPr>
            </w:pPr>
          </w:p>
        </w:tc>
        <w:tc>
          <w:tcPr>
            <w:tcW w:w="672" w:type="dxa"/>
            <w:noWrap w:val="0"/>
            <w:vAlign w:val="top"/>
          </w:tcPr>
          <w:p w14:paraId="4F9F3C05">
            <w:pPr>
              <w:spacing w:line="440" w:lineRule="exact"/>
              <w:jc w:val="center"/>
              <w:rPr>
                <w:color w:val="auto"/>
                <w:szCs w:val="21"/>
                <w:highlight w:val="none"/>
              </w:rPr>
            </w:pPr>
          </w:p>
        </w:tc>
        <w:tc>
          <w:tcPr>
            <w:tcW w:w="738" w:type="dxa"/>
            <w:noWrap w:val="0"/>
            <w:vAlign w:val="top"/>
          </w:tcPr>
          <w:p w14:paraId="61BE74B3">
            <w:pPr>
              <w:spacing w:line="440" w:lineRule="exact"/>
              <w:jc w:val="center"/>
              <w:rPr>
                <w:color w:val="auto"/>
                <w:szCs w:val="21"/>
                <w:highlight w:val="none"/>
              </w:rPr>
            </w:pPr>
          </w:p>
        </w:tc>
        <w:tc>
          <w:tcPr>
            <w:tcW w:w="1212" w:type="dxa"/>
            <w:noWrap w:val="0"/>
            <w:vAlign w:val="top"/>
          </w:tcPr>
          <w:p w14:paraId="6761C36F">
            <w:pPr>
              <w:spacing w:line="440" w:lineRule="exact"/>
              <w:jc w:val="center"/>
              <w:rPr>
                <w:color w:val="auto"/>
                <w:szCs w:val="21"/>
                <w:highlight w:val="none"/>
              </w:rPr>
            </w:pPr>
          </w:p>
        </w:tc>
        <w:tc>
          <w:tcPr>
            <w:tcW w:w="874" w:type="dxa"/>
            <w:noWrap w:val="0"/>
            <w:vAlign w:val="top"/>
          </w:tcPr>
          <w:p w14:paraId="39F5CF79">
            <w:pPr>
              <w:spacing w:line="440" w:lineRule="exact"/>
              <w:jc w:val="center"/>
              <w:rPr>
                <w:color w:val="auto"/>
                <w:szCs w:val="21"/>
                <w:highlight w:val="none"/>
              </w:rPr>
            </w:pPr>
          </w:p>
        </w:tc>
        <w:tc>
          <w:tcPr>
            <w:tcW w:w="1055" w:type="dxa"/>
            <w:noWrap w:val="0"/>
            <w:vAlign w:val="top"/>
          </w:tcPr>
          <w:p w14:paraId="27D6E7D4">
            <w:pPr>
              <w:spacing w:line="440" w:lineRule="exact"/>
              <w:jc w:val="center"/>
              <w:rPr>
                <w:color w:val="auto"/>
                <w:szCs w:val="21"/>
                <w:highlight w:val="none"/>
              </w:rPr>
            </w:pPr>
          </w:p>
        </w:tc>
        <w:tc>
          <w:tcPr>
            <w:tcW w:w="691" w:type="dxa"/>
            <w:noWrap w:val="0"/>
            <w:vAlign w:val="top"/>
          </w:tcPr>
          <w:p w14:paraId="6A8326C6">
            <w:pPr>
              <w:spacing w:line="440" w:lineRule="exact"/>
              <w:jc w:val="center"/>
              <w:rPr>
                <w:color w:val="auto"/>
                <w:szCs w:val="21"/>
                <w:highlight w:val="none"/>
              </w:rPr>
            </w:pPr>
          </w:p>
        </w:tc>
      </w:tr>
      <w:tr w14:paraId="6B8B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4944FF26">
            <w:pPr>
              <w:spacing w:line="440" w:lineRule="exact"/>
              <w:jc w:val="center"/>
              <w:rPr>
                <w:color w:val="auto"/>
                <w:szCs w:val="21"/>
                <w:highlight w:val="none"/>
              </w:rPr>
            </w:pPr>
          </w:p>
        </w:tc>
        <w:tc>
          <w:tcPr>
            <w:tcW w:w="1086" w:type="dxa"/>
            <w:noWrap w:val="0"/>
            <w:vAlign w:val="top"/>
          </w:tcPr>
          <w:p w14:paraId="0AA6CD32">
            <w:pPr>
              <w:spacing w:line="440" w:lineRule="exact"/>
              <w:jc w:val="center"/>
              <w:rPr>
                <w:color w:val="auto"/>
                <w:szCs w:val="21"/>
                <w:highlight w:val="none"/>
              </w:rPr>
            </w:pPr>
          </w:p>
        </w:tc>
        <w:tc>
          <w:tcPr>
            <w:tcW w:w="761" w:type="dxa"/>
            <w:noWrap w:val="0"/>
            <w:vAlign w:val="top"/>
          </w:tcPr>
          <w:p w14:paraId="5522C325">
            <w:pPr>
              <w:spacing w:line="440" w:lineRule="exact"/>
              <w:jc w:val="center"/>
              <w:rPr>
                <w:color w:val="auto"/>
                <w:szCs w:val="21"/>
                <w:highlight w:val="none"/>
              </w:rPr>
            </w:pPr>
          </w:p>
        </w:tc>
        <w:tc>
          <w:tcPr>
            <w:tcW w:w="990" w:type="dxa"/>
            <w:noWrap w:val="0"/>
            <w:vAlign w:val="top"/>
          </w:tcPr>
          <w:p w14:paraId="1BDD2FAF">
            <w:pPr>
              <w:spacing w:line="440" w:lineRule="exact"/>
              <w:jc w:val="center"/>
              <w:rPr>
                <w:color w:val="auto"/>
                <w:szCs w:val="21"/>
                <w:highlight w:val="none"/>
              </w:rPr>
            </w:pPr>
          </w:p>
        </w:tc>
        <w:tc>
          <w:tcPr>
            <w:tcW w:w="672" w:type="dxa"/>
            <w:noWrap w:val="0"/>
            <w:vAlign w:val="top"/>
          </w:tcPr>
          <w:p w14:paraId="18F0A780">
            <w:pPr>
              <w:spacing w:line="440" w:lineRule="exact"/>
              <w:jc w:val="center"/>
              <w:rPr>
                <w:color w:val="auto"/>
                <w:szCs w:val="21"/>
                <w:highlight w:val="none"/>
              </w:rPr>
            </w:pPr>
          </w:p>
        </w:tc>
        <w:tc>
          <w:tcPr>
            <w:tcW w:w="738" w:type="dxa"/>
            <w:noWrap w:val="0"/>
            <w:vAlign w:val="top"/>
          </w:tcPr>
          <w:p w14:paraId="421F60DE">
            <w:pPr>
              <w:spacing w:line="440" w:lineRule="exact"/>
              <w:jc w:val="center"/>
              <w:rPr>
                <w:color w:val="auto"/>
                <w:szCs w:val="21"/>
                <w:highlight w:val="none"/>
              </w:rPr>
            </w:pPr>
          </w:p>
        </w:tc>
        <w:tc>
          <w:tcPr>
            <w:tcW w:w="1212" w:type="dxa"/>
            <w:noWrap w:val="0"/>
            <w:vAlign w:val="top"/>
          </w:tcPr>
          <w:p w14:paraId="38053858">
            <w:pPr>
              <w:spacing w:line="440" w:lineRule="exact"/>
              <w:jc w:val="center"/>
              <w:rPr>
                <w:color w:val="auto"/>
                <w:szCs w:val="21"/>
                <w:highlight w:val="none"/>
              </w:rPr>
            </w:pPr>
          </w:p>
        </w:tc>
        <w:tc>
          <w:tcPr>
            <w:tcW w:w="874" w:type="dxa"/>
            <w:noWrap w:val="0"/>
            <w:vAlign w:val="top"/>
          </w:tcPr>
          <w:p w14:paraId="37F56B39">
            <w:pPr>
              <w:spacing w:line="440" w:lineRule="exact"/>
              <w:jc w:val="center"/>
              <w:rPr>
                <w:color w:val="auto"/>
                <w:szCs w:val="21"/>
                <w:highlight w:val="none"/>
              </w:rPr>
            </w:pPr>
          </w:p>
        </w:tc>
        <w:tc>
          <w:tcPr>
            <w:tcW w:w="1055" w:type="dxa"/>
            <w:noWrap w:val="0"/>
            <w:vAlign w:val="top"/>
          </w:tcPr>
          <w:p w14:paraId="7453EBDC">
            <w:pPr>
              <w:spacing w:line="440" w:lineRule="exact"/>
              <w:jc w:val="center"/>
              <w:rPr>
                <w:color w:val="auto"/>
                <w:szCs w:val="21"/>
                <w:highlight w:val="none"/>
              </w:rPr>
            </w:pPr>
          </w:p>
        </w:tc>
        <w:tc>
          <w:tcPr>
            <w:tcW w:w="691" w:type="dxa"/>
            <w:noWrap w:val="0"/>
            <w:vAlign w:val="top"/>
          </w:tcPr>
          <w:p w14:paraId="15F60BF9">
            <w:pPr>
              <w:spacing w:line="440" w:lineRule="exact"/>
              <w:jc w:val="center"/>
              <w:rPr>
                <w:color w:val="auto"/>
                <w:szCs w:val="21"/>
                <w:highlight w:val="none"/>
              </w:rPr>
            </w:pPr>
          </w:p>
        </w:tc>
      </w:tr>
      <w:tr w14:paraId="3598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31EF513C">
            <w:pPr>
              <w:spacing w:line="440" w:lineRule="exact"/>
              <w:jc w:val="center"/>
              <w:rPr>
                <w:color w:val="auto"/>
                <w:szCs w:val="21"/>
                <w:highlight w:val="none"/>
              </w:rPr>
            </w:pPr>
          </w:p>
        </w:tc>
        <w:tc>
          <w:tcPr>
            <w:tcW w:w="1086" w:type="dxa"/>
            <w:noWrap w:val="0"/>
            <w:vAlign w:val="top"/>
          </w:tcPr>
          <w:p w14:paraId="0262AB1C">
            <w:pPr>
              <w:spacing w:line="440" w:lineRule="exact"/>
              <w:jc w:val="center"/>
              <w:rPr>
                <w:color w:val="auto"/>
                <w:szCs w:val="21"/>
                <w:highlight w:val="none"/>
              </w:rPr>
            </w:pPr>
          </w:p>
        </w:tc>
        <w:tc>
          <w:tcPr>
            <w:tcW w:w="761" w:type="dxa"/>
            <w:noWrap w:val="0"/>
            <w:vAlign w:val="top"/>
          </w:tcPr>
          <w:p w14:paraId="74723C48">
            <w:pPr>
              <w:spacing w:line="440" w:lineRule="exact"/>
              <w:jc w:val="center"/>
              <w:rPr>
                <w:color w:val="auto"/>
                <w:szCs w:val="21"/>
                <w:highlight w:val="none"/>
              </w:rPr>
            </w:pPr>
          </w:p>
        </w:tc>
        <w:tc>
          <w:tcPr>
            <w:tcW w:w="990" w:type="dxa"/>
            <w:noWrap w:val="0"/>
            <w:vAlign w:val="top"/>
          </w:tcPr>
          <w:p w14:paraId="14C39293">
            <w:pPr>
              <w:spacing w:line="440" w:lineRule="exact"/>
              <w:jc w:val="center"/>
              <w:rPr>
                <w:color w:val="auto"/>
                <w:szCs w:val="21"/>
                <w:highlight w:val="none"/>
              </w:rPr>
            </w:pPr>
          </w:p>
        </w:tc>
        <w:tc>
          <w:tcPr>
            <w:tcW w:w="672" w:type="dxa"/>
            <w:noWrap w:val="0"/>
            <w:vAlign w:val="top"/>
          </w:tcPr>
          <w:p w14:paraId="63AC5C30">
            <w:pPr>
              <w:spacing w:line="440" w:lineRule="exact"/>
              <w:jc w:val="center"/>
              <w:rPr>
                <w:color w:val="auto"/>
                <w:szCs w:val="21"/>
                <w:highlight w:val="none"/>
              </w:rPr>
            </w:pPr>
          </w:p>
        </w:tc>
        <w:tc>
          <w:tcPr>
            <w:tcW w:w="738" w:type="dxa"/>
            <w:noWrap w:val="0"/>
            <w:vAlign w:val="top"/>
          </w:tcPr>
          <w:p w14:paraId="4AC2FD07">
            <w:pPr>
              <w:spacing w:line="440" w:lineRule="exact"/>
              <w:jc w:val="center"/>
              <w:rPr>
                <w:color w:val="auto"/>
                <w:szCs w:val="21"/>
                <w:highlight w:val="none"/>
              </w:rPr>
            </w:pPr>
          </w:p>
        </w:tc>
        <w:tc>
          <w:tcPr>
            <w:tcW w:w="1212" w:type="dxa"/>
            <w:noWrap w:val="0"/>
            <w:vAlign w:val="top"/>
          </w:tcPr>
          <w:p w14:paraId="7678B990">
            <w:pPr>
              <w:spacing w:line="440" w:lineRule="exact"/>
              <w:jc w:val="center"/>
              <w:rPr>
                <w:color w:val="auto"/>
                <w:szCs w:val="21"/>
                <w:highlight w:val="none"/>
              </w:rPr>
            </w:pPr>
          </w:p>
        </w:tc>
        <w:tc>
          <w:tcPr>
            <w:tcW w:w="874" w:type="dxa"/>
            <w:noWrap w:val="0"/>
            <w:vAlign w:val="top"/>
          </w:tcPr>
          <w:p w14:paraId="3CB288C8">
            <w:pPr>
              <w:spacing w:line="440" w:lineRule="exact"/>
              <w:jc w:val="center"/>
              <w:rPr>
                <w:color w:val="auto"/>
                <w:szCs w:val="21"/>
                <w:highlight w:val="none"/>
              </w:rPr>
            </w:pPr>
          </w:p>
        </w:tc>
        <w:tc>
          <w:tcPr>
            <w:tcW w:w="1055" w:type="dxa"/>
            <w:noWrap w:val="0"/>
            <w:vAlign w:val="top"/>
          </w:tcPr>
          <w:p w14:paraId="292C4C43">
            <w:pPr>
              <w:spacing w:line="440" w:lineRule="exact"/>
              <w:jc w:val="center"/>
              <w:rPr>
                <w:color w:val="auto"/>
                <w:szCs w:val="21"/>
                <w:highlight w:val="none"/>
              </w:rPr>
            </w:pPr>
          </w:p>
        </w:tc>
        <w:tc>
          <w:tcPr>
            <w:tcW w:w="691" w:type="dxa"/>
            <w:noWrap w:val="0"/>
            <w:vAlign w:val="top"/>
          </w:tcPr>
          <w:p w14:paraId="03DECED8">
            <w:pPr>
              <w:spacing w:line="440" w:lineRule="exact"/>
              <w:jc w:val="center"/>
              <w:rPr>
                <w:color w:val="auto"/>
                <w:szCs w:val="21"/>
                <w:highlight w:val="none"/>
              </w:rPr>
            </w:pPr>
          </w:p>
        </w:tc>
      </w:tr>
      <w:tr w14:paraId="2B3E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2C5F5844">
            <w:pPr>
              <w:spacing w:line="440" w:lineRule="exact"/>
              <w:jc w:val="center"/>
              <w:rPr>
                <w:color w:val="auto"/>
                <w:szCs w:val="21"/>
                <w:highlight w:val="none"/>
              </w:rPr>
            </w:pPr>
          </w:p>
        </w:tc>
        <w:tc>
          <w:tcPr>
            <w:tcW w:w="1086" w:type="dxa"/>
            <w:noWrap w:val="0"/>
            <w:vAlign w:val="top"/>
          </w:tcPr>
          <w:p w14:paraId="576364EA">
            <w:pPr>
              <w:spacing w:line="440" w:lineRule="exact"/>
              <w:jc w:val="center"/>
              <w:rPr>
                <w:color w:val="auto"/>
                <w:szCs w:val="21"/>
                <w:highlight w:val="none"/>
              </w:rPr>
            </w:pPr>
          </w:p>
        </w:tc>
        <w:tc>
          <w:tcPr>
            <w:tcW w:w="761" w:type="dxa"/>
            <w:noWrap w:val="0"/>
            <w:vAlign w:val="top"/>
          </w:tcPr>
          <w:p w14:paraId="4FC994B8">
            <w:pPr>
              <w:spacing w:line="440" w:lineRule="exact"/>
              <w:jc w:val="center"/>
              <w:rPr>
                <w:color w:val="auto"/>
                <w:szCs w:val="21"/>
                <w:highlight w:val="none"/>
              </w:rPr>
            </w:pPr>
          </w:p>
        </w:tc>
        <w:tc>
          <w:tcPr>
            <w:tcW w:w="990" w:type="dxa"/>
            <w:noWrap w:val="0"/>
            <w:vAlign w:val="top"/>
          </w:tcPr>
          <w:p w14:paraId="0B6CF18B">
            <w:pPr>
              <w:spacing w:line="440" w:lineRule="exact"/>
              <w:jc w:val="center"/>
              <w:rPr>
                <w:color w:val="auto"/>
                <w:szCs w:val="21"/>
                <w:highlight w:val="none"/>
              </w:rPr>
            </w:pPr>
          </w:p>
        </w:tc>
        <w:tc>
          <w:tcPr>
            <w:tcW w:w="672" w:type="dxa"/>
            <w:noWrap w:val="0"/>
            <w:vAlign w:val="top"/>
          </w:tcPr>
          <w:p w14:paraId="350E4A26">
            <w:pPr>
              <w:spacing w:line="440" w:lineRule="exact"/>
              <w:jc w:val="center"/>
              <w:rPr>
                <w:color w:val="auto"/>
                <w:szCs w:val="21"/>
                <w:highlight w:val="none"/>
              </w:rPr>
            </w:pPr>
          </w:p>
        </w:tc>
        <w:tc>
          <w:tcPr>
            <w:tcW w:w="738" w:type="dxa"/>
            <w:noWrap w:val="0"/>
            <w:vAlign w:val="top"/>
          </w:tcPr>
          <w:p w14:paraId="192D73F1">
            <w:pPr>
              <w:spacing w:line="440" w:lineRule="exact"/>
              <w:jc w:val="center"/>
              <w:rPr>
                <w:color w:val="auto"/>
                <w:szCs w:val="21"/>
                <w:highlight w:val="none"/>
              </w:rPr>
            </w:pPr>
          </w:p>
        </w:tc>
        <w:tc>
          <w:tcPr>
            <w:tcW w:w="1212" w:type="dxa"/>
            <w:noWrap w:val="0"/>
            <w:vAlign w:val="top"/>
          </w:tcPr>
          <w:p w14:paraId="64964532">
            <w:pPr>
              <w:spacing w:line="440" w:lineRule="exact"/>
              <w:jc w:val="center"/>
              <w:rPr>
                <w:color w:val="auto"/>
                <w:szCs w:val="21"/>
                <w:highlight w:val="none"/>
              </w:rPr>
            </w:pPr>
          </w:p>
        </w:tc>
        <w:tc>
          <w:tcPr>
            <w:tcW w:w="874" w:type="dxa"/>
            <w:noWrap w:val="0"/>
            <w:vAlign w:val="top"/>
          </w:tcPr>
          <w:p w14:paraId="27CCF816">
            <w:pPr>
              <w:spacing w:line="440" w:lineRule="exact"/>
              <w:jc w:val="center"/>
              <w:rPr>
                <w:color w:val="auto"/>
                <w:szCs w:val="21"/>
                <w:highlight w:val="none"/>
              </w:rPr>
            </w:pPr>
          </w:p>
        </w:tc>
        <w:tc>
          <w:tcPr>
            <w:tcW w:w="1055" w:type="dxa"/>
            <w:noWrap w:val="0"/>
            <w:vAlign w:val="top"/>
          </w:tcPr>
          <w:p w14:paraId="74723ADD">
            <w:pPr>
              <w:spacing w:line="440" w:lineRule="exact"/>
              <w:jc w:val="center"/>
              <w:rPr>
                <w:color w:val="auto"/>
                <w:szCs w:val="21"/>
                <w:highlight w:val="none"/>
              </w:rPr>
            </w:pPr>
          </w:p>
        </w:tc>
        <w:tc>
          <w:tcPr>
            <w:tcW w:w="691" w:type="dxa"/>
            <w:noWrap w:val="0"/>
            <w:vAlign w:val="top"/>
          </w:tcPr>
          <w:p w14:paraId="0CCC0C44">
            <w:pPr>
              <w:spacing w:line="440" w:lineRule="exact"/>
              <w:jc w:val="center"/>
              <w:rPr>
                <w:color w:val="auto"/>
                <w:szCs w:val="21"/>
                <w:highlight w:val="none"/>
              </w:rPr>
            </w:pPr>
          </w:p>
        </w:tc>
      </w:tr>
      <w:tr w14:paraId="0539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23EB865">
            <w:pPr>
              <w:spacing w:line="440" w:lineRule="exact"/>
              <w:jc w:val="center"/>
              <w:rPr>
                <w:color w:val="auto"/>
                <w:szCs w:val="21"/>
                <w:highlight w:val="none"/>
              </w:rPr>
            </w:pPr>
          </w:p>
        </w:tc>
        <w:tc>
          <w:tcPr>
            <w:tcW w:w="1086" w:type="dxa"/>
            <w:noWrap w:val="0"/>
            <w:vAlign w:val="top"/>
          </w:tcPr>
          <w:p w14:paraId="74DA86D9">
            <w:pPr>
              <w:spacing w:line="440" w:lineRule="exact"/>
              <w:jc w:val="center"/>
              <w:rPr>
                <w:color w:val="auto"/>
                <w:szCs w:val="21"/>
                <w:highlight w:val="none"/>
              </w:rPr>
            </w:pPr>
          </w:p>
        </w:tc>
        <w:tc>
          <w:tcPr>
            <w:tcW w:w="761" w:type="dxa"/>
            <w:noWrap w:val="0"/>
            <w:vAlign w:val="top"/>
          </w:tcPr>
          <w:p w14:paraId="4AA11D9E">
            <w:pPr>
              <w:spacing w:line="440" w:lineRule="exact"/>
              <w:jc w:val="center"/>
              <w:rPr>
                <w:color w:val="auto"/>
                <w:szCs w:val="21"/>
                <w:highlight w:val="none"/>
              </w:rPr>
            </w:pPr>
          </w:p>
        </w:tc>
        <w:tc>
          <w:tcPr>
            <w:tcW w:w="990" w:type="dxa"/>
            <w:noWrap w:val="0"/>
            <w:vAlign w:val="top"/>
          </w:tcPr>
          <w:p w14:paraId="30D02544">
            <w:pPr>
              <w:spacing w:line="440" w:lineRule="exact"/>
              <w:jc w:val="center"/>
              <w:rPr>
                <w:color w:val="auto"/>
                <w:szCs w:val="21"/>
                <w:highlight w:val="none"/>
              </w:rPr>
            </w:pPr>
          </w:p>
        </w:tc>
        <w:tc>
          <w:tcPr>
            <w:tcW w:w="672" w:type="dxa"/>
            <w:noWrap w:val="0"/>
            <w:vAlign w:val="top"/>
          </w:tcPr>
          <w:p w14:paraId="6A3C446F">
            <w:pPr>
              <w:spacing w:line="440" w:lineRule="exact"/>
              <w:jc w:val="center"/>
              <w:rPr>
                <w:color w:val="auto"/>
                <w:szCs w:val="21"/>
                <w:highlight w:val="none"/>
              </w:rPr>
            </w:pPr>
          </w:p>
        </w:tc>
        <w:tc>
          <w:tcPr>
            <w:tcW w:w="738" w:type="dxa"/>
            <w:noWrap w:val="0"/>
            <w:vAlign w:val="top"/>
          </w:tcPr>
          <w:p w14:paraId="277849C0">
            <w:pPr>
              <w:spacing w:line="440" w:lineRule="exact"/>
              <w:jc w:val="center"/>
              <w:rPr>
                <w:color w:val="auto"/>
                <w:szCs w:val="21"/>
                <w:highlight w:val="none"/>
              </w:rPr>
            </w:pPr>
          </w:p>
        </w:tc>
        <w:tc>
          <w:tcPr>
            <w:tcW w:w="1212" w:type="dxa"/>
            <w:noWrap w:val="0"/>
            <w:vAlign w:val="top"/>
          </w:tcPr>
          <w:p w14:paraId="50C8835B">
            <w:pPr>
              <w:spacing w:line="440" w:lineRule="exact"/>
              <w:jc w:val="center"/>
              <w:rPr>
                <w:color w:val="auto"/>
                <w:szCs w:val="21"/>
                <w:highlight w:val="none"/>
              </w:rPr>
            </w:pPr>
          </w:p>
        </w:tc>
        <w:tc>
          <w:tcPr>
            <w:tcW w:w="874" w:type="dxa"/>
            <w:noWrap w:val="0"/>
            <w:vAlign w:val="top"/>
          </w:tcPr>
          <w:p w14:paraId="73B4477E">
            <w:pPr>
              <w:spacing w:line="440" w:lineRule="exact"/>
              <w:jc w:val="center"/>
              <w:rPr>
                <w:color w:val="auto"/>
                <w:szCs w:val="21"/>
                <w:highlight w:val="none"/>
              </w:rPr>
            </w:pPr>
          </w:p>
        </w:tc>
        <w:tc>
          <w:tcPr>
            <w:tcW w:w="1055" w:type="dxa"/>
            <w:noWrap w:val="0"/>
            <w:vAlign w:val="top"/>
          </w:tcPr>
          <w:p w14:paraId="5104CC82">
            <w:pPr>
              <w:spacing w:line="440" w:lineRule="exact"/>
              <w:jc w:val="center"/>
              <w:rPr>
                <w:color w:val="auto"/>
                <w:szCs w:val="21"/>
                <w:highlight w:val="none"/>
              </w:rPr>
            </w:pPr>
          </w:p>
        </w:tc>
        <w:tc>
          <w:tcPr>
            <w:tcW w:w="691" w:type="dxa"/>
            <w:noWrap w:val="0"/>
            <w:vAlign w:val="top"/>
          </w:tcPr>
          <w:p w14:paraId="128C9E0D">
            <w:pPr>
              <w:spacing w:line="440" w:lineRule="exact"/>
              <w:jc w:val="center"/>
              <w:rPr>
                <w:color w:val="auto"/>
                <w:szCs w:val="21"/>
                <w:highlight w:val="none"/>
              </w:rPr>
            </w:pPr>
          </w:p>
        </w:tc>
      </w:tr>
      <w:tr w14:paraId="2399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4949DF02">
            <w:pPr>
              <w:spacing w:line="440" w:lineRule="exact"/>
              <w:jc w:val="center"/>
              <w:rPr>
                <w:color w:val="auto"/>
                <w:szCs w:val="21"/>
                <w:highlight w:val="none"/>
              </w:rPr>
            </w:pPr>
          </w:p>
        </w:tc>
        <w:tc>
          <w:tcPr>
            <w:tcW w:w="1086" w:type="dxa"/>
            <w:noWrap w:val="0"/>
            <w:vAlign w:val="top"/>
          </w:tcPr>
          <w:p w14:paraId="6162E0FD">
            <w:pPr>
              <w:spacing w:line="440" w:lineRule="exact"/>
              <w:jc w:val="center"/>
              <w:rPr>
                <w:color w:val="auto"/>
                <w:szCs w:val="21"/>
                <w:highlight w:val="none"/>
              </w:rPr>
            </w:pPr>
          </w:p>
        </w:tc>
        <w:tc>
          <w:tcPr>
            <w:tcW w:w="761" w:type="dxa"/>
            <w:noWrap w:val="0"/>
            <w:vAlign w:val="top"/>
          </w:tcPr>
          <w:p w14:paraId="285BFFDD">
            <w:pPr>
              <w:spacing w:line="440" w:lineRule="exact"/>
              <w:jc w:val="center"/>
              <w:rPr>
                <w:color w:val="auto"/>
                <w:szCs w:val="21"/>
                <w:highlight w:val="none"/>
              </w:rPr>
            </w:pPr>
          </w:p>
        </w:tc>
        <w:tc>
          <w:tcPr>
            <w:tcW w:w="990" w:type="dxa"/>
            <w:noWrap w:val="0"/>
            <w:vAlign w:val="top"/>
          </w:tcPr>
          <w:p w14:paraId="343B1731">
            <w:pPr>
              <w:spacing w:line="440" w:lineRule="exact"/>
              <w:jc w:val="center"/>
              <w:rPr>
                <w:color w:val="auto"/>
                <w:szCs w:val="21"/>
                <w:highlight w:val="none"/>
              </w:rPr>
            </w:pPr>
          </w:p>
        </w:tc>
        <w:tc>
          <w:tcPr>
            <w:tcW w:w="672" w:type="dxa"/>
            <w:noWrap w:val="0"/>
            <w:vAlign w:val="top"/>
          </w:tcPr>
          <w:p w14:paraId="28C7B77F">
            <w:pPr>
              <w:spacing w:line="440" w:lineRule="exact"/>
              <w:jc w:val="center"/>
              <w:rPr>
                <w:color w:val="auto"/>
                <w:szCs w:val="21"/>
                <w:highlight w:val="none"/>
              </w:rPr>
            </w:pPr>
          </w:p>
        </w:tc>
        <w:tc>
          <w:tcPr>
            <w:tcW w:w="738" w:type="dxa"/>
            <w:noWrap w:val="0"/>
            <w:vAlign w:val="top"/>
          </w:tcPr>
          <w:p w14:paraId="109988D5">
            <w:pPr>
              <w:spacing w:line="440" w:lineRule="exact"/>
              <w:jc w:val="center"/>
              <w:rPr>
                <w:color w:val="auto"/>
                <w:szCs w:val="21"/>
                <w:highlight w:val="none"/>
              </w:rPr>
            </w:pPr>
          </w:p>
        </w:tc>
        <w:tc>
          <w:tcPr>
            <w:tcW w:w="1212" w:type="dxa"/>
            <w:noWrap w:val="0"/>
            <w:vAlign w:val="top"/>
          </w:tcPr>
          <w:p w14:paraId="26C89BBF">
            <w:pPr>
              <w:spacing w:line="440" w:lineRule="exact"/>
              <w:jc w:val="center"/>
              <w:rPr>
                <w:color w:val="auto"/>
                <w:szCs w:val="21"/>
                <w:highlight w:val="none"/>
              </w:rPr>
            </w:pPr>
          </w:p>
        </w:tc>
        <w:tc>
          <w:tcPr>
            <w:tcW w:w="874" w:type="dxa"/>
            <w:noWrap w:val="0"/>
            <w:vAlign w:val="top"/>
          </w:tcPr>
          <w:p w14:paraId="2C2CA51C">
            <w:pPr>
              <w:spacing w:line="440" w:lineRule="exact"/>
              <w:jc w:val="center"/>
              <w:rPr>
                <w:color w:val="auto"/>
                <w:szCs w:val="21"/>
                <w:highlight w:val="none"/>
              </w:rPr>
            </w:pPr>
          </w:p>
        </w:tc>
        <w:tc>
          <w:tcPr>
            <w:tcW w:w="1055" w:type="dxa"/>
            <w:noWrap w:val="0"/>
            <w:vAlign w:val="top"/>
          </w:tcPr>
          <w:p w14:paraId="486E43A0">
            <w:pPr>
              <w:spacing w:line="440" w:lineRule="exact"/>
              <w:jc w:val="center"/>
              <w:rPr>
                <w:color w:val="auto"/>
                <w:szCs w:val="21"/>
                <w:highlight w:val="none"/>
              </w:rPr>
            </w:pPr>
          </w:p>
        </w:tc>
        <w:tc>
          <w:tcPr>
            <w:tcW w:w="691" w:type="dxa"/>
            <w:noWrap w:val="0"/>
            <w:vAlign w:val="top"/>
          </w:tcPr>
          <w:p w14:paraId="47C49422">
            <w:pPr>
              <w:spacing w:line="440" w:lineRule="exact"/>
              <w:jc w:val="center"/>
              <w:rPr>
                <w:color w:val="auto"/>
                <w:szCs w:val="21"/>
                <w:highlight w:val="none"/>
              </w:rPr>
            </w:pPr>
          </w:p>
        </w:tc>
      </w:tr>
      <w:tr w14:paraId="2307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EB09D08">
            <w:pPr>
              <w:spacing w:line="440" w:lineRule="exact"/>
              <w:jc w:val="center"/>
              <w:rPr>
                <w:color w:val="auto"/>
                <w:szCs w:val="21"/>
                <w:highlight w:val="none"/>
              </w:rPr>
            </w:pPr>
          </w:p>
        </w:tc>
        <w:tc>
          <w:tcPr>
            <w:tcW w:w="1086" w:type="dxa"/>
            <w:noWrap w:val="0"/>
            <w:vAlign w:val="top"/>
          </w:tcPr>
          <w:p w14:paraId="291776D2">
            <w:pPr>
              <w:spacing w:line="440" w:lineRule="exact"/>
              <w:jc w:val="center"/>
              <w:rPr>
                <w:color w:val="auto"/>
                <w:szCs w:val="21"/>
                <w:highlight w:val="none"/>
              </w:rPr>
            </w:pPr>
          </w:p>
        </w:tc>
        <w:tc>
          <w:tcPr>
            <w:tcW w:w="761" w:type="dxa"/>
            <w:noWrap w:val="0"/>
            <w:vAlign w:val="top"/>
          </w:tcPr>
          <w:p w14:paraId="17E08AFC">
            <w:pPr>
              <w:spacing w:line="440" w:lineRule="exact"/>
              <w:jc w:val="center"/>
              <w:rPr>
                <w:color w:val="auto"/>
                <w:szCs w:val="21"/>
                <w:highlight w:val="none"/>
              </w:rPr>
            </w:pPr>
          </w:p>
        </w:tc>
        <w:tc>
          <w:tcPr>
            <w:tcW w:w="990" w:type="dxa"/>
            <w:noWrap w:val="0"/>
            <w:vAlign w:val="top"/>
          </w:tcPr>
          <w:p w14:paraId="319E4E60">
            <w:pPr>
              <w:spacing w:line="440" w:lineRule="exact"/>
              <w:jc w:val="center"/>
              <w:rPr>
                <w:color w:val="auto"/>
                <w:szCs w:val="21"/>
                <w:highlight w:val="none"/>
              </w:rPr>
            </w:pPr>
          </w:p>
        </w:tc>
        <w:tc>
          <w:tcPr>
            <w:tcW w:w="672" w:type="dxa"/>
            <w:noWrap w:val="0"/>
            <w:vAlign w:val="top"/>
          </w:tcPr>
          <w:p w14:paraId="41E836DE">
            <w:pPr>
              <w:spacing w:line="440" w:lineRule="exact"/>
              <w:jc w:val="center"/>
              <w:rPr>
                <w:color w:val="auto"/>
                <w:szCs w:val="21"/>
                <w:highlight w:val="none"/>
              </w:rPr>
            </w:pPr>
          </w:p>
        </w:tc>
        <w:tc>
          <w:tcPr>
            <w:tcW w:w="738" w:type="dxa"/>
            <w:noWrap w:val="0"/>
            <w:vAlign w:val="top"/>
          </w:tcPr>
          <w:p w14:paraId="2F12030B">
            <w:pPr>
              <w:spacing w:line="440" w:lineRule="exact"/>
              <w:jc w:val="center"/>
              <w:rPr>
                <w:color w:val="auto"/>
                <w:szCs w:val="21"/>
                <w:highlight w:val="none"/>
              </w:rPr>
            </w:pPr>
          </w:p>
        </w:tc>
        <w:tc>
          <w:tcPr>
            <w:tcW w:w="1212" w:type="dxa"/>
            <w:noWrap w:val="0"/>
            <w:vAlign w:val="top"/>
          </w:tcPr>
          <w:p w14:paraId="23426FF7">
            <w:pPr>
              <w:spacing w:line="440" w:lineRule="exact"/>
              <w:jc w:val="center"/>
              <w:rPr>
                <w:color w:val="auto"/>
                <w:szCs w:val="21"/>
                <w:highlight w:val="none"/>
              </w:rPr>
            </w:pPr>
          </w:p>
        </w:tc>
        <w:tc>
          <w:tcPr>
            <w:tcW w:w="874" w:type="dxa"/>
            <w:noWrap w:val="0"/>
            <w:vAlign w:val="top"/>
          </w:tcPr>
          <w:p w14:paraId="4C67FDAF">
            <w:pPr>
              <w:spacing w:line="440" w:lineRule="exact"/>
              <w:jc w:val="center"/>
              <w:rPr>
                <w:color w:val="auto"/>
                <w:szCs w:val="21"/>
                <w:highlight w:val="none"/>
              </w:rPr>
            </w:pPr>
          </w:p>
        </w:tc>
        <w:tc>
          <w:tcPr>
            <w:tcW w:w="1055" w:type="dxa"/>
            <w:noWrap w:val="0"/>
            <w:vAlign w:val="top"/>
          </w:tcPr>
          <w:p w14:paraId="1FB863AE">
            <w:pPr>
              <w:spacing w:line="440" w:lineRule="exact"/>
              <w:jc w:val="center"/>
              <w:rPr>
                <w:color w:val="auto"/>
                <w:szCs w:val="21"/>
                <w:highlight w:val="none"/>
              </w:rPr>
            </w:pPr>
          </w:p>
        </w:tc>
        <w:tc>
          <w:tcPr>
            <w:tcW w:w="691" w:type="dxa"/>
            <w:noWrap w:val="0"/>
            <w:vAlign w:val="top"/>
          </w:tcPr>
          <w:p w14:paraId="1109D2D0">
            <w:pPr>
              <w:spacing w:line="440" w:lineRule="exact"/>
              <w:jc w:val="center"/>
              <w:rPr>
                <w:color w:val="auto"/>
                <w:szCs w:val="21"/>
                <w:highlight w:val="none"/>
              </w:rPr>
            </w:pPr>
          </w:p>
        </w:tc>
      </w:tr>
      <w:tr w14:paraId="63E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AC4C720">
            <w:pPr>
              <w:spacing w:line="440" w:lineRule="exact"/>
              <w:jc w:val="center"/>
              <w:rPr>
                <w:color w:val="auto"/>
                <w:szCs w:val="21"/>
                <w:highlight w:val="none"/>
              </w:rPr>
            </w:pPr>
          </w:p>
        </w:tc>
        <w:tc>
          <w:tcPr>
            <w:tcW w:w="1086" w:type="dxa"/>
            <w:noWrap w:val="0"/>
            <w:vAlign w:val="top"/>
          </w:tcPr>
          <w:p w14:paraId="1F3CEEB7">
            <w:pPr>
              <w:spacing w:line="440" w:lineRule="exact"/>
              <w:jc w:val="center"/>
              <w:rPr>
                <w:color w:val="auto"/>
                <w:szCs w:val="21"/>
                <w:highlight w:val="none"/>
              </w:rPr>
            </w:pPr>
          </w:p>
        </w:tc>
        <w:tc>
          <w:tcPr>
            <w:tcW w:w="761" w:type="dxa"/>
            <w:noWrap w:val="0"/>
            <w:vAlign w:val="top"/>
          </w:tcPr>
          <w:p w14:paraId="46E24C97">
            <w:pPr>
              <w:spacing w:line="440" w:lineRule="exact"/>
              <w:jc w:val="center"/>
              <w:rPr>
                <w:color w:val="auto"/>
                <w:szCs w:val="21"/>
                <w:highlight w:val="none"/>
              </w:rPr>
            </w:pPr>
          </w:p>
        </w:tc>
        <w:tc>
          <w:tcPr>
            <w:tcW w:w="990" w:type="dxa"/>
            <w:noWrap w:val="0"/>
            <w:vAlign w:val="top"/>
          </w:tcPr>
          <w:p w14:paraId="0975CF82">
            <w:pPr>
              <w:spacing w:line="440" w:lineRule="exact"/>
              <w:jc w:val="center"/>
              <w:rPr>
                <w:color w:val="auto"/>
                <w:szCs w:val="21"/>
                <w:highlight w:val="none"/>
              </w:rPr>
            </w:pPr>
          </w:p>
        </w:tc>
        <w:tc>
          <w:tcPr>
            <w:tcW w:w="672" w:type="dxa"/>
            <w:noWrap w:val="0"/>
            <w:vAlign w:val="top"/>
          </w:tcPr>
          <w:p w14:paraId="48D38E55">
            <w:pPr>
              <w:spacing w:line="440" w:lineRule="exact"/>
              <w:jc w:val="center"/>
              <w:rPr>
                <w:color w:val="auto"/>
                <w:szCs w:val="21"/>
                <w:highlight w:val="none"/>
              </w:rPr>
            </w:pPr>
          </w:p>
        </w:tc>
        <w:tc>
          <w:tcPr>
            <w:tcW w:w="738" w:type="dxa"/>
            <w:noWrap w:val="0"/>
            <w:vAlign w:val="top"/>
          </w:tcPr>
          <w:p w14:paraId="339768C5">
            <w:pPr>
              <w:spacing w:line="440" w:lineRule="exact"/>
              <w:jc w:val="center"/>
              <w:rPr>
                <w:color w:val="auto"/>
                <w:szCs w:val="21"/>
                <w:highlight w:val="none"/>
              </w:rPr>
            </w:pPr>
          </w:p>
        </w:tc>
        <w:tc>
          <w:tcPr>
            <w:tcW w:w="1212" w:type="dxa"/>
            <w:noWrap w:val="0"/>
            <w:vAlign w:val="top"/>
          </w:tcPr>
          <w:p w14:paraId="38AAC76E">
            <w:pPr>
              <w:spacing w:line="440" w:lineRule="exact"/>
              <w:jc w:val="center"/>
              <w:rPr>
                <w:color w:val="auto"/>
                <w:szCs w:val="21"/>
                <w:highlight w:val="none"/>
              </w:rPr>
            </w:pPr>
          </w:p>
        </w:tc>
        <w:tc>
          <w:tcPr>
            <w:tcW w:w="874" w:type="dxa"/>
            <w:noWrap w:val="0"/>
            <w:vAlign w:val="top"/>
          </w:tcPr>
          <w:p w14:paraId="16BEEF74">
            <w:pPr>
              <w:spacing w:line="440" w:lineRule="exact"/>
              <w:jc w:val="center"/>
              <w:rPr>
                <w:color w:val="auto"/>
                <w:szCs w:val="21"/>
                <w:highlight w:val="none"/>
              </w:rPr>
            </w:pPr>
          </w:p>
        </w:tc>
        <w:tc>
          <w:tcPr>
            <w:tcW w:w="1055" w:type="dxa"/>
            <w:noWrap w:val="0"/>
            <w:vAlign w:val="top"/>
          </w:tcPr>
          <w:p w14:paraId="37B9267C">
            <w:pPr>
              <w:spacing w:line="440" w:lineRule="exact"/>
              <w:jc w:val="center"/>
              <w:rPr>
                <w:color w:val="auto"/>
                <w:szCs w:val="21"/>
                <w:highlight w:val="none"/>
              </w:rPr>
            </w:pPr>
          </w:p>
        </w:tc>
        <w:tc>
          <w:tcPr>
            <w:tcW w:w="691" w:type="dxa"/>
            <w:noWrap w:val="0"/>
            <w:vAlign w:val="top"/>
          </w:tcPr>
          <w:p w14:paraId="49716356">
            <w:pPr>
              <w:spacing w:line="440" w:lineRule="exact"/>
              <w:jc w:val="center"/>
              <w:rPr>
                <w:color w:val="auto"/>
                <w:szCs w:val="21"/>
                <w:highlight w:val="none"/>
              </w:rPr>
            </w:pPr>
          </w:p>
        </w:tc>
      </w:tr>
      <w:tr w14:paraId="3C29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28AF35D">
            <w:pPr>
              <w:spacing w:line="440" w:lineRule="exact"/>
              <w:jc w:val="center"/>
              <w:rPr>
                <w:color w:val="auto"/>
                <w:szCs w:val="21"/>
                <w:highlight w:val="none"/>
              </w:rPr>
            </w:pPr>
          </w:p>
        </w:tc>
        <w:tc>
          <w:tcPr>
            <w:tcW w:w="1086" w:type="dxa"/>
            <w:noWrap w:val="0"/>
            <w:vAlign w:val="top"/>
          </w:tcPr>
          <w:p w14:paraId="66BE0012">
            <w:pPr>
              <w:spacing w:line="440" w:lineRule="exact"/>
              <w:jc w:val="center"/>
              <w:rPr>
                <w:color w:val="auto"/>
                <w:szCs w:val="21"/>
                <w:highlight w:val="none"/>
              </w:rPr>
            </w:pPr>
          </w:p>
        </w:tc>
        <w:tc>
          <w:tcPr>
            <w:tcW w:w="761" w:type="dxa"/>
            <w:noWrap w:val="0"/>
            <w:vAlign w:val="top"/>
          </w:tcPr>
          <w:p w14:paraId="6E172B2F">
            <w:pPr>
              <w:spacing w:line="440" w:lineRule="exact"/>
              <w:jc w:val="center"/>
              <w:rPr>
                <w:color w:val="auto"/>
                <w:szCs w:val="21"/>
                <w:highlight w:val="none"/>
              </w:rPr>
            </w:pPr>
          </w:p>
        </w:tc>
        <w:tc>
          <w:tcPr>
            <w:tcW w:w="990" w:type="dxa"/>
            <w:noWrap w:val="0"/>
            <w:vAlign w:val="top"/>
          </w:tcPr>
          <w:p w14:paraId="26213E61">
            <w:pPr>
              <w:spacing w:line="440" w:lineRule="exact"/>
              <w:jc w:val="center"/>
              <w:rPr>
                <w:color w:val="auto"/>
                <w:szCs w:val="21"/>
                <w:highlight w:val="none"/>
              </w:rPr>
            </w:pPr>
          </w:p>
        </w:tc>
        <w:tc>
          <w:tcPr>
            <w:tcW w:w="672" w:type="dxa"/>
            <w:noWrap w:val="0"/>
            <w:vAlign w:val="top"/>
          </w:tcPr>
          <w:p w14:paraId="5A6D82CB">
            <w:pPr>
              <w:spacing w:line="440" w:lineRule="exact"/>
              <w:jc w:val="center"/>
              <w:rPr>
                <w:color w:val="auto"/>
                <w:szCs w:val="21"/>
                <w:highlight w:val="none"/>
              </w:rPr>
            </w:pPr>
          </w:p>
        </w:tc>
        <w:tc>
          <w:tcPr>
            <w:tcW w:w="738" w:type="dxa"/>
            <w:noWrap w:val="0"/>
            <w:vAlign w:val="top"/>
          </w:tcPr>
          <w:p w14:paraId="53D7F352">
            <w:pPr>
              <w:spacing w:line="440" w:lineRule="exact"/>
              <w:jc w:val="center"/>
              <w:rPr>
                <w:color w:val="auto"/>
                <w:szCs w:val="21"/>
                <w:highlight w:val="none"/>
              </w:rPr>
            </w:pPr>
          </w:p>
        </w:tc>
        <w:tc>
          <w:tcPr>
            <w:tcW w:w="1212" w:type="dxa"/>
            <w:noWrap w:val="0"/>
            <w:vAlign w:val="top"/>
          </w:tcPr>
          <w:p w14:paraId="5C30F26C">
            <w:pPr>
              <w:spacing w:line="440" w:lineRule="exact"/>
              <w:jc w:val="center"/>
              <w:rPr>
                <w:color w:val="auto"/>
                <w:szCs w:val="21"/>
                <w:highlight w:val="none"/>
              </w:rPr>
            </w:pPr>
          </w:p>
        </w:tc>
        <w:tc>
          <w:tcPr>
            <w:tcW w:w="874" w:type="dxa"/>
            <w:noWrap w:val="0"/>
            <w:vAlign w:val="top"/>
          </w:tcPr>
          <w:p w14:paraId="22C18BE9">
            <w:pPr>
              <w:spacing w:line="440" w:lineRule="exact"/>
              <w:jc w:val="center"/>
              <w:rPr>
                <w:color w:val="auto"/>
                <w:szCs w:val="21"/>
                <w:highlight w:val="none"/>
              </w:rPr>
            </w:pPr>
          </w:p>
        </w:tc>
        <w:tc>
          <w:tcPr>
            <w:tcW w:w="1055" w:type="dxa"/>
            <w:noWrap w:val="0"/>
            <w:vAlign w:val="top"/>
          </w:tcPr>
          <w:p w14:paraId="7EDFCEC0">
            <w:pPr>
              <w:spacing w:line="440" w:lineRule="exact"/>
              <w:jc w:val="center"/>
              <w:rPr>
                <w:color w:val="auto"/>
                <w:szCs w:val="21"/>
                <w:highlight w:val="none"/>
              </w:rPr>
            </w:pPr>
          </w:p>
        </w:tc>
        <w:tc>
          <w:tcPr>
            <w:tcW w:w="691" w:type="dxa"/>
            <w:noWrap w:val="0"/>
            <w:vAlign w:val="top"/>
          </w:tcPr>
          <w:p w14:paraId="76A53A07">
            <w:pPr>
              <w:spacing w:line="440" w:lineRule="exact"/>
              <w:jc w:val="center"/>
              <w:rPr>
                <w:color w:val="auto"/>
                <w:szCs w:val="21"/>
                <w:highlight w:val="none"/>
              </w:rPr>
            </w:pPr>
          </w:p>
        </w:tc>
      </w:tr>
      <w:tr w14:paraId="519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2E2EEC9">
            <w:pPr>
              <w:spacing w:line="440" w:lineRule="exact"/>
              <w:jc w:val="center"/>
              <w:rPr>
                <w:color w:val="auto"/>
                <w:szCs w:val="21"/>
                <w:highlight w:val="none"/>
              </w:rPr>
            </w:pPr>
          </w:p>
        </w:tc>
        <w:tc>
          <w:tcPr>
            <w:tcW w:w="1086" w:type="dxa"/>
            <w:noWrap w:val="0"/>
            <w:vAlign w:val="top"/>
          </w:tcPr>
          <w:p w14:paraId="328CDB8A">
            <w:pPr>
              <w:spacing w:line="440" w:lineRule="exact"/>
              <w:jc w:val="center"/>
              <w:rPr>
                <w:color w:val="auto"/>
                <w:szCs w:val="21"/>
                <w:highlight w:val="none"/>
              </w:rPr>
            </w:pPr>
          </w:p>
        </w:tc>
        <w:tc>
          <w:tcPr>
            <w:tcW w:w="761" w:type="dxa"/>
            <w:noWrap w:val="0"/>
            <w:vAlign w:val="top"/>
          </w:tcPr>
          <w:p w14:paraId="263FF53D">
            <w:pPr>
              <w:spacing w:line="440" w:lineRule="exact"/>
              <w:jc w:val="center"/>
              <w:rPr>
                <w:color w:val="auto"/>
                <w:szCs w:val="21"/>
                <w:highlight w:val="none"/>
              </w:rPr>
            </w:pPr>
          </w:p>
        </w:tc>
        <w:tc>
          <w:tcPr>
            <w:tcW w:w="990" w:type="dxa"/>
            <w:noWrap w:val="0"/>
            <w:vAlign w:val="top"/>
          </w:tcPr>
          <w:p w14:paraId="46C9F216">
            <w:pPr>
              <w:spacing w:line="440" w:lineRule="exact"/>
              <w:jc w:val="center"/>
              <w:rPr>
                <w:color w:val="auto"/>
                <w:szCs w:val="21"/>
                <w:highlight w:val="none"/>
              </w:rPr>
            </w:pPr>
          </w:p>
        </w:tc>
        <w:tc>
          <w:tcPr>
            <w:tcW w:w="672" w:type="dxa"/>
            <w:noWrap w:val="0"/>
            <w:vAlign w:val="top"/>
          </w:tcPr>
          <w:p w14:paraId="4144416A">
            <w:pPr>
              <w:spacing w:line="440" w:lineRule="exact"/>
              <w:jc w:val="center"/>
              <w:rPr>
                <w:color w:val="auto"/>
                <w:szCs w:val="21"/>
                <w:highlight w:val="none"/>
              </w:rPr>
            </w:pPr>
          </w:p>
        </w:tc>
        <w:tc>
          <w:tcPr>
            <w:tcW w:w="738" w:type="dxa"/>
            <w:noWrap w:val="0"/>
            <w:vAlign w:val="top"/>
          </w:tcPr>
          <w:p w14:paraId="36495D88">
            <w:pPr>
              <w:spacing w:line="440" w:lineRule="exact"/>
              <w:jc w:val="center"/>
              <w:rPr>
                <w:color w:val="auto"/>
                <w:szCs w:val="21"/>
                <w:highlight w:val="none"/>
              </w:rPr>
            </w:pPr>
          </w:p>
        </w:tc>
        <w:tc>
          <w:tcPr>
            <w:tcW w:w="1212" w:type="dxa"/>
            <w:noWrap w:val="0"/>
            <w:vAlign w:val="top"/>
          </w:tcPr>
          <w:p w14:paraId="66E25889">
            <w:pPr>
              <w:spacing w:line="440" w:lineRule="exact"/>
              <w:jc w:val="center"/>
              <w:rPr>
                <w:color w:val="auto"/>
                <w:szCs w:val="21"/>
                <w:highlight w:val="none"/>
              </w:rPr>
            </w:pPr>
          </w:p>
        </w:tc>
        <w:tc>
          <w:tcPr>
            <w:tcW w:w="874" w:type="dxa"/>
            <w:noWrap w:val="0"/>
            <w:vAlign w:val="top"/>
          </w:tcPr>
          <w:p w14:paraId="2DCF5ABE">
            <w:pPr>
              <w:spacing w:line="440" w:lineRule="exact"/>
              <w:jc w:val="center"/>
              <w:rPr>
                <w:color w:val="auto"/>
                <w:szCs w:val="21"/>
                <w:highlight w:val="none"/>
              </w:rPr>
            </w:pPr>
          </w:p>
        </w:tc>
        <w:tc>
          <w:tcPr>
            <w:tcW w:w="1055" w:type="dxa"/>
            <w:noWrap w:val="0"/>
            <w:vAlign w:val="top"/>
          </w:tcPr>
          <w:p w14:paraId="01DD73FF">
            <w:pPr>
              <w:spacing w:line="440" w:lineRule="exact"/>
              <w:jc w:val="center"/>
              <w:rPr>
                <w:color w:val="auto"/>
                <w:szCs w:val="21"/>
                <w:highlight w:val="none"/>
              </w:rPr>
            </w:pPr>
          </w:p>
        </w:tc>
        <w:tc>
          <w:tcPr>
            <w:tcW w:w="691" w:type="dxa"/>
            <w:noWrap w:val="0"/>
            <w:vAlign w:val="top"/>
          </w:tcPr>
          <w:p w14:paraId="183EB4E2">
            <w:pPr>
              <w:spacing w:line="440" w:lineRule="exact"/>
              <w:jc w:val="center"/>
              <w:rPr>
                <w:color w:val="auto"/>
                <w:szCs w:val="21"/>
                <w:highlight w:val="none"/>
              </w:rPr>
            </w:pPr>
          </w:p>
        </w:tc>
      </w:tr>
      <w:tr w14:paraId="4961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9DC33B9">
            <w:pPr>
              <w:spacing w:line="440" w:lineRule="exact"/>
              <w:jc w:val="center"/>
              <w:rPr>
                <w:color w:val="auto"/>
                <w:szCs w:val="21"/>
                <w:highlight w:val="none"/>
              </w:rPr>
            </w:pPr>
          </w:p>
        </w:tc>
        <w:tc>
          <w:tcPr>
            <w:tcW w:w="1086" w:type="dxa"/>
            <w:noWrap w:val="0"/>
            <w:vAlign w:val="top"/>
          </w:tcPr>
          <w:p w14:paraId="6A26B495">
            <w:pPr>
              <w:spacing w:line="440" w:lineRule="exact"/>
              <w:jc w:val="center"/>
              <w:rPr>
                <w:color w:val="auto"/>
                <w:szCs w:val="21"/>
                <w:highlight w:val="none"/>
              </w:rPr>
            </w:pPr>
          </w:p>
        </w:tc>
        <w:tc>
          <w:tcPr>
            <w:tcW w:w="761" w:type="dxa"/>
            <w:noWrap w:val="0"/>
            <w:vAlign w:val="top"/>
          </w:tcPr>
          <w:p w14:paraId="7A69E8D7">
            <w:pPr>
              <w:spacing w:line="440" w:lineRule="exact"/>
              <w:jc w:val="center"/>
              <w:rPr>
                <w:color w:val="auto"/>
                <w:szCs w:val="21"/>
                <w:highlight w:val="none"/>
              </w:rPr>
            </w:pPr>
          </w:p>
        </w:tc>
        <w:tc>
          <w:tcPr>
            <w:tcW w:w="990" w:type="dxa"/>
            <w:noWrap w:val="0"/>
            <w:vAlign w:val="top"/>
          </w:tcPr>
          <w:p w14:paraId="1BBA86F0">
            <w:pPr>
              <w:spacing w:line="440" w:lineRule="exact"/>
              <w:jc w:val="center"/>
              <w:rPr>
                <w:color w:val="auto"/>
                <w:szCs w:val="21"/>
                <w:highlight w:val="none"/>
              </w:rPr>
            </w:pPr>
          </w:p>
        </w:tc>
        <w:tc>
          <w:tcPr>
            <w:tcW w:w="672" w:type="dxa"/>
            <w:noWrap w:val="0"/>
            <w:vAlign w:val="top"/>
          </w:tcPr>
          <w:p w14:paraId="3D364147">
            <w:pPr>
              <w:spacing w:line="440" w:lineRule="exact"/>
              <w:jc w:val="center"/>
              <w:rPr>
                <w:color w:val="auto"/>
                <w:szCs w:val="21"/>
                <w:highlight w:val="none"/>
              </w:rPr>
            </w:pPr>
          </w:p>
        </w:tc>
        <w:tc>
          <w:tcPr>
            <w:tcW w:w="738" w:type="dxa"/>
            <w:noWrap w:val="0"/>
            <w:vAlign w:val="top"/>
          </w:tcPr>
          <w:p w14:paraId="13EEF068">
            <w:pPr>
              <w:spacing w:line="440" w:lineRule="exact"/>
              <w:jc w:val="center"/>
              <w:rPr>
                <w:color w:val="auto"/>
                <w:szCs w:val="21"/>
                <w:highlight w:val="none"/>
              </w:rPr>
            </w:pPr>
          </w:p>
        </w:tc>
        <w:tc>
          <w:tcPr>
            <w:tcW w:w="1212" w:type="dxa"/>
            <w:noWrap w:val="0"/>
            <w:vAlign w:val="top"/>
          </w:tcPr>
          <w:p w14:paraId="12846C86">
            <w:pPr>
              <w:spacing w:line="440" w:lineRule="exact"/>
              <w:jc w:val="center"/>
              <w:rPr>
                <w:color w:val="auto"/>
                <w:szCs w:val="21"/>
                <w:highlight w:val="none"/>
              </w:rPr>
            </w:pPr>
          </w:p>
        </w:tc>
        <w:tc>
          <w:tcPr>
            <w:tcW w:w="874" w:type="dxa"/>
            <w:noWrap w:val="0"/>
            <w:vAlign w:val="top"/>
          </w:tcPr>
          <w:p w14:paraId="4A991211">
            <w:pPr>
              <w:spacing w:line="440" w:lineRule="exact"/>
              <w:jc w:val="center"/>
              <w:rPr>
                <w:color w:val="auto"/>
                <w:szCs w:val="21"/>
                <w:highlight w:val="none"/>
              </w:rPr>
            </w:pPr>
          </w:p>
        </w:tc>
        <w:tc>
          <w:tcPr>
            <w:tcW w:w="1055" w:type="dxa"/>
            <w:noWrap w:val="0"/>
            <w:vAlign w:val="top"/>
          </w:tcPr>
          <w:p w14:paraId="54208AA1">
            <w:pPr>
              <w:spacing w:line="440" w:lineRule="exact"/>
              <w:jc w:val="center"/>
              <w:rPr>
                <w:color w:val="auto"/>
                <w:szCs w:val="21"/>
                <w:highlight w:val="none"/>
              </w:rPr>
            </w:pPr>
          </w:p>
        </w:tc>
        <w:tc>
          <w:tcPr>
            <w:tcW w:w="691" w:type="dxa"/>
            <w:noWrap w:val="0"/>
            <w:vAlign w:val="top"/>
          </w:tcPr>
          <w:p w14:paraId="77D2B207">
            <w:pPr>
              <w:spacing w:line="440" w:lineRule="exact"/>
              <w:jc w:val="center"/>
              <w:rPr>
                <w:color w:val="auto"/>
                <w:szCs w:val="21"/>
                <w:highlight w:val="none"/>
              </w:rPr>
            </w:pPr>
          </w:p>
        </w:tc>
      </w:tr>
      <w:tr w14:paraId="5B1A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43B478B7">
            <w:pPr>
              <w:spacing w:line="440" w:lineRule="exact"/>
              <w:jc w:val="center"/>
              <w:rPr>
                <w:color w:val="auto"/>
                <w:szCs w:val="21"/>
                <w:highlight w:val="none"/>
              </w:rPr>
            </w:pPr>
          </w:p>
        </w:tc>
        <w:tc>
          <w:tcPr>
            <w:tcW w:w="1086" w:type="dxa"/>
            <w:noWrap w:val="0"/>
            <w:vAlign w:val="top"/>
          </w:tcPr>
          <w:p w14:paraId="7E20005C">
            <w:pPr>
              <w:spacing w:line="440" w:lineRule="exact"/>
              <w:jc w:val="center"/>
              <w:rPr>
                <w:color w:val="auto"/>
                <w:szCs w:val="21"/>
                <w:highlight w:val="none"/>
              </w:rPr>
            </w:pPr>
          </w:p>
        </w:tc>
        <w:tc>
          <w:tcPr>
            <w:tcW w:w="761" w:type="dxa"/>
            <w:noWrap w:val="0"/>
            <w:vAlign w:val="top"/>
          </w:tcPr>
          <w:p w14:paraId="147FADD9">
            <w:pPr>
              <w:spacing w:line="440" w:lineRule="exact"/>
              <w:jc w:val="center"/>
              <w:rPr>
                <w:color w:val="auto"/>
                <w:szCs w:val="21"/>
                <w:highlight w:val="none"/>
              </w:rPr>
            </w:pPr>
          </w:p>
        </w:tc>
        <w:tc>
          <w:tcPr>
            <w:tcW w:w="990" w:type="dxa"/>
            <w:noWrap w:val="0"/>
            <w:vAlign w:val="top"/>
          </w:tcPr>
          <w:p w14:paraId="4BE7B9FA">
            <w:pPr>
              <w:spacing w:line="440" w:lineRule="exact"/>
              <w:jc w:val="center"/>
              <w:rPr>
                <w:color w:val="auto"/>
                <w:szCs w:val="21"/>
                <w:highlight w:val="none"/>
              </w:rPr>
            </w:pPr>
          </w:p>
        </w:tc>
        <w:tc>
          <w:tcPr>
            <w:tcW w:w="672" w:type="dxa"/>
            <w:noWrap w:val="0"/>
            <w:vAlign w:val="top"/>
          </w:tcPr>
          <w:p w14:paraId="5C0F1CDE">
            <w:pPr>
              <w:spacing w:line="440" w:lineRule="exact"/>
              <w:jc w:val="center"/>
              <w:rPr>
                <w:color w:val="auto"/>
                <w:szCs w:val="21"/>
                <w:highlight w:val="none"/>
              </w:rPr>
            </w:pPr>
          </w:p>
        </w:tc>
        <w:tc>
          <w:tcPr>
            <w:tcW w:w="738" w:type="dxa"/>
            <w:noWrap w:val="0"/>
            <w:vAlign w:val="top"/>
          </w:tcPr>
          <w:p w14:paraId="1E6E8F7B">
            <w:pPr>
              <w:spacing w:line="440" w:lineRule="exact"/>
              <w:jc w:val="center"/>
              <w:rPr>
                <w:color w:val="auto"/>
                <w:szCs w:val="21"/>
                <w:highlight w:val="none"/>
              </w:rPr>
            </w:pPr>
          </w:p>
        </w:tc>
        <w:tc>
          <w:tcPr>
            <w:tcW w:w="1212" w:type="dxa"/>
            <w:noWrap w:val="0"/>
            <w:vAlign w:val="top"/>
          </w:tcPr>
          <w:p w14:paraId="741A2FC0">
            <w:pPr>
              <w:spacing w:line="440" w:lineRule="exact"/>
              <w:jc w:val="center"/>
              <w:rPr>
                <w:color w:val="auto"/>
                <w:szCs w:val="21"/>
                <w:highlight w:val="none"/>
              </w:rPr>
            </w:pPr>
          </w:p>
        </w:tc>
        <w:tc>
          <w:tcPr>
            <w:tcW w:w="874" w:type="dxa"/>
            <w:noWrap w:val="0"/>
            <w:vAlign w:val="top"/>
          </w:tcPr>
          <w:p w14:paraId="0D6EA436">
            <w:pPr>
              <w:spacing w:line="440" w:lineRule="exact"/>
              <w:jc w:val="center"/>
              <w:rPr>
                <w:color w:val="auto"/>
                <w:szCs w:val="21"/>
                <w:highlight w:val="none"/>
              </w:rPr>
            </w:pPr>
          </w:p>
        </w:tc>
        <w:tc>
          <w:tcPr>
            <w:tcW w:w="1055" w:type="dxa"/>
            <w:noWrap w:val="0"/>
            <w:vAlign w:val="top"/>
          </w:tcPr>
          <w:p w14:paraId="37AD47F9">
            <w:pPr>
              <w:spacing w:line="440" w:lineRule="exact"/>
              <w:jc w:val="center"/>
              <w:rPr>
                <w:color w:val="auto"/>
                <w:szCs w:val="21"/>
                <w:highlight w:val="none"/>
              </w:rPr>
            </w:pPr>
          </w:p>
        </w:tc>
        <w:tc>
          <w:tcPr>
            <w:tcW w:w="691" w:type="dxa"/>
            <w:noWrap w:val="0"/>
            <w:vAlign w:val="top"/>
          </w:tcPr>
          <w:p w14:paraId="6364C828">
            <w:pPr>
              <w:spacing w:line="440" w:lineRule="exact"/>
              <w:jc w:val="center"/>
              <w:rPr>
                <w:color w:val="auto"/>
                <w:szCs w:val="21"/>
                <w:highlight w:val="none"/>
              </w:rPr>
            </w:pPr>
          </w:p>
        </w:tc>
      </w:tr>
      <w:tr w14:paraId="4F0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EBAAA95">
            <w:pPr>
              <w:spacing w:line="440" w:lineRule="exact"/>
              <w:jc w:val="center"/>
              <w:rPr>
                <w:color w:val="auto"/>
                <w:szCs w:val="21"/>
                <w:highlight w:val="none"/>
              </w:rPr>
            </w:pPr>
          </w:p>
        </w:tc>
        <w:tc>
          <w:tcPr>
            <w:tcW w:w="1086" w:type="dxa"/>
            <w:noWrap w:val="0"/>
            <w:vAlign w:val="top"/>
          </w:tcPr>
          <w:p w14:paraId="55AC8648">
            <w:pPr>
              <w:spacing w:line="440" w:lineRule="exact"/>
              <w:jc w:val="center"/>
              <w:rPr>
                <w:color w:val="auto"/>
                <w:szCs w:val="21"/>
                <w:highlight w:val="none"/>
              </w:rPr>
            </w:pPr>
          </w:p>
        </w:tc>
        <w:tc>
          <w:tcPr>
            <w:tcW w:w="761" w:type="dxa"/>
            <w:noWrap w:val="0"/>
            <w:vAlign w:val="top"/>
          </w:tcPr>
          <w:p w14:paraId="7C7E469F">
            <w:pPr>
              <w:spacing w:line="440" w:lineRule="exact"/>
              <w:jc w:val="center"/>
              <w:rPr>
                <w:color w:val="auto"/>
                <w:szCs w:val="21"/>
                <w:highlight w:val="none"/>
              </w:rPr>
            </w:pPr>
          </w:p>
        </w:tc>
        <w:tc>
          <w:tcPr>
            <w:tcW w:w="990" w:type="dxa"/>
            <w:noWrap w:val="0"/>
            <w:vAlign w:val="top"/>
          </w:tcPr>
          <w:p w14:paraId="2CD632C2">
            <w:pPr>
              <w:spacing w:line="440" w:lineRule="exact"/>
              <w:jc w:val="center"/>
              <w:rPr>
                <w:color w:val="auto"/>
                <w:szCs w:val="21"/>
                <w:highlight w:val="none"/>
              </w:rPr>
            </w:pPr>
          </w:p>
        </w:tc>
        <w:tc>
          <w:tcPr>
            <w:tcW w:w="672" w:type="dxa"/>
            <w:noWrap w:val="0"/>
            <w:vAlign w:val="top"/>
          </w:tcPr>
          <w:p w14:paraId="1B17416B">
            <w:pPr>
              <w:spacing w:line="440" w:lineRule="exact"/>
              <w:jc w:val="center"/>
              <w:rPr>
                <w:color w:val="auto"/>
                <w:szCs w:val="21"/>
                <w:highlight w:val="none"/>
              </w:rPr>
            </w:pPr>
          </w:p>
        </w:tc>
        <w:tc>
          <w:tcPr>
            <w:tcW w:w="738" w:type="dxa"/>
            <w:noWrap w:val="0"/>
            <w:vAlign w:val="top"/>
          </w:tcPr>
          <w:p w14:paraId="503442E3">
            <w:pPr>
              <w:spacing w:line="440" w:lineRule="exact"/>
              <w:jc w:val="center"/>
              <w:rPr>
                <w:color w:val="auto"/>
                <w:szCs w:val="21"/>
                <w:highlight w:val="none"/>
              </w:rPr>
            </w:pPr>
          </w:p>
        </w:tc>
        <w:tc>
          <w:tcPr>
            <w:tcW w:w="1212" w:type="dxa"/>
            <w:noWrap w:val="0"/>
            <w:vAlign w:val="top"/>
          </w:tcPr>
          <w:p w14:paraId="5E9B6B4C">
            <w:pPr>
              <w:spacing w:line="440" w:lineRule="exact"/>
              <w:jc w:val="center"/>
              <w:rPr>
                <w:color w:val="auto"/>
                <w:szCs w:val="21"/>
                <w:highlight w:val="none"/>
              </w:rPr>
            </w:pPr>
          </w:p>
        </w:tc>
        <w:tc>
          <w:tcPr>
            <w:tcW w:w="874" w:type="dxa"/>
            <w:noWrap w:val="0"/>
            <w:vAlign w:val="top"/>
          </w:tcPr>
          <w:p w14:paraId="4A5D3836">
            <w:pPr>
              <w:spacing w:line="440" w:lineRule="exact"/>
              <w:jc w:val="center"/>
              <w:rPr>
                <w:color w:val="auto"/>
                <w:szCs w:val="21"/>
                <w:highlight w:val="none"/>
              </w:rPr>
            </w:pPr>
          </w:p>
        </w:tc>
        <w:tc>
          <w:tcPr>
            <w:tcW w:w="1055" w:type="dxa"/>
            <w:noWrap w:val="0"/>
            <w:vAlign w:val="top"/>
          </w:tcPr>
          <w:p w14:paraId="1F085D22">
            <w:pPr>
              <w:spacing w:line="440" w:lineRule="exact"/>
              <w:jc w:val="center"/>
              <w:rPr>
                <w:color w:val="auto"/>
                <w:szCs w:val="21"/>
                <w:highlight w:val="none"/>
              </w:rPr>
            </w:pPr>
          </w:p>
        </w:tc>
        <w:tc>
          <w:tcPr>
            <w:tcW w:w="691" w:type="dxa"/>
            <w:noWrap w:val="0"/>
            <w:vAlign w:val="top"/>
          </w:tcPr>
          <w:p w14:paraId="385F5384">
            <w:pPr>
              <w:spacing w:line="440" w:lineRule="exact"/>
              <w:jc w:val="center"/>
              <w:rPr>
                <w:color w:val="auto"/>
                <w:szCs w:val="21"/>
                <w:highlight w:val="none"/>
              </w:rPr>
            </w:pPr>
          </w:p>
        </w:tc>
      </w:tr>
      <w:tr w14:paraId="5051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06D2A13F">
            <w:pPr>
              <w:spacing w:line="440" w:lineRule="exact"/>
              <w:jc w:val="center"/>
              <w:rPr>
                <w:color w:val="auto"/>
                <w:szCs w:val="21"/>
                <w:highlight w:val="none"/>
              </w:rPr>
            </w:pPr>
          </w:p>
        </w:tc>
        <w:tc>
          <w:tcPr>
            <w:tcW w:w="1086" w:type="dxa"/>
            <w:noWrap w:val="0"/>
            <w:vAlign w:val="top"/>
          </w:tcPr>
          <w:p w14:paraId="54E9B85D">
            <w:pPr>
              <w:spacing w:line="440" w:lineRule="exact"/>
              <w:jc w:val="center"/>
              <w:rPr>
                <w:color w:val="auto"/>
                <w:szCs w:val="21"/>
                <w:highlight w:val="none"/>
              </w:rPr>
            </w:pPr>
          </w:p>
        </w:tc>
        <w:tc>
          <w:tcPr>
            <w:tcW w:w="761" w:type="dxa"/>
            <w:noWrap w:val="0"/>
            <w:vAlign w:val="top"/>
          </w:tcPr>
          <w:p w14:paraId="63F81BAB">
            <w:pPr>
              <w:spacing w:line="440" w:lineRule="exact"/>
              <w:jc w:val="center"/>
              <w:rPr>
                <w:color w:val="auto"/>
                <w:szCs w:val="21"/>
                <w:highlight w:val="none"/>
              </w:rPr>
            </w:pPr>
          </w:p>
        </w:tc>
        <w:tc>
          <w:tcPr>
            <w:tcW w:w="990" w:type="dxa"/>
            <w:noWrap w:val="0"/>
            <w:vAlign w:val="top"/>
          </w:tcPr>
          <w:p w14:paraId="5B7DD5F0">
            <w:pPr>
              <w:spacing w:line="440" w:lineRule="exact"/>
              <w:jc w:val="center"/>
              <w:rPr>
                <w:color w:val="auto"/>
                <w:szCs w:val="21"/>
                <w:highlight w:val="none"/>
              </w:rPr>
            </w:pPr>
          </w:p>
        </w:tc>
        <w:tc>
          <w:tcPr>
            <w:tcW w:w="672" w:type="dxa"/>
            <w:noWrap w:val="0"/>
            <w:vAlign w:val="top"/>
          </w:tcPr>
          <w:p w14:paraId="2B95C028">
            <w:pPr>
              <w:spacing w:line="440" w:lineRule="exact"/>
              <w:jc w:val="center"/>
              <w:rPr>
                <w:color w:val="auto"/>
                <w:szCs w:val="21"/>
                <w:highlight w:val="none"/>
              </w:rPr>
            </w:pPr>
          </w:p>
        </w:tc>
        <w:tc>
          <w:tcPr>
            <w:tcW w:w="738" w:type="dxa"/>
            <w:noWrap w:val="0"/>
            <w:vAlign w:val="top"/>
          </w:tcPr>
          <w:p w14:paraId="39161B1F">
            <w:pPr>
              <w:spacing w:line="440" w:lineRule="exact"/>
              <w:jc w:val="center"/>
              <w:rPr>
                <w:color w:val="auto"/>
                <w:szCs w:val="21"/>
                <w:highlight w:val="none"/>
              </w:rPr>
            </w:pPr>
          </w:p>
        </w:tc>
        <w:tc>
          <w:tcPr>
            <w:tcW w:w="1212" w:type="dxa"/>
            <w:noWrap w:val="0"/>
            <w:vAlign w:val="top"/>
          </w:tcPr>
          <w:p w14:paraId="47125ED3">
            <w:pPr>
              <w:spacing w:line="440" w:lineRule="exact"/>
              <w:jc w:val="center"/>
              <w:rPr>
                <w:color w:val="auto"/>
                <w:szCs w:val="21"/>
                <w:highlight w:val="none"/>
              </w:rPr>
            </w:pPr>
          </w:p>
        </w:tc>
        <w:tc>
          <w:tcPr>
            <w:tcW w:w="874" w:type="dxa"/>
            <w:noWrap w:val="0"/>
            <w:vAlign w:val="top"/>
          </w:tcPr>
          <w:p w14:paraId="574CE079">
            <w:pPr>
              <w:spacing w:line="440" w:lineRule="exact"/>
              <w:jc w:val="center"/>
              <w:rPr>
                <w:color w:val="auto"/>
                <w:szCs w:val="21"/>
                <w:highlight w:val="none"/>
              </w:rPr>
            </w:pPr>
          </w:p>
        </w:tc>
        <w:tc>
          <w:tcPr>
            <w:tcW w:w="1055" w:type="dxa"/>
            <w:noWrap w:val="0"/>
            <w:vAlign w:val="top"/>
          </w:tcPr>
          <w:p w14:paraId="295A8C40">
            <w:pPr>
              <w:spacing w:line="440" w:lineRule="exact"/>
              <w:jc w:val="center"/>
              <w:rPr>
                <w:color w:val="auto"/>
                <w:szCs w:val="21"/>
                <w:highlight w:val="none"/>
              </w:rPr>
            </w:pPr>
          </w:p>
        </w:tc>
        <w:tc>
          <w:tcPr>
            <w:tcW w:w="691" w:type="dxa"/>
            <w:noWrap w:val="0"/>
            <w:vAlign w:val="top"/>
          </w:tcPr>
          <w:p w14:paraId="477D5E80">
            <w:pPr>
              <w:spacing w:line="440" w:lineRule="exact"/>
              <w:jc w:val="center"/>
              <w:rPr>
                <w:color w:val="auto"/>
                <w:szCs w:val="21"/>
                <w:highlight w:val="none"/>
              </w:rPr>
            </w:pPr>
          </w:p>
        </w:tc>
      </w:tr>
      <w:tr w14:paraId="71B4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C65F2F0">
            <w:pPr>
              <w:spacing w:line="440" w:lineRule="exact"/>
              <w:jc w:val="center"/>
              <w:rPr>
                <w:color w:val="auto"/>
                <w:szCs w:val="21"/>
                <w:highlight w:val="none"/>
              </w:rPr>
            </w:pPr>
          </w:p>
        </w:tc>
        <w:tc>
          <w:tcPr>
            <w:tcW w:w="1086" w:type="dxa"/>
            <w:noWrap w:val="0"/>
            <w:vAlign w:val="top"/>
          </w:tcPr>
          <w:p w14:paraId="5776D1A3">
            <w:pPr>
              <w:spacing w:line="440" w:lineRule="exact"/>
              <w:jc w:val="center"/>
              <w:rPr>
                <w:color w:val="auto"/>
                <w:szCs w:val="21"/>
                <w:highlight w:val="none"/>
              </w:rPr>
            </w:pPr>
          </w:p>
        </w:tc>
        <w:tc>
          <w:tcPr>
            <w:tcW w:w="761" w:type="dxa"/>
            <w:noWrap w:val="0"/>
            <w:vAlign w:val="top"/>
          </w:tcPr>
          <w:p w14:paraId="13AF84FB">
            <w:pPr>
              <w:spacing w:line="440" w:lineRule="exact"/>
              <w:jc w:val="center"/>
              <w:rPr>
                <w:color w:val="auto"/>
                <w:szCs w:val="21"/>
                <w:highlight w:val="none"/>
              </w:rPr>
            </w:pPr>
          </w:p>
        </w:tc>
        <w:tc>
          <w:tcPr>
            <w:tcW w:w="990" w:type="dxa"/>
            <w:noWrap w:val="0"/>
            <w:vAlign w:val="top"/>
          </w:tcPr>
          <w:p w14:paraId="71A46062">
            <w:pPr>
              <w:spacing w:line="440" w:lineRule="exact"/>
              <w:jc w:val="center"/>
              <w:rPr>
                <w:color w:val="auto"/>
                <w:szCs w:val="21"/>
                <w:highlight w:val="none"/>
              </w:rPr>
            </w:pPr>
          </w:p>
        </w:tc>
        <w:tc>
          <w:tcPr>
            <w:tcW w:w="672" w:type="dxa"/>
            <w:noWrap w:val="0"/>
            <w:vAlign w:val="top"/>
          </w:tcPr>
          <w:p w14:paraId="5273F46A">
            <w:pPr>
              <w:spacing w:line="440" w:lineRule="exact"/>
              <w:jc w:val="center"/>
              <w:rPr>
                <w:color w:val="auto"/>
                <w:szCs w:val="21"/>
                <w:highlight w:val="none"/>
              </w:rPr>
            </w:pPr>
          </w:p>
        </w:tc>
        <w:tc>
          <w:tcPr>
            <w:tcW w:w="738" w:type="dxa"/>
            <w:noWrap w:val="0"/>
            <w:vAlign w:val="top"/>
          </w:tcPr>
          <w:p w14:paraId="1C40764C">
            <w:pPr>
              <w:spacing w:line="440" w:lineRule="exact"/>
              <w:jc w:val="center"/>
              <w:rPr>
                <w:color w:val="auto"/>
                <w:szCs w:val="21"/>
                <w:highlight w:val="none"/>
              </w:rPr>
            </w:pPr>
          </w:p>
        </w:tc>
        <w:tc>
          <w:tcPr>
            <w:tcW w:w="1212" w:type="dxa"/>
            <w:noWrap w:val="0"/>
            <w:vAlign w:val="top"/>
          </w:tcPr>
          <w:p w14:paraId="007276C5">
            <w:pPr>
              <w:spacing w:line="440" w:lineRule="exact"/>
              <w:jc w:val="center"/>
              <w:rPr>
                <w:color w:val="auto"/>
                <w:szCs w:val="21"/>
                <w:highlight w:val="none"/>
              </w:rPr>
            </w:pPr>
          </w:p>
        </w:tc>
        <w:tc>
          <w:tcPr>
            <w:tcW w:w="874" w:type="dxa"/>
            <w:noWrap w:val="0"/>
            <w:vAlign w:val="top"/>
          </w:tcPr>
          <w:p w14:paraId="7337BDEF">
            <w:pPr>
              <w:spacing w:line="440" w:lineRule="exact"/>
              <w:jc w:val="center"/>
              <w:rPr>
                <w:color w:val="auto"/>
                <w:szCs w:val="21"/>
                <w:highlight w:val="none"/>
              </w:rPr>
            </w:pPr>
          </w:p>
        </w:tc>
        <w:tc>
          <w:tcPr>
            <w:tcW w:w="1055" w:type="dxa"/>
            <w:noWrap w:val="0"/>
            <w:vAlign w:val="top"/>
          </w:tcPr>
          <w:p w14:paraId="28F1F2E7">
            <w:pPr>
              <w:spacing w:line="440" w:lineRule="exact"/>
              <w:jc w:val="center"/>
              <w:rPr>
                <w:color w:val="auto"/>
                <w:szCs w:val="21"/>
                <w:highlight w:val="none"/>
              </w:rPr>
            </w:pPr>
          </w:p>
        </w:tc>
        <w:tc>
          <w:tcPr>
            <w:tcW w:w="691" w:type="dxa"/>
            <w:noWrap w:val="0"/>
            <w:vAlign w:val="top"/>
          </w:tcPr>
          <w:p w14:paraId="62D99C39">
            <w:pPr>
              <w:spacing w:line="440" w:lineRule="exact"/>
              <w:jc w:val="center"/>
              <w:rPr>
                <w:color w:val="auto"/>
                <w:szCs w:val="21"/>
                <w:highlight w:val="none"/>
              </w:rPr>
            </w:pPr>
          </w:p>
        </w:tc>
      </w:tr>
    </w:tbl>
    <w:p w14:paraId="64E52A34">
      <w:pPr>
        <w:spacing w:line="440" w:lineRule="exact"/>
        <w:rPr>
          <w:rFonts w:eastAsia="黑体"/>
          <w:color w:val="auto"/>
          <w:sz w:val="20"/>
          <w:szCs w:val="20"/>
          <w:highlight w:val="none"/>
        </w:rPr>
      </w:pPr>
    </w:p>
    <w:p w14:paraId="5CDFAD52">
      <w:pPr>
        <w:spacing w:line="440" w:lineRule="exact"/>
        <w:rPr>
          <w:rFonts w:eastAsia="黑体"/>
          <w:color w:val="auto"/>
          <w:sz w:val="20"/>
          <w:szCs w:val="20"/>
          <w:highlight w:val="none"/>
        </w:rPr>
      </w:pPr>
    </w:p>
    <w:p w14:paraId="729B3994">
      <w:pPr>
        <w:pStyle w:val="5"/>
        <w:rPr>
          <w:color w:val="auto"/>
          <w:highlight w:val="none"/>
        </w:rPr>
      </w:pPr>
      <w:bookmarkStart w:id="1852" w:name="_Toc2004588610"/>
      <w:bookmarkStart w:id="1853" w:name="_Toc30788"/>
      <w:bookmarkStart w:id="1854" w:name="_Toc5968"/>
      <w:bookmarkStart w:id="1855" w:name="_Toc1765434198"/>
      <w:bookmarkStart w:id="1856" w:name="_Toc24430"/>
      <w:bookmarkStart w:id="1857" w:name="_Toc31983"/>
      <w:bookmarkStart w:id="1858" w:name="_Toc300835230"/>
      <w:bookmarkStart w:id="1859" w:name="_Toc144974866"/>
      <w:bookmarkStart w:id="1860" w:name="_Toc179632818"/>
      <w:bookmarkStart w:id="1861" w:name="_Toc152045798"/>
      <w:bookmarkStart w:id="1862" w:name="_Toc152042587"/>
      <w:bookmarkStart w:id="1863" w:name="_Toc377069730"/>
      <w:bookmarkStart w:id="1864" w:name="_Toc4655"/>
      <w:bookmarkStart w:id="1865" w:name="_Toc494623605"/>
      <w:bookmarkStart w:id="1866" w:name="_Toc869258079"/>
      <w:r>
        <w:rPr>
          <w:rFonts w:hint="eastAsia"/>
          <w:color w:val="auto"/>
          <w:highlight w:val="none"/>
        </w:rPr>
        <w:t>（七）</w:t>
      </w:r>
      <w:r>
        <w:rPr>
          <w:color w:val="auto"/>
          <w:highlight w:val="none"/>
        </w:rPr>
        <w:t>拟配备本</w:t>
      </w:r>
      <w:r>
        <w:rPr>
          <w:rFonts w:hint="eastAsia"/>
          <w:color w:val="auto"/>
          <w:highlight w:val="none"/>
        </w:rPr>
        <w:t>项目</w:t>
      </w:r>
      <w:r>
        <w:rPr>
          <w:color w:val="auto"/>
          <w:highlight w:val="none"/>
        </w:rPr>
        <w:t>的试验和检测仪器设备表</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5A4A6080">
      <w:pPr>
        <w:spacing w:line="440" w:lineRule="exact"/>
        <w:rPr>
          <w:color w:val="auto"/>
          <w:sz w:val="20"/>
          <w:szCs w:val="20"/>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3F00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39738D6E">
            <w:pPr>
              <w:spacing w:line="440" w:lineRule="exact"/>
              <w:rPr>
                <w:color w:val="auto"/>
                <w:szCs w:val="21"/>
                <w:highlight w:val="none"/>
              </w:rPr>
            </w:pPr>
            <w:r>
              <w:rPr>
                <w:color w:val="auto"/>
                <w:szCs w:val="21"/>
                <w:highlight w:val="none"/>
              </w:rPr>
              <w:t>序号</w:t>
            </w:r>
          </w:p>
        </w:tc>
        <w:tc>
          <w:tcPr>
            <w:tcW w:w="1087" w:type="dxa"/>
            <w:noWrap w:val="0"/>
            <w:vAlign w:val="center"/>
          </w:tcPr>
          <w:p w14:paraId="3288FA2E">
            <w:pPr>
              <w:spacing w:line="440" w:lineRule="exact"/>
              <w:jc w:val="center"/>
              <w:rPr>
                <w:color w:val="auto"/>
                <w:szCs w:val="21"/>
                <w:highlight w:val="none"/>
              </w:rPr>
            </w:pPr>
            <w:r>
              <w:rPr>
                <w:color w:val="auto"/>
                <w:szCs w:val="21"/>
                <w:highlight w:val="none"/>
              </w:rPr>
              <w:t>仪器设备名称</w:t>
            </w:r>
          </w:p>
        </w:tc>
        <w:tc>
          <w:tcPr>
            <w:tcW w:w="760" w:type="dxa"/>
            <w:noWrap w:val="0"/>
            <w:vAlign w:val="center"/>
          </w:tcPr>
          <w:p w14:paraId="74868E51">
            <w:pPr>
              <w:spacing w:line="440" w:lineRule="exact"/>
              <w:jc w:val="center"/>
              <w:rPr>
                <w:color w:val="auto"/>
                <w:szCs w:val="21"/>
                <w:highlight w:val="none"/>
              </w:rPr>
            </w:pPr>
            <w:r>
              <w:rPr>
                <w:color w:val="auto"/>
                <w:szCs w:val="21"/>
                <w:highlight w:val="none"/>
              </w:rPr>
              <w:t>型号</w:t>
            </w:r>
          </w:p>
          <w:p w14:paraId="166A5161">
            <w:pPr>
              <w:spacing w:line="440" w:lineRule="exact"/>
              <w:jc w:val="center"/>
              <w:rPr>
                <w:color w:val="auto"/>
                <w:szCs w:val="21"/>
                <w:highlight w:val="none"/>
              </w:rPr>
            </w:pPr>
            <w:r>
              <w:rPr>
                <w:color w:val="auto"/>
                <w:szCs w:val="21"/>
                <w:highlight w:val="none"/>
              </w:rPr>
              <w:t>规格</w:t>
            </w:r>
          </w:p>
        </w:tc>
        <w:tc>
          <w:tcPr>
            <w:tcW w:w="991" w:type="dxa"/>
            <w:noWrap w:val="0"/>
            <w:vAlign w:val="center"/>
          </w:tcPr>
          <w:p w14:paraId="15A57533">
            <w:pPr>
              <w:spacing w:line="440" w:lineRule="exact"/>
              <w:jc w:val="center"/>
              <w:rPr>
                <w:color w:val="auto"/>
                <w:szCs w:val="21"/>
                <w:highlight w:val="none"/>
              </w:rPr>
            </w:pPr>
            <w:r>
              <w:rPr>
                <w:color w:val="auto"/>
                <w:szCs w:val="21"/>
                <w:highlight w:val="none"/>
              </w:rPr>
              <w:t>数量</w:t>
            </w:r>
          </w:p>
        </w:tc>
        <w:tc>
          <w:tcPr>
            <w:tcW w:w="672" w:type="dxa"/>
            <w:noWrap w:val="0"/>
            <w:vAlign w:val="center"/>
          </w:tcPr>
          <w:p w14:paraId="003AA164">
            <w:pPr>
              <w:spacing w:line="440" w:lineRule="exact"/>
              <w:jc w:val="center"/>
              <w:rPr>
                <w:color w:val="auto"/>
                <w:szCs w:val="21"/>
                <w:highlight w:val="none"/>
              </w:rPr>
            </w:pPr>
            <w:r>
              <w:rPr>
                <w:color w:val="auto"/>
                <w:szCs w:val="21"/>
                <w:highlight w:val="none"/>
              </w:rPr>
              <w:t>国别</w:t>
            </w:r>
          </w:p>
          <w:p w14:paraId="7CB5A5C8">
            <w:pPr>
              <w:spacing w:line="440" w:lineRule="exact"/>
              <w:jc w:val="center"/>
              <w:rPr>
                <w:color w:val="auto"/>
                <w:szCs w:val="21"/>
                <w:highlight w:val="none"/>
              </w:rPr>
            </w:pPr>
            <w:r>
              <w:rPr>
                <w:color w:val="auto"/>
                <w:szCs w:val="21"/>
                <w:highlight w:val="none"/>
              </w:rPr>
              <w:t>产地</w:t>
            </w:r>
          </w:p>
        </w:tc>
        <w:tc>
          <w:tcPr>
            <w:tcW w:w="738" w:type="dxa"/>
            <w:noWrap w:val="0"/>
            <w:vAlign w:val="center"/>
          </w:tcPr>
          <w:p w14:paraId="33520C4C">
            <w:pPr>
              <w:spacing w:line="440" w:lineRule="exact"/>
              <w:jc w:val="center"/>
              <w:rPr>
                <w:color w:val="auto"/>
                <w:szCs w:val="21"/>
                <w:highlight w:val="none"/>
              </w:rPr>
            </w:pPr>
            <w:r>
              <w:rPr>
                <w:color w:val="auto"/>
                <w:szCs w:val="21"/>
                <w:highlight w:val="none"/>
              </w:rPr>
              <w:t>制造</w:t>
            </w:r>
          </w:p>
          <w:p w14:paraId="1014A3BA">
            <w:pPr>
              <w:spacing w:line="440" w:lineRule="exact"/>
              <w:jc w:val="center"/>
              <w:rPr>
                <w:color w:val="auto"/>
                <w:szCs w:val="21"/>
                <w:highlight w:val="none"/>
              </w:rPr>
            </w:pPr>
            <w:r>
              <w:rPr>
                <w:color w:val="auto"/>
                <w:szCs w:val="21"/>
                <w:highlight w:val="none"/>
              </w:rPr>
              <w:t>年份</w:t>
            </w:r>
          </w:p>
        </w:tc>
        <w:tc>
          <w:tcPr>
            <w:tcW w:w="1212" w:type="dxa"/>
            <w:noWrap w:val="0"/>
            <w:vAlign w:val="center"/>
          </w:tcPr>
          <w:p w14:paraId="459CBDB5">
            <w:pPr>
              <w:spacing w:line="440" w:lineRule="exact"/>
              <w:jc w:val="center"/>
              <w:rPr>
                <w:color w:val="auto"/>
                <w:szCs w:val="21"/>
                <w:highlight w:val="none"/>
              </w:rPr>
            </w:pPr>
            <w:r>
              <w:rPr>
                <w:color w:val="auto"/>
                <w:szCs w:val="21"/>
                <w:highlight w:val="none"/>
              </w:rPr>
              <w:t>已使用台时数</w:t>
            </w:r>
          </w:p>
        </w:tc>
        <w:tc>
          <w:tcPr>
            <w:tcW w:w="1653" w:type="dxa"/>
            <w:noWrap w:val="0"/>
            <w:vAlign w:val="center"/>
          </w:tcPr>
          <w:p w14:paraId="66068955">
            <w:pPr>
              <w:spacing w:line="440" w:lineRule="exact"/>
              <w:jc w:val="center"/>
              <w:rPr>
                <w:color w:val="auto"/>
                <w:szCs w:val="21"/>
                <w:highlight w:val="none"/>
              </w:rPr>
            </w:pPr>
            <w:r>
              <w:rPr>
                <w:color w:val="auto"/>
                <w:szCs w:val="21"/>
                <w:highlight w:val="none"/>
              </w:rPr>
              <w:t>用途</w:t>
            </w:r>
          </w:p>
        </w:tc>
        <w:tc>
          <w:tcPr>
            <w:tcW w:w="688" w:type="dxa"/>
            <w:noWrap w:val="0"/>
            <w:vAlign w:val="center"/>
          </w:tcPr>
          <w:p w14:paraId="21C90C5E">
            <w:pPr>
              <w:spacing w:line="440" w:lineRule="exact"/>
              <w:jc w:val="center"/>
              <w:rPr>
                <w:color w:val="auto"/>
                <w:szCs w:val="21"/>
                <w:highlight w:val="none"/>
              </w:rPr>
            </w:pPr>
            <w:r>
              <w:rPr>
                <w:color w:val="auto"/>
                <w:szCs w:val="21"/>
                <w:highlight w:val="none"/>
              </w:rPr>
              <w:t>备注</w:t>
            </w:r>
          </w:p>
        </w:tc>
      </w:tr>
      <w:tr w14:paraId="403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51737022">
            <w:pPr>
              <w:spacing w:line="440" w:lineRule="exact"/>
              <w:jc w:val="center"/>
              <w:rPr>
                <w:color w:val="auto"/>
                <w:szCs w:val="21"/>
                <w:highlight w:val="none"/>
              </w:rPr>
            </w:pPr>
          </w:p>
        </w:tc>
        <w:tc>
          <w:tcPr>
            <w:tcW w:w="1087" w:type="dxa"/>
            <w:noWrap w:val="0"/>
            <w:vAlign w:val="center"/>
          </w:tcPr>
          <w:p w14:paraId="5636E2E4">
            <w:pPr>
              <w:spacing w:line="440" w:lineRule="exact"/>
              <w:jc w:val="center"/>
              <w:rPr>
                <w:color w:val="auto"/>
                <w:szCs w:val="21"/>
                <w:highlight w:val="none"/>
              </w:rPr>
            </w:pPr>
          </w:p>
        </w:tc>
        <w:tc>
          <w:tcPr>
            <w:tcW w:w="760" w:type="dxa"/>
            <w:noWrap w:val="0"/>
            <w:vAlign w:val="center"/>
          </w:tcPr>
          <w:p w14:paraId="6CED2012">
            <w:pPr>
              <w:spacing w:line="440" w:lineRule="exact"/>
              <w:jc w:val="center"/>
              <w:rPr>
                <w:color w:val="auto"/>
                <w:szCs w:val="21"/>
                <w:highlight w:val="none"/>
              </w:rPr>
            </w:pPr>
          </w:p>
        </w:tc>
        <w:tc>
          <w:tcPr>
            <w:tcW w:w="991" w:type="dxa"/>
            <w:noWrap w:val="0"/>
            <w:vAlign w:val="center"/>
          </w:tcPr>
          <w:p w14:paraId="47FD3C6D">
            <w:pPr>
              <w:spacing w:line="440" w:lineRule="exact"/>
              <w:jc w:val="center"/>
              <w:rPr>
                <w:color w:val="auto"/>
                <w:szCs w:val="21"/>
                <w:highlight w:val="none"/>
              </w:rPr>
            </w:pPr>
          </w:p>
        </w:tc>
        <w:tc>
          <w:tcPr>
            <w:tcW w:w="672" w:type="dxa"/>
            <w:noWrap w:val="0"/>
            <w:vAlign w:val="center"/>
          </w:tcPr>
          <w:p w14:paraId="1C12A8E2">
            <w:pPr>
              <w:spacing w:line="440" w:lineRule="exact"/>
              <w:jc w:val="center"/>
              <w:rPr>
                <w:color w:val="auto"/>
                <w:szCs w:val="21"/>
                <w:highlight w:val="none"/>
              </w:rPr>
            </w:pPr>
          </w:p>
        </w:tc>
        <w:tc>
          <w:tcPr>
            <w:tcW w:w="738" w:type="dxa"/>
            <w:noWrap w:val="0"/>
            <w:vAlign w:val="center"/>
          </w:tcPr>
          <w:p w14:paraId="39CD000A">
            <w:pPr>
              <w:spacing w:line="440" w:lineRule="exact"/>
              <w:jc w:val="center"/>
              <w:rPr>
                <w:color w:val="auto"/>
                <w:szCs w:val="21"/>
                <w:highlight w:val="none"/>
              </w:rPr>
            </w:pPr>
          </w:p>
        </w:tc>
        <w:tc>
          <w:tcPr>
            <w:tcW w:w="1212" w:type="dxa"/>
            <w:noWrap w:val="0"/>
            <w:vAlign w:val="center"/>
          </w:tcPr>
          <w:p w14:paraId="69C7C7A8">
            <w:pPr>
              <w:spacing w:line="440" w:lineRule="exact"/>
              <w:jc w:val="center"/>
              <w:rPr>
                <w:color w:val="auto"/>
                <w:szCs w:val="21"/>
                <w:highlight w:val="none"/>
              </w:rPr>
            </w:pPr>
          </w:p>
        </w:tc>
        <w:tc>
          <w:tcPr>
            <w:tcW w:w="1653" w:type="dxa"/>
            <w:noWrap w:val="0"/>
            <w:vAlign w:val="center"/>
          </w:tcPr>
          <w:p w14:paraId="13E4A3E8">
            <w:pPr>
              <w:spacing w:line="440" w:lineRule="exact"/>
              <w:jc w:val="center"/>
              <w:rPr>
                <w:color w:val="auto"/>
                <w:szCs w:val="21"/>
                <w:highlight w:val="none"/>
              </w:rPr>
            </w:pPr>
          </w:p>
        </w:tc>
        <w:tc>
          <w:tcPr>
            <w:tcW w:w="688" w:type="dxa"/>
            <w:noWrap w:val="0"/>
            <w:vAlign w:val="center"/>
          </w:tcPr>
          <w:p w14:paraId="3687752D">
            <w:pPr>
              <w:spacing w:line="440" w:lineRule="exact"/>
              <w:jc w:val="center"/>
              <w:rPr>
                <w:color w:val="auto"/>
                <w:szCs w:val="21"/>
                <w:highlight w:val="none"/>
              </w:rPr>
            </w:pPr>
          </w:p>
        </w:tc>
      </w:tr>
      <w:tr w14:paraId="6B94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25CEA1CD">
            <w:pPr>
              <w:spacing w:line="440" w:lineRule="exact"/>
              <w:jc w:val="center"/>
              <w:rPr>
                <w:color w:val="auto"/>
                <w:szCs w:val="21"/>
                <w:highlight w:val="none"/>
              </w:rPr>
            </w:pPr>
          </w:p>
        </w:tc>
        <w:tc>
          <w:tcPr>
            <w:tcW w:w="1087" w:type="dxa"/>
            <w:noWrap w:val="0"/>
            <w:vAlign w:val="center"/>
          </w:tcPr>
          <w:p w14:paraId="1DCA66D0">
            <w:pPr>
              <w:spacing w:line="440" w:lineRule="exact"/>
              <w:jc w:val="center"/>
              <w:rPr>
                <w:color w:val="auto"/>
                <w:szCs w:val="21"/>
                <w:highlight w:val="none"/>
              </w:rPr>
            </w:pPr>
          </w:p>
        </w:tc>
        <w:tc>
          <w:tcPr>
            <w:tcW w:w="760" w:type="dxa"/>
            <w:noWrap w:val="0"/>
            <w:vAlign w:val="center"/>
          </w:tcPr>
          <w:p w14:paraId="5B3DC3CC">
            <w:pPr>
              <w:spacing w:line="440" w:lineRule="exact"/>
              <w:jc w:val="center"/>
              <w:rPr>
                <w:color w:val="auto"/>
                <w:szCs w:val="21"/>
                <w:highlight w:val="none"/>
              </w:rPr>
            </w:pPr>
          </w:p>
        </w:tc>
        <w:tc>
          <w:tcPr>
            <w:tcW w:w="991" w:type="dxa"/>
            <w:noWrap w:val="0"/>
            <w:vAlign w:val="center"/>
          </w:tcPr>
          <w:p w14:paraId="15EBEFDA">
            <w:pPr>
              <w:spacing w:line="440" w:lineRule="exact"/>
              <w:jc w:val="center"/>
              <w:rPr>
                <w:color w:val="auto"/>
                <w:szCs w:val="21"/>
                <w:highlight w:val="none"/>
              </w:rPr>
            </w:pPr>
          </w:p>
        </w:tc>
        <w:tc>
          <w:tcPr>
            <w:tcW w:w="672" w:type="dxa"/>
            <w:noWrap w:val="0"/>
            <w:vAlign w:val="center"/>
          </w:tcPr>
          <w:p w14:paraId="3C8E90B0">
            <w:pPr>
              <w:spacing w:line="440" w:lineRule="exact"/>
              <w:jc w:val="center"/>
              <w:rPr>
                <w:color w:val="auto"/>
                <w:szCs w:val="21"/>
                <w:highlight w:val="none"/>
              </w:rPr>
            </w:pPr>
          </w:p>
        </w:tc>
        <w:tc>
          <w:tcPr>
            <w:tcW w:w="738" w:type="dxa"/>
            <w:noWrap w:val="0"/>
            <w:vAlign w:val="center"/>
          </w:tcPr>
          <w:p w14:paraId="0B3E3F53">
            <w:pPr>
              <w:spacing w:line="440" w:lineRule="exact"/>
              <w:jc w:val="center"/>
              <w:rPr>
                <w:color w:val="auto"/>
                <w:szCs w:val="21"/>
                <w:highlight w:val="none"/>
              </w:rPr>
            </w:pPr>
          </w:p>
        </w:tc>
        <w:tc>
          <w:tcPr>
            <w:tcW w:w="1212" w:type="dxa"/>
            <w:noWrap w:val="0"/>
            <w:vAlign w:val="center"/>
          </w:tcPr>
          <w:p w14:paraId="391F7394">
            <w:pPr>
              <w:spacing w:line="440" w:lineRule="exact"/>
              <w:jc w:val="center"/>
              <w:rPr>
                <w:color w:val="auto"/>
                <w:szCs w:val="21"/>
                <w:highlight w:val="none"/>
              </w:rPr>
            </w:pPr>
          </w:p>
        </w:tc>
        <w:tc>
          <w:tcPr>
            <w:tcW w:w="1653" w:type="dxa"/>
            <w:noWrap w:val="0"/>
            <w:vAlign w:val="center"/>
          </w:tcPr>
          <w:p w14:paraId="0A52B37A">
            <w:pPr>
              <w:spacing w:line="440" w:lineRule="exact"/>
              <w:jc w:val="center"/>
              <w:rPr>
                <w:color w:val="auto"/>
                <w:szCs w:val="21"/>
                <w:highlight w:val="none"/>
              </w:rPr>
            </w:pPr>
          </w:p>
        </w:tc>
        <w:tc>
          <w:tcPr>
            <w:tcW w:w="688" w:type="dxa"/>
            <w:noWrap w:val="0"/>
            <w:vAlign w:val="center"/>
          </w:tcPr>
          <w:p w14:paraId="4ECBA014">
            <w:pPr>
              <w:spacing w:line="440" w:lineRule="exact"/>
              <w:jc w:val="center"/>
              <w:rPr>
                <w:color w:val="auto"/>
                <w:szCs w:val="21"/>
                <w:highlight w:val="none"/>
              </w:rPr>
            </w:pPr>
          </w:p>
        </w:tc>
      </w:tr>
      <w:tr w14:paraId="2C58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403C78E">
            <w:pPr>
              <w:spacing w:line="440" w:lineRule="exact"/>
              <w:jc w:val="center"/>
              <w:rPr>
                <w:color w:val="auto"/>
                <w:szCs w:val="21"/>
                <w:highlight w:val="none"/>
              </w:rPr>
            </w:pPr>
          </w:p>
        </w:tc>
        <w:tc>
          <w:tcPr>
            <w:tcW w:w="1087" w:type="dxa"/>
            <w:noWrap w:val="0"/>
            <w:vAlign w:val="top"/>
          </w:tcPr>
          <w:p w14:paraId="5449EF50">
            <w:pPr>
              <w:spacing w:line="440" w:lineRule="exact"/>
              <w:jc w:val="center"/>
              <w:rPr>
                <w:color w:val="auto"/>
                <w:szCs w:val="21"/>
                <w:highlight w:val="none"/>
              </w:rPr>
            </w:pPr>
          </w:p>
        </w:tc>
        <w:tc>
          <w:tcPr>
            <w:tcW w:w="760" w:type="dxa"/>
            <w:noWrap w:val="0"/>
            <w:vAlign w:val="top"/>
          </w:tcPr>
          <w:p w14:paraId="6A3469EB">
            <w:pPr>
              <w:spacing w:line="440" w:lineRule="exact"/>
              <w:jc w:val="center"/>
              <w:rPr>
                <w:color w:val="auto"/>
                <w:szCs w:val="21"/>
                <w:highlight w:val="none"/>
              </w:rPr>
            </w:pPr>
          </w:p>
        </w:tc>
        <w:tc>
          <w:tcPr>
            <w:tcW w:w="991" w:type="dxa"/>
            <w:noWrap w:val="0"/>
            <w:vAlign w:val="top"/>
          </w:tcPr>
          <w:p w14:paraId="3F298A14">
            <w:pPr>
              <w:spacing w:line="440" w:lineRule="exact"/>
              <w:jc w:val="center"/>
              <w:rPr>
                <w:color w:val="auto"/>
                <w:szCs w:val="21"/>
                <w:highlight w:val="none"/>
              </w:rPr>
            </w:pPr>
          </w:p>
        </w:tc>
        <w:tc>
          <w:tcPr>
            <w:tcW w:w="672" w:type="dxa"/>
            <w:noWrap w:val="0"/>
            <w:vAlign w:val="top"/>
          </w:tcPr>
          <w:p w14:paraId="31E96D5A">
            <w:pPr>
              <w:spacing w:line="440" w:lineRule="exact"/>
              <w:jc w:val="center"/>
              <w:rPr>
                <w:color w:val="auto"/>
                <w:szCs w:val="21"/>
                <w:highlight w:val="none"/>
              </w:rPr>
            </w:pPr>
          </w:p>
        </w:tc>
        <w:tc>
          <w:tcPr>
            <w:tcW w:w="738" w:type="dxa"/>
            <w:noWrap w:val="0"/>
            <w:vAlign w:val="top"/>
          </w:tcPr>
          <w:p w14:paraId="1F631F3C">
            <w:pPr>
              <w:spacing w:line="440" w:lineRule="exact"/>
              <w:jc w:val="center"/>
              <w:rPr>
                <w:color w:val="auto"/>
                <w:szCs w:val="21"/>
                <w:highlight w:val="none"/>
              </w:rPr>
            </w:pPr>
          </w:p>
        </w:tc>
        <w:tc>
          <w:tcPr>
            <w:tcW w:w="1212" w:type="dxa"/>
            <w:noWrap w:val="0"/>
            <w:vAlign w:val="top"/>
          </w:tcPr>
          <w:p w14:paraId="72F1188E">
            <w:pPr>
              <w:spacing w:line="440" w:lineRule="exact"/>
              <w:jc w:val="center"/>
              <w:rPr>
                <w:color w:val="auto"/>
                <w:szCs w:val="21"/>
                <w:highlight w:val="none"/>
              </w:rPr>
            </w:pPr>
          </w:p>
        </w:tc>
        <w:tc>
          <w:tcPr>
            <w:tcW w:w="1653" w:type="dxa"/>
            <w:noWrap w:val="0"/>
            <w:vAlign w:val="top"/>
          </w:tcPr>
          <w:p w14:paraId="2ACB208D">
            <w:pPr>
              <w:spacing w:line="440" w:lineRule="exact"/>
              <w:jc w:val="center"/>
              <w:rPr>
                <w:color w:val="auto"/>
                <w:szCs w:val="21"/>
                <w:highlight w:val="none"/>
              </w:rPr>
            </w:pPr>
          </w:p>
        </w:tc>
        <w:tc>
          <w:tcPr>
            <w:tcW w:w="688" w:type="dxa"/>
            <w:noWrap w:val="0"/>
            <w:vAlign w:val="top"/>
          </w:tcPr>
          <w:p w14:paraId="174F50A7">
            <w:pPr>
              <w:spacing w:line="440" w:lineRule="exact"/>
              <w:jc w:val="center"/>
              <w:rPr>
                <w:color w:val="auto"/>
                <w:szCs w:val="21"/>
                <w:highlight w:val="none"/>
              </w:rPr>
            </w:pPr>
          </w:p>
        </w:tc>
      </w:tr>
      <w:tr w14:paraId="4E65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08D08EF">
            <w:pPr>
              <w:spacing w:line="440" w:lineRule="exact"/>
              <w:jc w:val="center"/>
              <w:rPr>
                <w:color w:val="auto"/>
                <w:szCs w:val="21"/>
                <w:highlight w:val="none"/>
              </w:rPr>
            </w:pPr>
          </w:p>
        </w:tc>
        <w:tc>
          <w:tcPr>
            <w:tcW w:w="1087" w:type="dxa"/>
            <w:noWrap w:val="0"/>
            <w:vAlign w:val="top"/>
          </w:tcPr>
          <w:p w14:paraId="1C684BB1">
            <w:pPr>
              <w:spacing w:line="440" w:lineRule="exact"/>
              <w:jc w:val="center"/>
              <w:rPr>
                <w:color w:val="auto"/>
                <w:szCs w:val="21"/>
                <w:highlight w:val="none"/>
              </w:rPr>
            </w:pPr>
          </w:p>
        </w:tc>
        <w:tc>
          <w:tcPr>
            <w:tcW w:w="760" w:type="dxa"/>
            <w:noWrap w:val="0"/>
            <w:vAlign w:val="top"/>
          </w:tcPr>
          <w:p w14:paraId="717EE124">
            <w:pPr>
              <w:spacing w:line="440" w:lineRule="exact"/>
              <w:jc w:val="center"/>
              <w:rPr>
                <w:color w:val="auto"/>
                <w:szCs w:val="21"/>
                <w:highlight w:val="none"/>
              </w:rPr>
            </w:pPr>
          </w:p>
        </w:tc>
        <w:tc>
          <w:tcPr>
            <w:tcW w:w="991" w:type="dxa"/>
            <w:noWrap w:val="0"/>
            <w:vAlign w:val="top"/>
          </w:tcPr>
          <w:p w14:paraId="43D332F1">
            <w:pPr>
              <w:spacing w:line="440" w:lineRule="exact"/>
              <w:jc w:val="center"/>
              <w:rPr>
                <w:color w:val="auto"/>
                <w:szCs w:val="21"/>
                <w:highlight w:val="none"/>
              </w:rPr>
            </w:pPr>
          </w:p>
        </w:tc>
        <w:tc>
          <w:tcPr>
            <w:tcW w:w="672" w:type="dxa"/>
            <w:noWrap w:val="0"/>
            <w:vAlign w:val="top"/>
          </w:tcPr>
          <w:p w14:paraId="13753F1E">
            <w:pPr>
              <w:spacing w:line="440" w:lineRule="exact"/>
              <w:jc w:val="center"/>
              <w:rPr>
                <w:color w:val="auto"/>
                <w:szCs w:val="21"/>
                <w:highlight w:val="none"/>
              </w:rPr>
            </w:pPr>
          </w:p>
        </w:tc>
        <w:tc>
          <w:tcPr>
            <w:tcW w:w="738" w:type="dxa"/>
            <w:noWrap w:val="0"/>
            <w:vAlign w:val="top"/>
          </w:tcPr>
          <w:p w14:paraId="60829CBF">
            <w:pPr>
              <w:spacing w:line="440" w:lineRule="exact"/>
              <w:jc w:val="center"/>
              <w:rPr>
                <w:color w:val="auto"/>
                <w:szCs w:val="21"/>
                <w:highlight w:val="none"/>
              </w:rPr>
            </w:pPr>
          </w:p>
        </w:tc>
        <w:tc>
          <w:tcPr>
            <w:tcW w:w="1212" w:type="dxa"/>
            <w:noWrap w:val="0"/>
            <w:vAlign w:val="top"/>
          </w:tcPr>
          <w:p w14:paraId="2B1B0698">
            <w:pPr>
              <w:spacing w:line="440" w:lineRule="exact"/>
              <w:jc w:val="center"/>
              <w:rPr>
                <w:color w:val="auto"/>
                <w:szCs w:val="21"/>
                <w:highlight w:val="none"/>
              </w:rPr>
            </w:pPr>
          </w:p>
        </w:tc>
        <w:tc>
          <w:tcPr>
            <w:tcW w:w="1653" w:type="dxa"/>
            <w:noWrap w:val="0"/>
            <w:vAlign w:val="top"/>
          </w:tcPr>
          <w:p w14:paraId="76B7E33E">
            <w:pPr>
              <w:spacing w:line="440" w:lineRule="exact"/>
              <w:jc w:val="center"/>
              <w:rPr>
                <w:color w:val="auto"/>
                <w:szCs w:val="21"/>
                <w:highlight w:val="none"/>
              </w:rPr>
            </w:pPr>
          </w:p>
        </w:tc>
        <w:tc>
          <w:tcPr>
            <w:tcW w:w="688" w:type="dxa"/>
            <w:noWrap w:val="0"/>
            <w:vAlign w:val="top"/>
          </w:tcPr>
          <w:p w14:paraId="3A990ACC">
            <w:pPr>
              <w:spacing w:line="440" w:lineRule="exact"/>
              <w:jc w:val="center"/>
              <w:rPr>
                <w:color w:val="auto"/>
                <w:szCs w:val="21"/>
                <w:highlight w:val="none"/>
              </w:rPr>
            </w:pPr>
          </w:p>
        </w:tc>
      </w:tr>
      <w:tr w14:paraId="6496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8161D1A">
            <w:pPr>
              <w:spacing w:line="440" w:lineRule="exact"/>
              <w:jc w:val="center"/>
              <w:rPr>
                <w:color w:val="auto"/>
                <w:szCs w:val="21"/>
                <w:highlight w:val="none"/>
              </w:rPr>
            </w:pPr>
          </w:p>
        </w:tc>
        <w:tc>
          <w:tcPr>
            <w:tcW w:w="1087" w:type="dxa"/>
            <w:noWrap w:val="0"/>
            <w:vAlign w:val="top"/>
          </w:tcPr>
          <w:p w14:paraId="088CD6C9">
            <w:pPr>
              <w:spacing w:line="440" w:lineRule="exact"/>
              <w:jc w:val="center"/>
              <w:rPr>
                <w:color w:val="auto"/>
                <w:szCs w:val="21"/>
                <w:highlight w:val="none"/>
              </w:rPr>
            </w:pPr>
          </w:p>
        </w:tc>
        <w:tc>
          <w:tcPr>
            <w:tcW w:w="760" w:type="dxa"/>
            <w:noWrap w:val="0"/>
            <w:vAlign w:val="top"/>
          </w:tcPr>
          <w:p w14:paraId="3DD6A545">
            <w:pPr>
              <w:spacing w:line="440" w:lineRule="exact"/>
              <w:jc w:val="center"/>
              <w:rPr>
                <w:color w:val="auto"/>
                <w:szCs w:val="21"/>
                <w:highlight w:val="none"/>
              </w:rPr>
            </w:pPr>
          </w:p>
        </w:tc>
        <w:tc>
          <w:tcPr>
            <w:tcW w:w="991" w:type="dxa"/>
            <w:noWrap w:val="0"/>
            <w:vAlign w:val="top"/>
          </w:tcPr>
          <w:p w14:paraId="60CF86CA">
            <w:pPr>
              <w:spacing w:line="440" w:lineRule="exact"/>
              <w:jc w:val="center"/>
              <w:rPr>
                <w:color w:val="auto"/>
                <w:szCs w:val="21"/>
                <w:highlight w:val="none"/>
              </w:rPr>
            </w:pPr>
          </w:p>
        </w:tc>
        <w:tc>
          <w:tcPr>
            <w:tcW w:w="672" w:type="dxa"/>
            <w:noWrap w:val="0"/>
            <w:vAlign w:val="top"/>
          </w:tcPr>
          <w:p w14:paraId="3921F782">
            <w:pPr>
              <w:spacing w:line="440" w:lineRule="exact"/>
              <w:jc w:val="center"/>
              <w:rPr>
                <w:color w:val="auto"/>
                <w:szCs w:val="21"/>
                <w:highlight w:val="none"/>
              </w:rPr>
            </w:pPr>
          </w:p>
        </w:tc>
        <w:tc>
          <w:tcPr>
            <w:tcW w:w="738" w:type="dxa"/>
            <w:noWrap w:val="0"/>
            <w:vAlign w:val="top"/>
          </w:tcPr>
          <w:p w14:paraId="047AC9A4">
            <w:pPr>
              <w:spacing w:line="440" w:lineRule="exact"/>
              <w:jc w:val="center"/>
              <w:rPr>
                <w:color w:val="auto"/>
                <w:szCs w:val="21"/>
                <w:highlight w:val="none"/>
              </w:rPr>
            </w:pPr>
          </w:p>
        </w:tc>
        <w:tc>
          <w:tcPr>
            <w:tcW w:w="1212" w:type="dxa"/>
            <w:noWrap w:val="0"/>
            <w:vAlign w:val="top"/>
          </w:tcPr>
          <w:p w14:paraId="33AC84A1">
            <w:pPr>
              <w:spacing w:line="440" w:lineRule="exact"/>
              <w:jc w:val="center"/>
              <w:rPr>
                <w:color w:val="auto"/>
                <w:szCs w:val="21"/>
                <w:highlight w:val="none"/>
              </w:rPr>
            </w:pPr>
          </w:p>
        </w:tc>
        <w:tc>
          <w:tcPr>
            <w:tcW w:w="1653" w:type="dxa"/>
            <w:noWrap w:val="0"/>
            <w:vAlign w:val="top"/>
          </w:tcPr>
          <w:p w14:paraId="26CE9493">
            <w:pPr>
              <w:spacing w:line="440" w:lineRule="exact"/>
              <w:jc w:val="center"/>
              <w:rPr>
                <w:color w:val="auto"/>
                <w:szCs w:val="21"/>
                <w:highlight w:val="none"/>
              </w:rPr>
            </w:pPr>
          </w:p>
        </w:tc>
        <w:tc>
          <w:tcPr>
            <w:tcW w:w="688" w:type="dxa"/>
            <w:noWrap w:val="0"/>
            <w:vAlign w:val="top"/>
          </w:tcPr>
          <w:p w14:paraId="0FD0F35C">
            <w:pPr>
              <w:spacing w:line="440" w:lineRule="exact"/>
              <w:jc w:val="center"/>
              <w:rPr>
                <w:color w:val="auto"/>
                <w:szCs w:val="21"/>
                <w:highlight w:val="none"/>
              </w:rPr>
            </w:pPr>
          </w:p>
        </w:tc>
      </w:tr>
      <w:tr w14:paraId="2406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F85B1A0">
            <w:pPr>
              <w:spacing w:line="440" w:lineRule="exact"/>
              <w:jc w:val="center"/>
              <w:rPr>
                <w:color w:val="auto"/>
                <w:szCs w:val="21"/>
                <w:highlight w:val="none"/>
              </w:rPr>
            </w:pPr>
          </w:p>
        </w:tc>
        <w:tc>
          <w:tcPr>
            <w:tcW w:w="1087" w:type="dxa"/>
            <w:noWrap w:val="0"/>
            <w:vAlign w:val="top"/>
          </w:tcPr>
          <w:p w14:paraId="730F11ED">
            <w:pPr>
              <w:spacing w:line="440" w:lineRule="exact"/>
              <w:jc w:val="center"/>
              <w:rPr>
                <w:color w:val="auto"/>
                <w:szCs w:val="21"/>
                <w:highlight w:val="none"/>
              </w:rPr>
            </w:pPr>
          </w:p>
        </w:tc>
        <w:tc>
          <w:tcPr>
            <w:tcW w:w="760" w:type="dxa"/>
            <w:noWrap w:val="0"/>
            <w:vAlign w:val="top"/>
          </w:tcPr>
          <w:p w14:paraId="252CFDC7">
            <w:pPr>
              <w:spacing w:line="440" w:lineRule="exact"/>
              <w:jc w:val="center"/>
              <w:rPr>
                <w:color w:val="auto"/>
                <w:szCs w:val="21"/>
                <w:highlight w:val="none"/>
              </w:rPr>
            </w:pPr>
          </w:p>
        </w:tc>
        <w:tc>
          <w:tcPr>
            <w:tcW w:w="991" w:type="dxa"/>
            <w:noWrap w:val="0"/>
            <w:vAlign w:val="top"/>
          </w:tcPr>
          <w:p w14:paraId="27774C1F">
            <w:pPr>
              <w:spacing w:line="440" w:lineRule="exact"/>
              <w:jc w:val="center"/>
              <w:rPr>
                <w:color w:val="auto"/>
                <w:szCs w:val="21"/>
                <w:highlight w:val="none"/>
              </w:rPr>
            </w:pPr>
          </w:p>
        </w:tc>
        <w:tc>
          <w:tcPr>
            <w:tcW w:w="672" w:type="dxa"/>
            <w:noWrap w:val="0"/>
            <w:vAlign w:val="top"/>
          </w:tcPr>
          <w:p w14:paraId="42151C4A">
            <w:pPr>
              <w:spacing w:line="440" w:lineRule="exact"/>
              <w:jc w:val="center"/>
              <w:rPr>
                <w:color w:val="auto"/>
                <w:szCs w:val="21"/>
                <w:highlight w:val="none"/>
              </w:rPr>
            </w:pPr>
          </w:p>
        </w:tc>
        <w:tc>
          <w:tcPr>
            <w:tcW w:w="738" w:type="dxa"/>
            <w:noWrap w:val="0"/>
            <w:vAlign w:val="top"/>
          </w:tcPr>
          <w:p w14:paraId="65F24167">
            <w:pPr>
              <w:spacing w:line="440" w:lineRule="exact"/>
              <w:jc w:val="center"/>
              <w:rPr>
                <w:color w:val="auto"/>
                <w:szCs w:val="21"/>
                <w:highlight w:val="none"/>
              </w:rPr>
            </w:pPr>
          </w:p>
        </w:tc>
        <w:tc>
          <w:tcPr>
            <w:tcW w:w="1212" w:type="dxa"/>
            <w:noWrap w:val="0"/>
            <w:vAlign w:val="top"/>
          </w:tcPr>
          <w:p w14:paraId="663149FA">
            <w:pPr>
              <w:spacing w:line="440" w:lineRule="exact"/>
              <w:jc w:val="center"/>
              <w:rPr>
                <w:color w:val="auto"/>
                <w:szCs w:val="21"/>
                <w:highlight w:val="none"/>
              </w:rPr>
            </w:pPr>
          </w:p>
        </w:tc>
        <w:tc>
          <w:tcPr>
            <w:tcW w:w="1653" w:type="dxa"/>
            <w:noWrap w:val="0"/>
            <w:vAlign w:val="top"/>
          </w:tcPr>
          <w:p w14:paraId="23AACFE7">
            <w:pPr>
              <w:spacing w:line="440" w:lineRule="exact"/>
              <w:jc w:val="center"/>
              <w:rPr>
                <w:color w:val="auto"/>
                <w:szCs w:val="21"/>
                <w:highlight w:val="none"/>
              </w:rPr>
            </w:pPr>
          </w:p>
        </w:tc>
        <w:tc>
          <w:tcPr>
            <w:tcW w:w="688" w:type="dxa"/>
            <w:noWrap w:val="0"/>
            <w:vAlign w:val="top"/>
          </w:tcPr>
          <w:p w14:paraId="3B020AC1">
            <w:pPr>
              <w:spacing w:line="440" w:lineRule="exact"/>
              <w:jc w:val="center"/>
              <w:rPr>
                <w:color w:val="auto"/>
                <w:szCs w:val="21"/>
                <w:highlight w:val="none"/>
              </w:rPr>
            </w:pPr>
          </w:p>
        </w:tc>
      </w:tr>
      <w:tr w14:paraId="50F2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81554CE">
            <w:pPr>
              <w:spacing w:line="440" w:lineRule="exact"/>
              <w:jc w:val="center"/>
              <w:rPr>
                <w:color w:val="auto"/>
                <w:szCs w:val="21"/>
                <w:highlight w:val="none"/>
              </w:rPr>
            </w:pPr>
          </w:p>
        </w:tc>
        <w:tc>
          <w:tcPr>
            <w:tcW w:w="1087" w:type="dxa"/>
            <w:noWrap w:val="0"/>
            <w:vAlign w:val="top"/>
          </w:tcPr>
          <w:p w14:paraId="2F337CA4">
            <w:pPr>
              <w:spacing w:line="440" w:lineRule="exact"/>
              <w:jc w:val="center"/>
              <w:rPr>
                <w:color w:val="auto"/>
                <w:szCs w:val="21"/>
                <w:highlight w:val="none"/>
              </w:rPr>
            </w:pPr>
          </w:p>
        </w:tc>
        <w:tc>
          <w:tcPr>
            <w:tcW w:w="760" w:type="dxa"/>
            <w:noWrap w:val="0"/>
            <w:vAlign w:val="top"/>
          </w:tcPr>
          <w:p w14:paraId="672A0A70">
            <w:pPr>
              <w:spacing w:line="440" w:lineRule="exact"/>
              <w:jc w:val="center"/>
              <w:rPr>
                <w:color w:val="auto"/>
                <w:szCs w:val="21"/>
                <w:highlight w:val="none"/>
              </w:rPr>
            </w:pPr>
          </w:p>
        </w:tc>
        <w:tc>
          <w:tcPr>
            <w:tcW w:w="991" w:type="dxa"/>
            <w:noWrap w:val="0"/>
            <w:vAlign w:val="top"/>
          </w:tcPr>
          <w:p w14:paraId="178E9F6F">
            <w:pPr>
              <w:spacing w:line="440" w:lineRule="exact"/>
              <w:jc w:val="center"/>
              <w:rPr>
                <w:color w:val="auto"/>
                <w:szCs w:val="21"/>
                <w:highlight w:val="none"/>
              </w:rPr>
            </w:pPr>
          </w:p>
        </w:tc>
        <w:tc>
          <w:tcPr>
            <w:tcW w:w="672" w:type="dxa"/>
            <w:noWrap w:val="0"/>
            <w:vAlign w:val="top"/>
          </w:tcPr>
          <w:p w14:paraId="14F4FEC2">
            <w:pPr>
              <w:spacing w:line="440" w:lineRule="exact"/>
              <w:jc w:val="center"/>
              <w:rPr>
                <w:color w:val="auto"/>
                <w:szCs w:val="21"/>
                <w:highlight w:val="none"/>
              </w:rPr>
            </w:pPr>
          </w:p>
        </w:tc>
        <w:tc>
          <w:tcPr>
            <w:tcW w:w="738" w:type="dxa"/>
            <w:noWrap w:val="0"/>
            <w:vAlign w:val="top"/>
          </w:tcPr>
          <w:p w14:paraId="1D0AF2B9">
            <w:pPr>
              <w:spacing w:line="440" w:lineRule="exact"/>
              <w:jc w:val="center"/>
              <w:rPr>
                <w:color w:val="auto"/>
                <w:szCs w:val="21"/>
                <w:highlight w:val="none"/>
              </w:rPr>
            </w:pPr>
          </w:p>
        </w:tc>
        <w:tc>
          <w:tcPr>
            <w:tcW w:w="1212" w:type="dxa"/>
            <w:noWrap w:val="0"/>
            <w:vAlign w:val="top"/>
          </w:tcPr>
          <w:p w14:paraId="2E4053BF">
            <w:pPr>
              <w:spacing w:line="440" w:lineRule="exact"/>
              <w:jc w:val="center"/>
              <w:rPr>
                <w:color w:val="auto"/>
                <w:szCs w:val="21"/>
                <w:highlight w:val="none"/>
              </w:rPr>
            </w:pPr>
          </w:p>
        </w:tc>
        <w:tc>
          <w:tcPr>
            <w:tcW w:w="1653" w:type="dxa"/>
            <w:noWrap w:val="0"/>
            <w:vAlign w:val="top"/>
          </w:tcPr>
          <w:p w14:paraId="7B69CF60">
            <w:pPr>
              <w:spacing w:line="440" w:lineRule="exact"/>
              <w:jc w:val="center"/>
              <w:rPr>
                <w:color w:val="auto"/>
                <w:szCs w:val="21"/>
                <w:highlight w:val="none"/>
              </w:rPr>
            </w:pPr>
          </w:p>
        </w:tc>
        <w:tc>
          <w:tcPr>
            <w:tcW w:w="688" w:type="dxa"/>
            <w:noWrap w:val="0"/>
            <w:vAlign w:val="top"/>
          </w:tcPr>
          <w:p w14:paraId="34537744">
            <w:pPr>
              <w:spacing w:line="440" w:lineRule="exact"/>
              <w:jc w:val="center"/>
              <w:rPr>
                <w:color w:val="auto"/>
                <w:szCs w:val="21"/>
                <w:highlight w:val="none"/>
              </w:rPr>
            </w:pPr>
          </w:p>
        </w:tc>
      </w:tr>
      <w:tr w14:paraId="72E3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CD93417">
            <w:pPr>
              <w:spacing w:line="440" w:lineRule="exact"/>
              <w:jc w:val="center"/>
              <w:rPr>
                <w:color w:val="auto"/>
                <w:szCs w:val="21"/>
                <w:highlight w:val="none"/>
              </w:rPr>
            </w:pPr>
          </w:p>
        </w:tc>
        <w:tc>
          <w:tcPr>
            <w:tcW w:w="1087" w:type="dxa"/>
            <w:noWrap w:val="0"/>
            <w:vAlign w:val="top"/>
          </w:tcPr>
          <w:p w14:paraId="790D2658">
            <w:pPr>
              <w:spacing w:line="440" w:lineRule="exact"/>
              <w:jc w:val="center"/>
              <w:rPr>
                <w:color w:val="auto"/>
                <w:szCs w:val="21"/>
                <w:highlight w:val="none"/>
              </w:rPr>
            </w:pPr>
          </w:p>
        </w:tc>
        <w:tc>
          <w:tcPr>
            <w:tcW w:w="760" w:type="dxa"/>
            <w:noWrap w:val="0"/>
            <w:vAlign w:val="top"/>
          </w:tcPr>
          <w:p w14:paraId="422CD4F4">
            <w:pPr>
              <w:spacing w:line="440" w:lineRule="exact"/>
              <w:jc w:val="center"/>
              <w:rPr>
                <w:color w:val="auto"/>
                <w:szCs w:val="21"/>
                <w:highlight w:val="none"/>
              </w:rPr>
            </w:pPr>
          </w:p>
        </w:tc>
        <w:tc>
          <w:tcPr>
            <w:tcW w:w="991" w:type="dxa"/>
            <w:noWrap w:val="0"/>
            <w:vAlign w:val="top"/>
          </w:tcPr>
          <w:p w14:paraId="07B5A966">
            <w:pPr>
              <w:spacing w:line="440" w:lineRule="exact"/>
              <w:jc w:val="center"/>
              <w:rPr>
                <w:color w:val="auto"/>
                <w:szCs w:val="21"/>
                <w:highlight w:val="none"/>
              </w:rPr>
            </w:pPr>
          </w:p>
        </w:tc>
        <w:tc>
          <w:tcPr>
            <w:tcW w:w="672" w:type="dxa"/>
            <w:noWrap w:val="0"/>
            <w:vAlign w:val="top"/>
          </w:tcPr>
          <w:p w14:paraId="1E08467C">
            <w:pPr>
              <w:spacing w:line="440" w:lineRule="exact"/>
              <w:jc w:val="center"/>
              <w:rPr>
                <w:color w:val="auto"/>
                <w:szCs w:val="21"/>
                <w:highlight w:val="none"/>
              </w:rPr>
            </w:pPr>
          </w:p>
        </w:tc>
        <w:tc>
          <w:tcPr>
            <w:tcW w:w="738" w:type="dxa"/>
            <w:noWrap w:val="0"/>
            <w:vAlign w:val="top"/>
          </w:tcPr>
          <w:p w14:paraId="76A2EBC3">
            <w:pPr>
              <w:spacing w:line="440" w:lineRule="exact"/>
              <w:jc w:val="center"/>
              <w:rPr>
                <w:color w:val="auto"/>
                <w:szCs w:val="21"/>
                <w:highlight w:val="none"/>
              </w:rPr>
            </w:pPr>
          </w:p>
        </w:tc>
        <w:tc>
          <w:tcPr>
            <w:tcW w:w="1212" w:type="dxa"/>
            <w:noWrap w:val="0"/>
            <w:vAlign w:val="top"/>
          </w:tcPr>
          <w:p w14:paraId="064E797A">
            <w:pPr>
              <w:spacing w:line="440" w:lineRule="exact"/>
              <w:jc w:val="center"/>
              <w:rPr>
                <w:color w:val="auto"/>
                <w:szCs w:val="21"/>
                <w:highlight w:val="none"/>
              </w:rPr>
            </w:pPr>
          </w:p>
        </w:tc>
        <w:tc>
          <w:tcPr>
            <w:tcW w:w="1653" w:type="dxa"/>
            <w:noWrap w:val="0"/>
            <w:vAlign w:val="top"/>
          </w:tcPr>
          <w:p w14:paraId="289A9320">
            <w:pPr>
              <w:spacing w:line="440" w:lineRule="exact"/>
              <w:jc w:val="center"/>
              <w:rPr>
                <w:color w:val="auto"/>
                <w:szCs w:val="21"/>
                <w:highlight w:val="none"/>
              </w:rPr>
            </w:pPr>
          </w:p>
        </w:tc>
        <w:tc>
          <w:tcPr>
            <w:tcW w:w="688" w:type="dxa"/>
            <w:noWrap w:val="0"/>
            <w:vAlign w:val="top"/>
          </w:tcPr>
          <w:p w14:paraId="043AE227">
            <w:pPr>
              <w:spacing w:line="440" w:lineRule="exact"/>
              <w:jc w:val="center"/>
              <w:rPr>
                <w:color w:val="auto"/>
                <w:szCs w:val="21"/>
                <w:highlight w:val="none"/>
              </w:rPr>
            </w:pPr>
          </w:p>
        </w:tc>
      </w:tr>
      <w:tr w14:paraId="3012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D1861DD">
            <w:pPr>
              <w:spacing w:line="440" w:lineRule="exact"/>
              <w:jc w:val="center"/>
              <w:rPr>
                <w:color w:val="auto"/>
                <w:szCs w:val="21"/>
                <w:highlight w:val="none"/>
              </w:rPr>
            </w:pPr>
          </w:p>
        </w:tc>
        <w:tc>
          <w:tcPr>
            <w:tcW w:w="1087" w:type="dxa"/>
            <w:noWrap w:val="0"/>
            <w:vAlign w:val="top"/>
          </w:tcPr>
          <w:p w14:paraId="5CE8CA40">
            <w:pPr>
              <w:spacing w:line="440" w:lineRule="exact"/>
              <w:jc w:val="center"/>
              <w:rPr>
                <w:color w:val="auto"/>
                <w:szCs w:val="21"/>
                <w:highlight w:val="none"/>
              </w:rPr>
            </w:pPr>
          </w:p>
        </w:tc>
        <w:tc>
          <w:tcPr>
            <w:tcW w:w="760" w:type="dxa"/>
            <w:noWrap w:val="0"/>
            <w:vAlign w:val="top"/>
          </w:tcPr>
          <w:p w14:paraId="0250094E">
            <w:pPr>
              <w:spacing w:line="440" w:lineRule="exact"/>
              <w:jc w:val="center"/>
              <w:rPr>
                <w:color w:val="auto"/>
                <w:szCs w:val="21"/>
                <w:highlight w:val="none"/>
              </w:rPr>
            </w:pPr>
          </w:p>
        </w:tc>
        <w:tc>
          <w:tcPr>
            <w:tcW w:w="991" w:type="dxa"/>
            <w:noWrap w:val="0"/>
            <w:vAlign w:val="top"/>
          </w:tcPr>
          <w:p w14:paraId="22F40E70">
            <w:pPr>
              <w:spacing w:line="440" w:lineRule="exact"/>
              <w:jc w:val="center"/>
              <w:rPr>
                <w:color w:val="auto"/>
                <w:szCs w:val="21"/>
                <w:highlight w:val="none"/>
              </w:rPr>
            </w:pPr>
          </w:p>
        </w:tc>
        <w:tc>
          <w:tcPr>
            <w:tcW w:w="672" w:type="dxa"/>
            <w:noWrap w:val="0"/>
            <w:vAlign w:val="top"/>
          </w:tcPr>
          <w:p w14:paraId="62CCFF1C">
            <w:pPr>
              <w:spacing w:line="440" w:lineRule="exact"/>
              <w:jc w:val="center"/>
              <w:rPr>
                <w:color w:val="auto"/>
                <w:szCs w:val="21"/>
                <w:highlight w:val="none"/>
              </w:rPr>
            </w:pPr>
          </w:p>
        </w:tc>
        <w:tc>
          <w:tcPr>
            <w:tcW w:w="738" w:type="dxa"/>
            <w:noWrap w:val="0"/>
            <w:vAlign w:val="top"/>
          </w:tcPr>
          <w:p w14:paraId="5D712DBE">
            <w:pPr>
              <w:spacing w:line="440" w:lineRule="exact"/>
              <w:jc w:val="center"/>
              <w:rPr>
                <w:color w:val="auto"/>
                <w:szCs w:val="21"/>
                <w:highlight w:val="none"/>
              </w:rPr>
            </w:pPr>
          </w:p>
        </w:tc>
        <w:tc>
          <w:tcPr>
            <w:tcW w:w="1212" w:type="dxa"/>
            <w:noWrap w:val="0"/>
            <w:vAlign w:val="top"/>
          </w:tcPr>
          <w:p w14:paraId="2D51C791">
            <w:pPr>
              <w:spacing w:line="440" w:lineRule="exact"/>
              <w:jc w:val="center"/>
              <w:rPr>
                <w:color w:val="auto"/>
                <w:szCs w:val="21"/>
                <w:highlight w:val="none"/>
              </w:rPr>
            </w:pPr>
          </w:p>
        </w:tc>
        <w:tc>
          <w:tcPr>
            <w:tcW w:w="1653" w:type="dxa"/>
            <w:noWrap w:val="0"/>
            <w:vAlign w:val="top"/>
          </w:tcPr>
          <w:p w14:paraId="7EE459B9">
            <w:pPr>
              <w:spacing w:line="440" w:lineRule="exact"/>
              <w:jc w:val="center"/>
              <w:rPr>
                <w:color w:val="auto"/>
                <w:szCs w:val="21"/>
                <w:highlight w:val="none"/>
              </w:rPr>
            </w:pPr>
          </w:p>
        </w:tc>
        <w:tc>
          <w:tcPr>
            <w:tcW w:w="688" w:type="dxa"/>
            <w:noWrap w:val="0"/>
            <w:vAlign w:val="top"/>
          </w:tcPr>
          <w:p w14:paraId="23B1B466">
            <w:pPr>
              <w:spacing w:line="440" w:lineRule="exact"/>
              <w:jc w:val="center"/>
              <w:rPr>
                <w:color w:val="auto"/>
                <w:szCs w:val="21"/>
                <w:highlight w:val="none"/>
              </w:rPr>
            </w:pPr>
          </w:p>
        </w:tc>
      </w:tr>
      <w:tr w14:paraId="67AE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F4F1384">
            <w:pPr>
              <w:spacing w:line="440" w:lineRule="exact"/>
              <w:jc w:val="center"/>
              <w:rPr>
                <w:color w:val="auto"/>
                <w:szCs w:val="21"/>
                <w:highlight w:val="none"/>
              </w:rPr>
            </w:pPr>
          </w:p>
        </w:tc>
        <w:tc>
          <w:tcPr>
            <w:tcW w:w="1087" w:type="dxa"/>
            <w:noWrap w:val="0"/>
            <w:vAlign w:val="top"/>
          </w:tcPr>
          <w:p w14:paraId="5CA812E6">
            <w:pPr>
              <w:spacing w:line="440" w:lineRule="exact"/>
              <w:jc w:val="center"/>
              <w:rPr>
                <w:color w:val="auto"/>
                <w:szCs w:val="21"/>
                <w:highlight w:val="none"/>
              </w:rPr>
            </w:pPr>
          </w:p>
        </w:tc>
        <w:tc>
          <w:tcPr>
            <w:tcW w:w="760" w:type="dxa"/>
            <w:noWrap w:val="0"/>
            <w:vAlign w:val="top"/>
          </w:tcPr>
          <w:p w14:paraId="67FC4307">
            <w:pPr>
              <w:spacing w:line="440" w:lineRule="exact"/>
              <w:jc w:val="center"/>
              <w:rPr>
                <w:color w:val="auto"/>
                <w:szCs w:val="21"/>
                <w:highlight w:val="none"/>
              </w:rPr>
            </w:pPr>
          </w:p>
        </w:tc>
        <w:tc>
          <w:tcPr>
            <w:tcW w:w="991" w:type="dxa"/>
            <w:noWrap w:val="0"/>
            <w:vAlign w:val="top"/>
          </w:tcPr>
          <w:p w14:paraId="027B2822">
            <w:pPr>
              <w:spacing w:line="440" w:lineRule="exact"/>
              <w:jc w:val="center"/>
              <w:rPr>
                <w:color w:val="auto"/>
                <w:szCs w:val="21"/>
                <w:highlight w:val="none"/>
              </w:rPr>
            </w:pPr>
          </w:p>
        </w:tc>
        <w:tc>
          <w:tcPr>
            <w:tcW w:w="672" w:type="dxa"/>
            <w:noWrap w:val="0"/>
            <w:vAlign w:val="top"/>
          </w:tcPr>
          <w:p w14:paraId="3F6FA009">
            <w:pPr>
              <w:spacing w:line="440" w:lineRule="exact"/>
              <w:jc w:val="center"/>
              <w:rPr>
                <w:color w:val="auto"/>
                <w:szCs w:val="21"/>
                <w:highlight w:val="none"/>
              </w:rPr>
            </w:pPr>
          </w:p>
        </w:tc>
        <w:tc>
          <w:tcPr>
            <w:tcW w:w="738" w:type="dxa"/>
            <w:noWrap w:val="0"/>
            <w:vAlign w:val="top"/>
          </w:tcPr>
          <w:p w14:paraId="5A7127DF">
            <w:pPr>
              <w:spacing w:line="440" w:lineRule="exact"/>
              <w:jc w:val="center"/>
              <w:rPr>
                <w:color w:val="auto"/>
                <w:szCs w:val="21"/>
                <w:highlight w:val="none"/>
              </w:rPr>
            </w:pPr>
          </w:p>
        </w:tc>
        <w:tc>
          <w:tcPr>
            <w:tcW w:w="1212" w:type="dxa"/>
            <w:noWrap w:val="0"/>
            <w:vAlign w:val="top"/>
          </w:tcPr>
          <w:p w14:paraId="5E9EB02B">
            <w:pPr>
              <w:spacing w:line="440" w:lineRule="exact"/>
              <w:jc w:val="center"/>
              <w:rPr>
                <w:color w:val="auto"/>
                <w:szCs w:val="21"/>
                <w:highlight w:val="none"/>
              </w:rPr>
            </w:pPr>
          </w:p>
        </w:tc>
        <w:tc>
          <w:tcPr>
            <w:tcW w:w="1653" w:type="dxa"/>
            <w:noWrap w:val="0"/>
            <w:vAlign w:val="top"/>
          </w:tcPr>
          <w:p w14:paraId="3C5CFD6C">
            <w:pPr>
              <w:spacing w:line="440" w:lineRule="exact"/>
              <w:jc w:val="center"/>
              <w:rPr>
                <w:color w:val="auto"/>
                <w:szCs w:val="21"/>
                <w:highlight w:val="none"/>
              </w:rPr>
            </w:pPr>
          </w:p>
        </w:tc>
        <w:tc>
          <w:tcPr>
            <w:tcW w:w="688" w:type="dxa"/>
            <w:noWrap w:val="0"/>
            <w:vAlign w:val="top"/>
          </w:tcPr>
          <w:p w14:paraId="37E496CF">
            <w:pPr>
              <w:spacing w:line="440" w:lineRule="exact"/>
              <w:jc w:val="center"/>
              <w:rPr>
                <w:color w:val="auto"/>
                <w:szCs w:val="21"/>
                <w:highlight w:val="none"/>
              </w:rPr>
            </w:pPr>
          </w:p>
        </w:tc>
      </w:tr>
      <w:tr w14:paraId="5622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C1E00F5">
            <w:pPr>
              <w:spacing w:line="440" w:lineRule="exact"/>
              <w:jc w:val="center"/>
              <w:rPr>
                <w:color w:val="auto"/>
                <w:szCs w:val="21"/>
                <w:highlight w:val="none"/>
              </w:rPr>
            </w:pPr>
          </w:p>
        </w:tc>
        <w:tc>
          <w:tcPr>
            <w:tcW w:w="1087" w:type="dxa"/>
            <w:noWrap w:val="0"/>
            <w:vAlign w:val="top"/>
          </w:tcPr>
          <w:p w14:paraId="768C97ED">
            <w:pPr>
              <w:spacing w:line="440" w:lineRule="exact"/>
              <w:jc w:val="center"/>
              <w:rPr>
                <w:color w:val="auto"/>
                <w:szCs w:val="21"/>
                <w:highlight w:val="none"/>
              </w:rPr>
            </w:pPr>
          </w:p>
        </w:tc>
        <w:tc>
          <w:tcPr>
            <w:tcW w:w="760" w:type="dxa"/>
            <w:noWrap w:val="0"/>
            <w:vAlign w:val="top"/>
          </w:tcPr>
          <w:p w14:paraId="5097B190">
            <w:pPr>
              <w:spacing w:line="440" w:lineRule="exact"/>
              <w:jc w:val="center"/>
              <w:rPr>
                <w:color w:val="auto"/>
                <w:szCs w:val="21"/>
                <w:highlight w:val="none"/>
              </w:rPr>
            </w:pPr>
          </w:p>
        </w:tc>
        <w:tc>
          <w:tcPr>
            <w:tcW w:w="991" w:type="dxa"/>
            <w:noWrap w:val="0"/>
            <w:vAlign w:val="top"/>
          </w:tcPr>
          <w:p w14:paraId="0924BD53">
            <w:pPr>
              <w:spacing w:line="440" w:lineRule="exact"/>
              <w:jc w:val="center"/>
              <w:rPr>
                <w:color w:val="auto"/>
                <w:szCs w:val="21"/>
                <w:highlight w:val="none"/>
              </w:rPr>
            </w:pPr>
          </w:p>
        </w:tc>
        <w:tc>
          <w:tcPr>
            <w:tcW w:w="672" w:type="dxa"/>
            <w:noWrap w:val="0"/>
            <w:vAlign w:val="top"/>
          </w:tcPr>
          <w:p w14:paraId="3BC1A1E0">
            <w:pPr>
              <w:spacing w:line="440" w:lineRule="exact"/>
              <w:jc w:val="center"/>
              <w:rPr>
                <w:color w:val="auto"/>
                <w:szCs w:val="21"/>
                <w:highlight w:val="none"/>
              </w:rPr>
            </w:pPr>
          </w:p>
        </w:tc>
        <w:tc>
          <w:tcPr>
            <w:tcW w:w="738" w:type="dxa"/>
            <w:noWrap w:val="0"/>
            <w:vAlign w:val="top"/>
          </w:tcPr>
          <w:p w14:paraId="16F8CF8D">
            <w:pPr>
              <w:spacing w:line="440" w:lineRule="exact"/>
              <w:jc w:val="center"/>
              <w:rPr>
                <w:color w:val="auto"/>
                <w:szCs w:val="21"/>
                <w:highlight w:val="none"/>
              </w:rPr>
            </w:pPr>
          </w:p>
        </w:tc>
        <w:tc>
          <w:tcPr>
            <w:tcW w:w="1212" w:type="dxa"/>
            <w:noWrap w:val="0"/>
            <w:vAlign w:val="top"/>
          </w:tcPr>
          <w:p w14:paraId="03040458">
            <w:pPr>
              <w:spacing w:line="440" w:lineRule="exact"/>
              <w:jc w:val="center"/>
              <w:rPr>
                <w:color w:val="auto"/>
                <w:szCs w:val="21"/>
                <w:highlight w:val="none"/>
              </w:rPr>
            </w:pPr>
          </w:p>
        </w:tc>
        <w:tc>
          <w:tcPr>
            <w:tcW w:w="1653" w:type="dxa"/>
            <w:noWrap w:val="0"/>
            <w:vAlign w:val="top"/>
          </w:tcPr>
          <w:p w14:paraId="58834785">
            <w:pPr>
              <w:spacing w:line="440" w:lineRule="exact"/>
              <w:jc w:val="center"/>
              <w:rPr>
                <w:color w:val="auto"/>
                <w:szCs w:val="21"/>
                <w:highlight w:val="none"/>
              </w:rPr>
            </w:pPr>
          </w:p>
        </w:tc>
        <w:tc>
          <w:tcPr>
            <w:tcW w:w="688" w:type="dxa"/>
            <w:noWrap w:val="0"/>
            <w:vAlign w:val="top"/>
          </w:tcPr>
          <w:p w14:paraId="0D1FA644">
            <w:pPr>
              <w:spacing w:line="440" w:lineRule="exact"/>
              <w:jc w:val="center"/>
              <w:rPr>
                <w:color w:val="auto"/>
                <w:szCs w:val="21"/>
                <w:highlight w:val="none"/>
              </w:rPr>
            </w:pPr>
          </w:p>
        </w:tc>
      </w:tr>
      <w:tr w14:paraId="15C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CFD1EC4">
            <w:pPr>
              <w:spacing w:line="440" w:lineRule="exact"/>
              <w:jc w:val="center"/>
              <w:rPr>
                <w:color w:val="auto"/>
                <w:szCs w:val="21"/>
                <w:highlight w:val="none"/>
              </w:rPr>
            </w:pPr>
          </w:p>
        </w:tc>
        <w:tc>
          <w:tcPr>
            <w:tcW w:w="1087" w:type="dxa"/>
            <w:noWrap w:val="0"/>
            <w:vAlign w:val="top"/>
          </w:tcPr>
          <w:p w14:paraId="12F53B8E">
            <w:pPr>
              <w:spacing w:line="440" w:lineRule="exact"/>
              <w:jc w:val="center"/>
              <w:rPr>
                <w:color w:val="auto"/>
                <w:szCs w:val="21"/>
                <w:highlight w:val="none"/>
              </w:rPr>
            </w:pPr>
          </w:p>
        </w:tc>
        <w:tc>
          <w:tcPr>
            <w:tcW w:w="760" w:type="dxa"/>
            <w:noWrap w:val="0"/>
            <w:vAlign w:val="top"/>
          </w:tcPr>
          <w:p w14:paraId="583D34C2">
            <w:pPr>
              <w:spacing w:line="440" w:lineRule="exact"/>
              <w:jc w:val="center"/>
              <w:rPr>
                <w:color w:val="auto"/>
                <w:szCs w:val="21"/>
                <w:highlight w:val="none"/>
              </w:rPr>
            </w:pPr>
          </w:p>
        </w:tc>
        <w:tc>
          <w:tcPr>
            <w:tcW w:w="991" w:type="dxa"/>
            <w:noWrap w:val="0"/>
            <w:vAlign w:val="top"/>
          </w:tcPr>
          <w:p w14:paraId="34130075">
            <w:pPr>
              <w:spacing w:line="440" w:lineRule="exact"/>
              <w:jc w:val="center"/>
              <w:rPr>
                <w:color w:val="auto"/>
                <w:szCs w:val="21"/>
                <w:highlight w:val="none"/>
              </w:rPr>
            </w:pPr>
          </w:p>
        </w:tc>
        <w:tc>
          <w:tcPr>
            <w:tcW w:w="672" w:type="dxa"/>
            <w:noWrap w:val="0"/>
            <w:vAlign w:val="top"/>
          </w:tcPr>
          <w:p w14:paraId="575403EF">
            <w:pPr>
              <w:spacing w:line="440" w:lineRule="exact"/>
              <w:jc w:val="center"/>
              <w:rPr>
                <w:color w:val="auto"/>
                <w:szCs w:val="21"/>
                <w:highlight w:val="none"/>
              </w:rPr>
            </w:pPr>
          </w:p>
        </w:tc>
        <w:tc>
          <w:tcPr>
            <w:tcW w:w="738" w:type="dxa"/>
            <w:noWrap w:val="0"/>
            <w:vAlign w:val="top"/>
          </w:tcPr>
          <w:p w14:paraId="4CEC3486">
            <w:pPr>
              <w:spacing w:line="440" w:lineRule="exact"/>
              <w:jc w:val="center"/>
              <w:rPr>
                <w:color w:val="auto"/>
                <w:szCs w:val="21"/>
                <w:highlight w:val="none"/>
              </w:rPr>
            </w:pPr>
          </w:p>
        </w:tc>
        <w:tc>
          <w:tcPr>
            <w:tcW w:w="1212" w:type="dxa"/>
            <w:noWrap w:val="0"/>
            <w:vAlign w:val="top"/>
          </w:tcPr>
          <w:p w14:paraId="3FCF3170">
            <w:pPr>
              <w:spacing w:line="440" w:lineRule="exact"/>
              <w:jc w:val="center"/>
              <w:rPr>
                <w:color w:val="auto"/>
                <w:szCs w:val="21"/>
                <w:highlight w:val="none"/>
              </w:rPr>
            </w:pPr>
          </w:p>
        </w:tc>
        <w:tc>
          <w:tcPr>
            <w:tcW w:w="1653" w:type="dxa"/>
            <w:noWrap w:val="0"/>
            <w:vAlign w:val="top"/>
          </w:tcPr>
          <w:p w14:paraId="6A893A05">
            <w:pPr>
              <w:spacing w:line="440" w:lineRule="exact"/>
              <w:jc w:val="center"/>
              <w:rPr>
                <w:color w:val="auto"/>
                <w:szCs w:val="21"/>
                <w:highlight w:val="none"/>
              </w:rPr>
            </w:pPr>
          </w:p>
        </w:tc>
        <w:tc>
          <w:tcPr>
            <w:tcW w:w="688" w:type="dxa"/>
            <w:noWrap w:val="0"/>
            <w:vAlign w:val="top"/>
          </w:tcPr>
          <w:p w14:paraId="59BCDCA6">
            <w:pPr>
              <w:spacing w:line="440" w:lineRule="exact"/>
              <w:jc w:val="center"/>
              <w:rPr>
                <w:color w:val="auto"/>
                <w:szCs w:val="21"/>
                <w:highlight w:val="none"/>
              </w:rPr>
            </w:pPr>
          </w:p>
        </w:tc>
      </w:tr>
      <w:tr w14:paraId="1FD8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510AC63">
            <w:pPr>
              <w:spacing w:line="440" w:lineRule="exact"/>
              <w:jc w:val="center"/>
              <w:rPr>
                <w:color w:val="auto"/>
                <w:szCs w:val="21"/>
                <w:highlight w:val="none"/>
              </w:rPr>
            </w:pPr>
          </w:p>
        </w:tc>
        <w:tc>
          <w:tcPr>
            <w:tcW w:w="1087" w:type="dxa"/>
            <w:noWrap w:val="0"/>
            <w:vAlign w:val="top"/>
          </w:tcPr>
          <w:p w14:paraId="149E8DE4">
            <w:pPr>
              <w:spacing w:line="440" w:lineRule="exact"/>
              <w:jc w:val="center"/>
              <w:rPr>
                <w:color w:val="auto"/>
                <w:szCs w:val="21"/>
                <w:highlight w:val="none"/>
              </w:rPr>
            </w:pPr>
          </w:p>
        </w:tc>
        <w:tc>
          <w:tcPr>
            <w:tcW w:w="760" w:type="dxa"/>
            <w:noWrap w:val="0"/>
            <w:vAlign w:val="top"/>
          </w:tcPr>
          <w:p w14:paraId="0083D2B4">
            <w:pPr>
              <w:spacing w:line="440" w:lineRule="exact"/>
              <w:jc w:val="center"/>
              <w:rPr>
                <w:color w:val="auto"/>
                <w:szCs w:val="21"/>
                <w:highlight w:val="none"/>
              </w:rPr>
            </w:pPr>
          </w:p>
        </w:tc>
        <w:tc>
          <w:tcPr>
            <w:tcW w:w="991" w:type="dxa"/>
            <w:noWrap w:val="0"/>
            <w:vAlign w:val="top"/>
          </w:tcPr>
          <w:p w14:paraId="2BD55BD3">
            <w:pPr>
              <w:spacing w:line="440" w:lineRule="exact"/>
              <w:jc w:val="center"/>
              <w:rPr>
                <w:color w:val="auto"/>
                <w:szCs w:val="21"/>
                <w:highlight w:val="none"/>
              </w:rPr>
            </w:pPr>
          </w:p>
        </w:tc>
        <w:tc>
          <w:tcPr>
            <w:tcW w:w="672" w:type="dxa"/>
            <w:noWrap w:val="0"/>
            <w:vAlign w:val="top"/>
          </w:tcPr>
          <w:p w14:paraId="6816A7E5">
            <w:pPr>
              <w:spacing w:line="440" w:lineRule="exact"/>
              <w:jc w:val="center"/>
              <w:rPr>
                <w:color w:val="auto"/>
                <w:szCs w:val="21"/>
                <w:highlight w:val="none"/>
              </w:rPr>
            </w:pPr>
          </w:p>
        </w:tc>
        <w:tc>
          <w:tcPr>
            <w:tcW w:w="738" w:type="dxa"/>
            <w:noWrap w:val="0"/>
            <w:vAlign w:val="top"/>
          </w:tcPr>
          <w:p w14:paraId="078290B5">
            <w:pPr>
              <w:spacing w:line="440" w:lineRule="exact"/>
              <w:jc w:val="center"/>
              <w:rPr>
                <w:color w:val="auto"/>
                <w:szCs w:val="21"/>
                <w:highlight w:val="none"/>
              </w:rPr>
            </w:pPr>
          </w:p>
        </w:tc>
        <w:tc>
          <w:tcPr>
            <w:tcW w:w="1212" w:type="dxa"/>
            <w:noWrap w:val="0"/>
            <w:vAlign w:val="top"/>
          </w:tcPr>
          <w:p w14:paraId="5B703162">
            <w:pPr>
              <w:spacing w:line="440" w:lineRule="exact"/>
              <w:jc w:val="center"/>
              <w:rPr>
                <w:color w:val="auto"/>
                <w:szCs w:val="21"/>
                <w:highlight w:val="none"/>
              </w:rPr>
            </w:pPr>
          </w:p>
        </w:tc>
        <w:tc>
          <w:tcPr>
            <w:tcW w:w="1653" w:type="dxa"/>
            <w:noWrap w:val="0"/>
            <w:vAlign w:val="top"/>
          </w:tcPr>
          <w:p w14:paraId="0C3A89E1">
            <w:pPr>
              <w:spacing w:line="440" w:lineRule="exact"/>
              <w:jc w:val="center"/>
              <w:rPr>
                <w:color w:val="auto"/>
                <w:szCs w:val="21"/>
                <w:highlight w:val="none"/>
              </w:rPr>
            </w:pPr>
          </w:p>
        </w:tc>
        <w:tc>
          <w:tcPr>
            <w:tcW w:w="688" w:type="dxa"/>
            <w:noWrap w:val="0"/>
            <w:vAlign w:val="top"/>
          </w:tcPr>
          <w:p w14:paraId="39E304E1">
            <w:pPr>
              <w:spacing w:line="440" w:lineRule="exact"/>
              <w:jc w:val="center"/>
              <w:rPr>
                <w:color w:val="auto"/>
                <w:szCs w:val="21"/>
                <w:highlight w:val="none"/>
              </w:rPr>
            </w:pPr>
          </w:p>
        </w:tc>
      </w:tr>
      <w:tr w14:paraId="2230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C08544C">
            <w:pPr>
              <w:spacing w:line="440" w:lineRule="exact"/>
              <w:jc w:val="center"/>
              <w:rPr>
                <w:color w:val="auto"/>
                <w:szCs w:val="21"/>
                <w:highlight w:val="none"/>
              </w:rPr>
            </w:pPr>
          </w:p>
        </w:tc>
        <w:tc>
          <w:tcPr>
            <w:tcW w:w="1087" w:type="dxa"/>
            <w:noWrap w:val="0"/>
            <w:vAlign w:val="top"/>
          </w:tcPr>
          <w:p w14:paraId="19AEDB52">
            <w:pPr>
              <w:spacing w:line="440" w:lineRule="exact"/>
              <w:jc w:val="center"/>
              <w:rPr>
                <w:color w:val="auto"/>
                <w:szCs w:val="21"/>
                <w:highlight w:val="none"/>
              </w:rPr>
            </w:pPr>
          </w:p>
        </w:tc>
        <w:tc>
          <w:tcPr>
            <w:tcW w:w="760" w:type="dxa"/>
            <w:noWrap w:val="0"/>
            <w:vAlign w:val="top"/>
          </w:tcPr>
          <w:p w14:paraId="7313D290">
            <w:pPr>
              <w:spacing w:line="440" w:lineRule="exact"/>
              <w:jc w:val="center"/>
              <w:rPr>
                <w:color w:val="auto"/>
                <w:szCs w:val="21"/>
                <w:highlight w:val="none"/>
              </w:rPr>
            </w:pPr>
          </w:p>
        </w:tc>
        <w:tc>
          <w:tcPr>
            <w:tcW w:w="991" w:type="dxa"/>
            <w:noWrap w:val="0"/>
            <w:vAlign w:val="top"/>
          </w:tcPr>
          <w:p w14:paraId="523D8D32">
            <w:pPr>
              <w:spacing w:line="440" w:lineRule="exact"/>
              <w:jc w:val="center"/>
              <w:rPr>
                <w:color w:val="auto"/>
                <w:szCs w:val="21"/>
                <w:highlight w:val="none"/>
              </w:rPr>
            </w:pPr>
          </w:p>
        </w:tc>
        <w:tc>
          <w:tcPr>
            <w:tcW w:w="672" w:type="dxa"/>
            <w:noWrap w:val="0"/>
            <w:vAlign w:val="top"/>
          </w:tcPr>
          <w:p w14:paraId="720F847C">
            <w:pPr>
              <w:spacing w:line="440" w:lineRule="exact"/>
              <w:jc w:val="center"/>
              <w:rPr>
                <w:color w:val="auto"/>
                <w:szCs w:val="21"/>
                <w:highlight w:val="none"/>
              </w:rPr>
            </w:pPr>
          </w:p>
        </w:tc>
        <w:tc>
          <w:tcPr>
            <w:tcW w:w="738" w:type="dxa"/>
            <w:noWrap w:val="0"/>
            <w:vAlign w:val="top"/>
          </w:tcPr>
          <w:p w14:paraId="41CCA901">
            <w:pPr>
              <w:spacing w:line="440" w:lineRule="exact"/>
              <w:jc w:val="center"/>
              <w:rPr>
                <w:color w:val="auto"/>
                <w:szCs w:val="21"/>
                <w:highlight w:val="none"/>
              </w:rPr>
            </w:pPr>
          </w:p>
        </w:tc>
        <w:tc>
          <w:tcPr>
            <w:tcW w:w="1212" w:type="dxa"/>
            <w:noWrap w:val="0"/>
            <w:vAlign w:val="top"/>
          </w:tcPr>
          <w:p w14:paraId="41636DE8">
            <w:pPr>
              <w:spacing w:line="440" w:lineRule="exact"/>
              <w:jc w:val="center"/>
              <w:rPr>
                <w:color w:val="auto"/>
                <w:szCs w:val="21"/>
                <w:highlight w:val="none"/>
              </w:rPr>
            </w:pPr>
          </w:p>
        </w:tc>
        <w:tc>
          <w:tcPr>
            <w:tcW w:w="1653" w:type="dxa"/>
            <w:noWrap w:val="0"/>
            <w:vAlign w:val="top"/>
          </w:tcPr>
          <w:p w14:paraId="0BAA6FBA">
            <w:pPr>
              <w:spacing w:line="440" w:lineRule="exact"/>
              <w:jc w:val="center"/>
              <w:rPr>
                <w:color w:val="auto"/>
                <w:szCs w:val="21"/>
                <w:highlight w:val="none"/>
              </w:rPr>
            </w:pPr>
          </w:p>
        </w:tc>
        <w:tc>
          <w:tcPr>
            <w:tcW w:w="688" w:type="dxa"/>
            <w:noWrap w:val="0"/>
            <w:vAlign w:val="top"/>
          </w:tcPr>
          <w:p w14:paraId="2435B4D5">
            <w:pPr>
              <w:spacing w:line="440" w:lineRule="exact"/>
              <w:jc w:val="center"/>
              <w:rPr>
                <w:color w:val="auto"/>
                <w:szCs w:val="21"/>
                <w:highlight w:val="none"/>
              </w:rPr>
            </w:pPr>
          </w:p>
        </w:tc>
      </w:tr>
      <w:tr w14:paraId="3ABE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FB66181">
            <w:pPr>
              <w:spacing w:line="440" w:lineRule="exact"/>
              <w:jc w:val="center"/>
              <w:rPr>
                <w:color w:val="auto"/>
                <w:szCs w:val="21"/>
                <w:highlight w:val="none"/>
              </w:rPr>
            </w:pPr>
          </w:p>
        </w:tc>
        <w:tc>
          <w:tcPr>
            <w:tcW w:w="1087" w:type="dxa"/>
            <w:noWrap w:val="0"/>
            <w:vAlign w:val="top"/>
          </w:tcPr>
          <w:p w14:paraId="72EBD5A7">
            <w:pPr>
              <w:spacing w:line="440" w:lineRule="exact"/>
              <w:jc w:val="center"/>
              <w:rPr>
                <w:color w:val="auto"/>
                <w:szCs w:val="21"/>
                <w:highlight w:val="none"/>
              </w:rPr>
            </w:pPr>
          </w:p>
        </w:tc>
        <w:tc>
          <w:tcPr>
            <w:tcW w:w="760" w:type="dxa"/>
            <w:noWrap w:val="0"/>
            <w:vAlign w:val="top"/>
          </w:tcPr>
          <w:p w14:paraId="60C5362A">
            <w:pPr>
              <w:spacing w:line="440" w:lineRule="exact"/>
              <w:jc w:val="center"/>
              <w:rPr>
                <w:color w:val="auto"/>
                <w:szCs w:val="21"/>
                <w:highlight w:val="none"/>
              </w:rPr>
            </w:pPr>
          </w:p>
        </w:tc>
        <w:tc>
          <w:tcPr>
            <w:tcW w:w="991" w:type="dxa"/>
            <w:noWrap w:val="0"/>
            <w:vAlign w:val="top"/>
          </w:tcPr>
          <w:p w14:paraId="24A96ABC">
            <w:pPr>
              <w:spacing w:line="440" w:lineRule="exact"/>
              <w:jc w:val="center"/>
              <w:rPr>
                <w:color w:val="auto"/>
                <w:szCs w:val="21"/>
                <w:highlight w:val="none"/>
              </w:rPr>
            </w:pPr>
          </w:p>
        </w:tc>
        <w:tc>
          <w:tcPr>
            <w:tcW w:w="672" w:type="dxa"/>
            <w:noWrap w:val="0"/>
            <w:vAlign w:val="top"/>
          </w:tcPr>
          <w:p w14:paraId="0FE0A0C5">
            <w:pPr>
              <w:spacing w:line="440" w:lineRule="exact"/>
              <w:jc w:val="center"/>
              <w:rPr>
                <w:color w:val="auto"/>
                <w:szCs w:val="21"/>
                <w:highlight w:val="none"/>
              </w:rPr>
            </w:pPr>
          </w:p>
        </w:tc>
        <w:tc>
          <w:tcPr>
            <w:tcW w:w="738" w:type="dxa"/>
            <w:noWrap w:val="0"/>
            <w:vAlign w:val="top"/>
          </w:tcPr>
          <w:p w14:paraId="6BBB0339">
            <w:pPr>
              <w:spacing w:line="440" w:lineRule="exact"/>
              <w:jc w:val="center"/>
              <w:rPr>
                <w:color w:val="auto"/>
                <w:szCs w:val="21"/>
                <w:highlight w:val="none"/>
              </w:rPr>
            </w:pPr>
          </w:p>
        </w:tc>
        <w:tc>
          <w:tcPr>
            <w:tcW w:w="1212" w:type="dxa"/>
            <w:noWrap w:val="0"/>
            <w:vAlign w:val="top"/>
          </w:tcPr>
          <w:p w14:paraId="2DBA12D3">
            <w:pPr>
              <w:spacing w:line="440" w:lineRule="exact"/>
              <w:jc w:val="center"/>
              <w:rPr>
                <w:color w:val="auto"/>
                <w:szCs w:val="21"/>
                <w:highlight w:val="none"/>
              </w:rPr>
            </w:pPr>
          </w:p>
        </w:tc>
        <w:tc>
          <w:tcPr>
            <w:tcW w:w="1653" w:type="dxa"/>
            <w:noWrap w:val="0"/>
            <w:vAlign w:val="top"/>
          </w:tcPr>
          <w:p w14:paraId="726A168F">
            <w:pPr>
              <w:spacing w:line="440" w:lineRule="exact"/>
              <w:jc w:val="center"/>
              <w:rPr>
                <w:color w:val="auto"/>
                <w:szCs w:val="21"/>
                <w:highlight w:val="none"/>
              </w:rPr>
            </w:pPr>
          </w:p>
        </w:tc>
        <w:tc>
          <w:tcPr>
            <w:tcW w:w="688" w:type="dxa"/>
            <w:noWrap w:val="0"/>
            <w:vAlign w:val="top"/>
          </w:tcPr>
          <w:p w14:paraId="4694F53D">
            <w:pPr>
              <w:spacing w:line="440" w:lineRule="exact"/>
              <w:jc w:val="center"/>
              <w:rPr>
                <w:color w:val="auto"/>
                <w:szCs w:val="21"/>
                <w:highlight w:val="none"/>
              </w:rPr>
            </w:pPr>
          </w:p>
        </w:tc>
      </w:tr>
      <w:tr w14:paraId="0E87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02F1098">
            <w:pPr>
              <w:spacing w:line="440" w:lineRule="exact"/>
              <w:jc w:val="center"/>
              <w:rPr>
                <w:color w:val="auto"/>
                <w:szCs w:val="21"/>
                <w:highlight w:val="none"/>
              </w:rPr>
            </w:pPr>
          </w:p>
        </w:tc>
        <w:tc>
          <w:tcPr>
            <w:tcW w:w="1087" w:type="dxa"/>
            <w:noWrap w:val="0"/>
            <w:vAlign w:val="top"/>
          </w:tcPr>
          <w:p w14:paraId="28A174A7">
            <w:pPr>
              <w:spacing w:line="440" w:lineRule="exact"/>
              <w:jc w:val="center"/>
              <w:rPr>
                <w:color w:val="auto"/>
                <w:szCs w:val="21"/>
                <w:highlight w:val="none"/>
              </w:rPr>
            </w:pPr>
          </w:p>
        </w:tc>
        <w:tc>
          <w:tcPr>
            <w:tcW w:w="760" w:type="dxa"/>
            <w:noWrap w:val="0"/>
            <w:vAlign w:val="top"/>
          </w:tcPr>
          <w:p w14:paraId="1C618EAB">
            <w:pPr>
              <w:spacing w:line="440" w:lineRule="exact"/>
              <w:jc w:val="center"/>
              <w:rPr>
                <w:color w:val="auto"/>
                <w:szCs w:val="21"/>
                <w:highlight w:val="none"/>
              </w:rPr>
            </w:pPr>
          </w:p>
        </w:tc>
        <w:tc>
          <w:tcPr>
            <w:tcW w:w="991" w:type="dxa"/>
            <w:noWrap w:val="0"/>
            <w:vAlign w:val="top"/>
          </w:tcPr>
          <w:p w14:paraId="1E0184B2">
            <w:pPr>
              <w:spacing w:line="440" w:lineRule="exact"/>
              <w:jc w:val="center"/>
              <w:rPr>
                <w:color w:val="auto"/>
                <w:szCs w:val="21"/>
                <w:highlight w:val="none"/>
              </w:rPr>
            </w:pPr>
          </w:p>
        </w:tc>
        <w:tc>
          <w:tcPr>
            <w:tcW w:w="672" w:type="dxa"/>
            <w:noWrap w:val="0"/>
            <w:vAlign w:val="top"/>
          </w:tcPr>
          <w:p w14:paraId="5259C136">
            <w:pPr>
              <w:spacing w:line="440" w:lineRule="exact"/>
              <w:jc w:val="center"/>
              <w:rPr>
                <w:color w:val="auto"/>
                <w:szCs w:val="21"/>
                <w:highlight w:val="none"/>
              </w:rPr>
            </w:pPr>
          </w:p>
        </w:tc>
        <w:tc>
          <w:tcPr>
            <w:tcW w:w="738" w:type="dxa"/>
            <w:noWrap w:val="0"/>
            <w:vAlign w:val="top"/>
          </w:tcPr>
          <w:p w14:paraId="554E2DB8">
            <w:pPr>
              <w:spacing w:line="440" w:lineRule="exact"/>
              <w:jc w:val="center"/>
              <w:rPr>
                <w:color w:val="auto"/>
                <w:szCs w:val="21"/>
                <w:highlight w:val="none"/>
              </w:rPr>
            </w:pPr>
          </w:p>
        </w:tc>
        <w:tc>
          <w:tcPr>
            <w:tcW w:w="1212" w:type="dxa"/>
            <w:noWrap w:val="0"/>
            <w:vAlign w:val="top"/>
          </w:tcPr>
          <w:p w14:paraId="42CB43AE">
            <w:pPr>
              <w:spacing w:line="440" w:lineRule="exact"/>
              <w:jc w:val="center"/>
              <w:rPr>
                <w:color w:val="auto"/>
                <w:szCs w:val="21"/>
                <w:highlight w:val="none"/>
              </w:rPr>
            </w:pPr>
          </w:p>
        </w:tc>
        <w:tc>
          <w:tcPr>
            <w:tcW w:w="1653" w:type="dxa"/>
            <w:noWrap w:val="0"/>
            <w:vAlign w:val="top"/>
          </w:tcPr>
          <w:p w14:paraId="359A1C71">
            <w:pPr>
              <w:spacing w:line="440" w:lineRule="exact"/>
              <w:jc w:val="center"/>
              <w:rPr>
                <w:color w:val="auto"/>
                <w:szCs w:val="21"/>
                <w:highlight w:val="none"/>
              </w:rPr>
            </w:pPr>
          </w:p>
        </w:tc>
        <w:tc>
          <w:tcPr>
            <w:tcW w:w="688" w:type="dxa"/>
            <w:noWrap w:val="0"/>
            <w:vAlign w:val="top"/>
          </w:tcPr>
          <w:p w14:paraId="3199A3AC">
            <w:pPr>
              <w:spacing w:line="440" w:lineRule="exact"/>
              <w:jc w:val="center"/>
              <w:rPr>
                <w:color w:val="auto"/>
                <w:szCs w:val="21"/>
                <w:highlight w:val="none"/>
              </w:rPr>
            </w:pPr>
          </w:p>
        </w:tc>
      </w:tr>
      <w:tr w14:paraId="4A0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FC244B0">
            <w:pPr>
              <w:spacing w:line="440" w:lineRule="exact"/>
              <w:jc w:val="center"/>
              <w:rPr>
                <w:color w:val="auto"/>
                <w:szCs w:val="21"/>
                <w:highlight w:val="none"/>
              </w:rPr>
            </w:pPr>
          </w:p>
        </w:tc>
        <w:tc>
          <w:tcPr>
            <w:tcW w:w="1087" w:type="dxa"/>
            <w:noWrap w:val="0"/>
            <w:vAlign w:val="top"/>
          </w:tcPr>
          <w:p w14:paraId="544145CC">
            <w:pPr>
              <w:spacing w:line="440" w:lineRule="exact"/>
              <w:jc w:val="center"/>
              <w:rPr>
                <w:color w:val="auto"/>
                <w:szCs w:val="21"/>
                <w:highlight w:val="none"/>
              </w:rPr>
            </w:pPr>
          </w:p>
        </w:tc>
        <w:tc>
          <w:tcPr>
            <w:tcW w:w="760" w:type="dxa"/>
            <w:noWrap w:val="0"/>
            <w:vAlign w:val="top"/>
          </w:tcPr>
          <w:p w14:paraId="689447DF">
            <w:pPr>
              <w:spacing w:line="440" w:lineRule="exact"/>
              <w:jc w:val="center"/>
              <w:rPr>
                <w:color w:val="auto"/>
                <w:szCs w:val="21"/>
                <w:highlight w:val="none"/>
              </w:rPr>
            </w:pPr>
          </w:p>
        </w:tc>
        <w:tc>
          <w:tcPr>
            <w:tcW w:w="991" w:type="dxa"/>
            <w:noWrap w:val="0"/>
            <w:vAlign w:val="top"/>
          </w:tcPr>
          <w:p w14:paraId="76F3BFE1">
            <w:pPr>
              <w:spacing w:line="440" w:lineRule="exact"/>
              <w:jc w:val="center"/>
              <w:rPr>
                <w:color w:val="auto"/>
                <w:szCs w:val="21"/>
                <w:highlight w:val="none"/>
              </w:rPr>
            </w:pPr>
          </w:p>
        </w:tc>
        <w:tc>
          <w:tcPr>
            <w:tcW w:w="672" w:type="dxa"/>
            <w:noWrap w:val="0"/>
            <w:vAlign w:val="top"/>
          </w:tcPr>
          <w:p w14:paraId="60CF5EDD">
            <w:pPr>
              <w:spacing w:line="440" w:lineRule="exact"/>
              <w:jc w:val="center"/>
              <w:rPr>
                <w:color w:val="auto"/>
                <w:szCs w:val="21"/>
                <w:highlight w:val="none"/>
              </w:rPr>
            </w:pPr>
          </w:p>
        </w:tc>
        <w:tc>
          <w:tcPr>
            <w:tcW w:w="738" w:type="dxa"/>
            <w:noWrap w:val="0"/>
            <w:vAlign w:val="top"/>
          </w:tcPr>
          <w:p w14:paraId="2E8654A4">
            <w:pPr>
              <w:spacing w:line="440" w:lineRule="exact"/>
              <w:jc w:val="center"/>
              <w:rPr>
                <w:color w:val="auto"/>
                <w:szCs w:val="21"/>
                <w:highlight w:val="none"/>
              </w:rPr>
            </w:pPr>
          </w:p>
        </w:tc>
        <w:tc>
          <w:tcPr>
            <w:tcW w:w="1212" w:type="dxa"/>
            <w:noWrap w:val="0"/>
            <w:vAlign w:val="top"/>
          </w:tcPr>
          <w:p w14:paraId="29F2BDDA">
            <w:pPr>
              <w:spacing w:line="440" w:lineRule="exact"/>
              <w:jc w:val="center"/>
              <w:rPr>
                <w:color w:val="auto"/>
                <w:szCs w:val="21"/>
                <w:highlight w:val="none"/>
              </w:rPr>
            </w:pPr>
          </w:p>
        </w:tc>
        <w:tc>
          <w:tcPr>
            <w:tcW w:w="1653" w:type="dxa"/>
            <w:noWrap w:val="0"/>
            <w:vAlign w:val="top"/>
          </w:tcPr>
          <w:p w14:paraId="4EB08C54">
            <w:pPr>
              <w:spacing w:line="440" w:lineRule="exact"/>
              <w:jc w:val="center"/>
              <w:rPr>
                <w:color w:val="auto"/>
                <w:szCs w:val="21"/>
                <w:highlight w:val="none"/>
              </w:rPr>
            </w:pPr>
          </w:p>
        </w:tc>
        <w:tc>
          <w:tcPr>
            <w:tcW w:w="688" w:type="dxa"/>
            <w:noWrap w:val="0"/>
            <w:vAlign w:val="top"/>
          </w:tcPr>
          <w:p w14:paraId="5016BC28">
            <w:pPr>
              <w:spacing w:line="440" w:lineRule="exact"/>
              <w:jc w:val="center"/>
              <w:rPr>
                <w:color w:val="auto"/>
                <w:szCs w:val="21"/>
                <w:highlight w:val="none"/>
              </w:rPr>
            </w:pPr>
          </w:p>
        </w:tc>
      </w:tr>
      <w:tr w14:paraId="5A5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DE9132B">
            <w:pPr>
              <w:spacing w:line="440" w:lineRule="exact"/>
              <w:jc w:val="center"/>
              <w:rPr>
                <w:color w:val="auto"/>
                <w:szCs w:val="21"/>
                <w:highlight w:val="none"/>
              </w:rPr>
            </w:pPr>
          </w:p>
        </w:tc>
        <w:tc>
          <w:tcPr>
            <w:tcW w:w="1087" w:type="dxa"/>
            <w:noWrap w:val="0"/>
            <w:vAlign w:val="top"/>
          </w:tcPr>
          <w:p w14:paraId="76242CAE">
            <w:pPr>
              <w:spacing w:line="440" w:lineRule="exact"/>
              <w:jc w:val="center"/>
              <w:rPr>
                <w:color w:val="auto"/>
                <w:szCs w:val="21"/>
                <w:highlight w:val="none"/>
              </w:rPr>
            </w:pPr>
          </w:p>
        </w:tc>
        <w:tc>
          <w:tcPr>
            <w:tcW w:w="760" w:type="dxa"/>
            <w:noWrap w:val="0"/>
            <w:vAlign w:val="top"/>
          </w:tcPr>
          <w:p w14:paraId="72C2022E">
            <w:pPr>
              <w:spacing w:line="440" w:lineRule="exact"/>
              <w:jc w:val="center"/>
              <w:rPr>
                <w:color w:val="auto"/>
                <w:szCs w:val="21"/>
                <w:highlight w:val="none"/>
              </w:rPr>
            </w:pPr>
          </w:p>
        </w:tc>
        <w:tc>
          <w:tcPr>
            <w:tcW w:w="991" w:type="dxa"/>
            <w:noWrap w:val="0"/>
            <w:vAlign w:val="top"/>
          </w:tcPr>
          <w:p w14:paraId="189D55D9">
            <w:pPr>
              <w:spacing w:line="440" w:lineRule="exact"/>
              <w:jc w:val="center"/>
              <w:rPr>
                <w:color w:val="auto"/>
                <w:szCs w:val="21"/>
                <w:highlight w:val="none"/>
              </w:rPr>
            </w:pPr>
          </w:p>
        </w:tc>
        <w:tc>
          <w:tcPr>
            <w:tcW w:w="672" w:type="dxa"/>
            <w:noWrap w:val="0"/>
            <w:vAlign w:val="top"/>
          </w:tcPr>
          <w:p w14:paraId="4C18F9CA">
            <w:pPr>
              <w:spacing w:line="440" w:lineRule="exact"/>
              <w:jc w:val="center"/>
              <w:rPr>
                <w:color w:val="auto"/>
                <w:szCs w:val="21"/>
                <w:highlight w:val="none"/>
              </w:rPr>
            </w:pPr>
          </w:p>
        </w:tc>
        <w:tc>
          <w:tcPr>
            <w:tcW w:w="738" w:type="dxa"/>
            <w:noWrap w:val="0"/>
            <w:vAlign w:val="top"/>
          </w:tcPr>
          <w:p w14:paraId="65009A76">
            <w:pPr>
              <w:spacing w:line="440" w:lineRule="exact"/>
              <w:jc w:val="center"/>
              <w:rPr>
                <w:color w:val="auto"/>
                <w:szCs w:val="21"/>
                <w:highlight w:val="none"/>
              </w:rPr>
            </w:pPr>
          </w:p>
        </w:tc>
        <w:tc>
          <w:tcPr>
            <w:tcW w:w="1212" w:type="dxa"/>
            <w:noWrap w:val="0"/>
            <w:vAlign w:val="top"/>
          </w:tcPr>
          <w:p w14:paraId="63AEFFC7">
            <w:pPr>
              <w:spacing w:line="440" w:lineRule="exact"/>
              <w:jc w:val="center"/>
              <w:rPr>
                <w:color w:val="auto"/>
                <w:szCs w:val="21"/>
                <w:highlight w:val="none"/>
              </w:rPr>
            </w:pPr>
          </w:p>
        </w:tc>
        <w:tc>
          <w:tcPr>
            <w:tcW w:w="1653" w:type="dxa"/>
            <w:noWrap w:val="0"/>
            <w:vAlign w:val="top"/>
          </w:tcPr>
          <w:p w14:paraId="702EDFAA">
            <w:pPr>
              <w:spacing w:line="440" w:lineRule="exact"/>
              <w:jc w:val="center"/>
              <w:rPr>
                <w:color w:val="auto"/>
                <w:szCs w:val="21"/>
                <w:highlight w:val="none"/>
              </w:rPr>
            </w:pPr>
          </w:p>
        </w:tc>
        <w:tc>
          <w:tcPr>
            <w:tcW w:w="688" w:type="dxa"/>
            <w:noWrap w:val="0"/>
            <w:vAlign w:val="top"/>
          </w:tcPr>
          <w:p w14:paraId="018A7232">
            <w:pPr>
              <w:spacing w:line="440" w:lineRule="exact"/>
              <w:jc w:val="center"/>
              <w:rPr>
                <w:color w:val="auto"/>
                <w:szCs w:val="21"/>
                <w:highlight w:val="none"/>
              </w:rPr>
            </w:pPr>
          </w:p>
        </w:tc>
      </w:tr>
      <w:tr w14:paraId="302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375F936">
            <w:pPr>
              <w:spacing w:line="440" w:lineRule="exact"/>
              <w:jc w:val="center"/>
              <w:rPr>
                <w:color w:val="auto"/>
                <w:szCs w:val="21"/>
                <w:highlight w:val="none"/>
              </w:rPr>
            </w:pPr>
          </w:p>
        </w:tc>
        <w:tc>
          <w:tcPr>
            <w:tcW w:w="1087" w:type="dxa"/>
            <w:noWrap w:val="0"/>
            <w:vAlign w:val="top"/>
          </w:tcPr>
          <w:p w14:paraId="11FB2963">
            <w:pPr>
              <w:spacing w:line="440" w:lineRule="exact"/>
              <w:jc w:val="center"/>
              <w:rPr>
                <w:color w:val="auto"/>
                <w:szCs w:val="21"/>
                <w:highlight w:val="none"/>
              </w:rPr>
            </w:pPr>
          </w:p>
        </w:tc>
        <w:tc>
          <w:tcPr>
            <w:tcW w:w="760" w:type="dxa"/>
            <w:noWrap w:val="0"/>
            <w:vAlign w:val="top"/>
          </w:tcPr>
          <w:p w14:paraId="556877BF">
            <w:pPr>
              <w:spacing w:line="440" w:lineRule="exact"/>
              <w:jc w:val="center"/>
              <w:rPr>
                <w:color w:val="auto"/>
                <w:szCs w:val="21"/>
                <w:highlight w:val="none"/>
              </w:rPr>
            </w:pPr>
          </w:p>
        </w:tc>
        <w:tc>
          <w:tcPr>
            <w:tcW w:w="991" w:type="dxa"/>
            <w:noWrap w:val="0"/>
            <w:vAlign w:val="top"/>
          </w:tcPr>
          <w:p w14:paraId="795033AD">
            <w:pPr>
              <w:spacing w:line="440" w:lineRule="exact"/>
              <w:jc w:val="center"/>
              <w:rPr>
                <w:color w:val="auto"/>
                <w:szCs w:val="21"/>
                <w:highlight w:val="none"/>
              </w:rPr>
            </w:pPr>
          </w:p>
        </w:tc>
        <w:tc>
          <w:tcPr>
            <w:tcW w:w="672" w:type="dxa"/>
            <w:noWrap w:val="0"/>
            <w:vAlign w:val="top"/>
          </w:tcPr>
          <w:p w14:paraId="36CB4879">
            <w:pPr>
              <w:spacing w:line="440" w:lineRule="exact"/>
              <w:jc w:val="center"/>
              <w:rPr>
                <w:color w:val="auto"/>
                <w:szCs w:val="21"/>
                <w:highlight w:val="none"/>
              </w:rPr>
            </w:pPr>
          </w:p>
        </w:tc>
        <w:tc>
          <w:tcPr>
            <w:tcW w:w="738" w:type="dxa"/>
            <w:noWrap w:val="0"/>
            <w:vAlign w:val="top"/>
          </w:tcPr>
          <w:p w14:paraId="2FDB3BCE">
            <w:pPr>
              <w:spacing w:line="440" w:lineRule="exact"/>
              <w:jc w:val="center"/>
              <w:rPr>
                <w:color w:val="auto"/>
                <w:szCs w:val="21"/>
                <w:highlight w:val="none"/>
              </w:rPr>
            </w:pPr>
          </w:p>
        </w:tc>
        <w:tc>
          <w:tcPr>
            <w:tcW w:w="1212" w:type="dxa"/>
            <w:noWrap w:val="0"/>
            <w:vAlign w:val="top"/>
          </w:tcPr>
          <w:p w14:paraId="5C63B820">
            <w:pPr>
              <w:spacing w:line="440" w:lineRule="exact"/>
              <w:jc w:val="center"/>
              <w:rPr>
                <w:color w:val="auto"/>
                <w:szCs w:val="21"/>
                <w:highlight w:val="none"/>
              </w:rPr>
            </w:pPr>
          </w:p>
        </w:tc>
        <w:tc>
          <w:tcPr>
            <w:tcW w:w="1653" w:type="dxa"/>
            <w:noWrap w:val="0"/>
            <w:vAlign w:val="top"/>
          </w:tcPr>
          <w:p w14:paraId="4B08FACC">
            <w:pPr>
              <w:spacing w:line="440" w:lineRule="exact"/>
              <w:jc w:val="center"/>
              <w:rPr>
                <w:color w:val="auto"/>
                <w:szCs w:val="21"/>
                <w:highlight w:val="none"/>
              </w:rPr>
            </w:pPr>
          </w:p>
        </w:tc>
        <w:tc>
          <w:tcPr>
            <w:tcW w:w="688" w:type="dxa"/>
            <w:noWrap w:val="0"/>
            <w:vAlign w:val="top"/>
          </w:tcPr>
          <w:p w14:paraId="04BCDE2B">
            <w:pPr>
              <w:spacing w:line="440" w:lineRule="exact"/>
              <w:jc w:val="center"/>
              <w:rPr>
                <w:color w:val="auto"/>
                <w:szCs w:val="21"/>
                <w:highlight w:val="none"/>
              </w:rPr>
            </w:pPr>
          </w:p>
        </w:tc>
      </w:tr>
      <w:tr w14:paraId="1AB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4028245">
            <w:pPr>
              <w:spacing w:line="440" w:lineRule="exact"/>
              <w:jc w:val="center"/>
              <w:rPr>
                <w:color w:val="auto"/>
                <w:szCs w:val="21"/>
                <w:highlight w:val="none"/>
              </w:rPr>
            </w:pPr>
          </w:p>
        </w:tc>
        <w:tc>
          <w:tcPr>
            <w:tcW w:w="1087" w:type="dxa"/>
            <w:noWrap w:val="0"/>
            <w:vAlign w:val="top"/>
          </w:tcPr>
          <w:p w14:paraId="2DBB5136">
            <w:pPr>
              <w:spacing w:line="440" w:lineRule="exact"/>
              <w:jc w:val="center"/>
              <w:rPr>
                <w:color w:val="auto"/>
                <w:szCs w:val="21"/>
                <w:highlight w:val="none"/>
              </w:rPr>
            </w:pPr>
          </w:p>
        </w:tc>
        <w:tc>
          <w:tcPr>
            <w:tcW w:w="760" w:type="dxa"/>
            <w:noWrap w:val="0"/>
            <w:vAlign w:val="top"/>
          </w:tcPr>
          <w:p w14:paraId="144B780D">
            <w:pPr>
              <w:spacing w:line="440" w:lineRule="exact"/>
              <w:jc w:val="center"/>
              <w:rPr>
                <w:color w:val="auto"/>
                <w:szCs w:val="21"/>
                <w:highlight w:val="none"/>
              </w:rPr>
            </w:pPr>
          </w:p>
        </w:tc>
        <w:tc>
          <w:tcPr>
            <w:tcW w:w="991" w:type="dxa"/>
            <w:noWrap w:val="0"/>
            <w:vAlign w:val="top"/>
          </w:tcPr>
          <w:p w14:paraId="3C3DA9AF">
            <w:pPr>
              <w:spacing w:line="440" w:lineRule="exact"/>
              <w:jc w:val="center"/>
              <w:rPr>
                <w:color w:val="auto"/>
                <w:szCs w:val="21"/>
                <w:highlight w:val="none"/>
              </w:rPr>
            </w:pPr>
          </w:p>
        </w:tc>
        <w:tc>
          <w:tcPr>
            <w:tcW w:w="672" w:type="dxa"/>
            <w:noWrap w:val="0"/>
            <w:vAlign w:val="top"/>
          </w:tcPr>
          <w:p w14:paraId="04C79EF5">
            <w:pPr>
              <w:spacing w:line="440" w:lineRule="exact"/>
              <w:jc w:val="center"/>
              <w:rPr>
                <w:color w:val="auto"/>
                <w:szCs w:val="21"/>
                <w:highlight w:val="none"/>
              </w:rPr>
            </w:pPr>
          </w:p>
        </w:tc>
        <w:tc>
          <w:tcPr>
            <w:tcW w:w="738" w:type="dxa"/>
            <w:noWrap w:val="0"/>
            <w:vAlign w:val="top"/>
          </w:tcPr>
          <w:p w14:paraId="5C0605BE">
            <w:pPr>
              <w:spacing w:line="440" w:lineRule="exact"/>
              <w:jc w:val="center"/>
              <w:rPr>
                <w:color w:val="auto"/>
                <w:szCs w:val="21"/>
                <w:highlight w:val="none"/>
              </w:rPr>
            </w:pPr>
          </w:p>
        </w:tc>
        <w:tc>
          <w:tcPr>
            <w:tcW w:w="1212" w:type="dxa"/>
            <w:noWrap w:val="0"/>
            <w:vAlign w:val="top"/>
          </w:tcPr>
          <w:p w14:paraId="0C5CA7FA">
            <w:pPr>
              <w:spacing w:line="440" w:lineRule="exact"/>
              <w:jc w:val="center"/>
              <w:rPr>
                <w:color w:val="auto"/>
                <w:szCs w:val="21"/>
                <w:highlight w:val="none"/>
              </w:rPr>
            </w:pPr>
          </w:p>
        </w:tc>
        <w:tc>
          <w:tcPr>
            <w:tcW w:w="1653" w:type="dxa"/>
            <w:noWrap w:val="0"/>
            <w:vAlign w:val="top"/>
          </w:tcPr>
          <w:p w14:paraId="24F65532">
            <w:pPr>
              <w:spacing w:line="440" w:lineRule="exact"/>
              <w:jc w:val="center"/>
              <w:rPr>
                <w:color w:val="auto"/>
                <w:szCs w:val="21"/>
                <w:highlight w:val="none"/>
              </w:rPr>
            </w:pPr>
          </w:p>
        </w:tc>
        <w:tc>
          <w:tcPr>
            <w:tcW w:w="688" w:type="dxa"/>
            <w:noWrap w:val="0"/>
            <w:vAlign w:val="top"/>
          </w:tcPr>
          <w:p w14:paraId="08712469">
            <w:pPr>
              <w:spacing w:line="440" w:lineRule="exact"/>
              <w:jc w:val="center"/>
              <w:rPr>
                <w:color w:val="auto"/>
                <w:szCs w:val="21"/>
                <w:highlight w:val="none"/>
              </w:rPr>
            </w:pPr>
          </w:p>
        </w:tc>
      </w:tr>
      <w:tr w14:paraId="10E7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09CCF2B">
            <w:pPr>
              <w:spacing w:line="440" w:lineRule="exact"/>
              <w:jc w:val="center"/>
              <w:rPr>
                <w:color w:val="auto"/>
                <w:szCs w:val="21"/>
                <w:highlight w:val="none"/>
              </w:rPr>
            </w:pPr>
          </w:p>
        </w:tc>
        <w:tc>
          <w:tcPr>
            <w:tcW w:w="1087" w:type="dxa"/>
            <w:noWrap w:val="0"/>
            <w:vAlign w:val="top"/>
          </w:tcPr>
          <w:p w14:paraId="50DA96EE">
            <w:pPr>
              <w:spacing w:line="440" w:lineRule="exact"/>
              <w:jc w:val="center"/>
              <w:rPr>
                <w:color w:val="auto"/>
                <w:szCs w:val="21"/>
                <w:highlight w:val="none"/>
              </w:rPr>
            </w:pPr>
          </w:p>
        </w:tc>
        <w:tc>
          <w:tcPr>
            <w:tcW w:w="760" w:type="dxa"/>
            <w:noWrap w:val="0"/>
            <w:vAlign w:val="top"/>
          </w:tcPr>
          <w:p w14:paraId="2F4EE68F">
            <w:pPr>
              <w:spacing w:line="440" w:lineRule="exact"/>
              <w:jc w:val="center"/>
              <w:rPr>
                <w:color w:val="auto"/>
                <w:szCs w:val="21"/>
                <w:highlight w:val="none"/>
              </w:rPr>
            </w:pPr>
          </w:p>
        </w:tc>
        <w:tc>
          <w:tcPr>
            <w:tcW w:w="991" w:type="dxa"/>
            <w:noWrap w:val="0"/>
            <w:vAlign w:val="top"/>
          </w:tcPr>
          <w:p w14:paraId="06353EB9">
            <w:pPr>
              <w:spacing w:line="440" w:lineRule="exact"/>
              <w:jc w:val="center"/>
              <w:rPr>
                <w:color w:val="auto"/>
                <w:szCs w:val="21"/>
                <w:highlight w:val="none"/>
              </w:rPr>
            </w:pPr>
          </w:p>
        </w:tc>
        <w:tc>
          <w:tcPr>
            <w:tcW w:w="672" w:type="dxa"/>
            <w:noWrap w:val="0"/>
            <w:vAlign w:val="top"/>
          </w:tcPr>
          <w:p w14:paraId="23C5C1D2">
            <w:pPr>
              <w:spacing w:line="440" w:lineRule="exact"/>
              <w:jc w:val="center"/>
              <w:rPr>
                <w:color w:val="auto"/>
                <w:szCs w:val="21"/>
                <w:highlight w:val="none"/>
              </w:rPr>
            </w:pPr>
          </w:p>
        </w:tc>
        <w:tc>
          <w:tcPr>
            <w:tcW w:w="738" w:type="dxa"/>
            <w:noWrap w:val="0"/>
            <w:vAlign w:val="top"/>
          </w:tcPr>
          <w:p w14:paraId="2B722EE2">
            <w:pPr>
              <w:spacing w:line="440" w:lineRule="exact"/>
              <w:jc w:val="center"/>
              <w:rPr>
                <w:color w:val="auto"/>
                <w:szCs w:val="21"/>
                <w:highlight w:val="none"/>
              </w:rPr>
            </w:pPr>
          </w:p>
        </w:tc>
        <w:tc>
          <w:tcPr>
            <w:tcW w:w="1212" w:type="dxa"/>
            <w:noWrap w:val="0"/>
            <w:vAlign w:val="top"/>
          </w:tcPr>
          <w:p w14:paraId="783AE1A4">
            <w:pPr>
              <w:spacing w:line="440" w:lineRule="exact"/>
              <w:jc w:val="center"/>
              <w:rPr>
                <w:color w:val="auto"/>
                <w:szCs w:val="21"/>
                <w:highlight w:val="none"/>
              </w:rPr>
            </w:pPr>
          </w:p>
        </w:tc>
        <w:tc>
          <w:tcPr>
            <w:tcW w:w="1653" w:type="dxa"/>
            <w:noWrap w:val="0"/>
            <w:vAlign w:val="top"/>
          </w:tcPr>
          <w:p w14:paraId="536F90F8">
            <w:pPr>
              <w:spacing w:line="440" w:lineRule="exact"/>
              <w:jc w:val="center"/>
              <w:rPr>
                <w:color w:val="auto"/>
                <w:szCs w:val="21"/>
                <w:highlight w:val="none"/>
              </w:rPr>
            </w:pPr>
          </w:p>
        </w:tc>
        <w:tc>
          <w:tcPr>
            <w:tcW w:w="688" w:type="dxa"/>
            <w:noWrap w:val="0"/>
            <w:vAlign w:val="top"/>
          </w:tcPr>
          <w:p w14:paraId="17F4470D">
            <w:pPr>
              <w:spacing w:line="440" w:lineRule="exact"/>
              <w:jc w:val="center"/>
              <w:rPr>
                <w:color w:val="auto"/>
                <w:szCs w:val="21"/>
                <w:highlight w:val="none"/>
              </w:rPr>
            </w:pPr>
          </w:p>
        </w:tc>
      </w:tr>
      <w:tr w14:paraId="539B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93027C9">
            <w:pPr>
              <w:spacing w:line="440" w:lineRule="exact"/>
              <w:jc w:val="center"/>
              <w:rPr>
                <w:color w:val="auto"/>
                <w:szCs w:val="21"/>
                <w:highlight w:val="none"/>
              </w:rPr>
            </w:pPr>
          </w:p>
        </w:tc>
        <w:tc>
          <w:tcPr>
            <w:tcW w:w="1087" w:type="dxa"/>
            <w:noWrap w:val="0"/>
            <w:vAlign w:val="top"/>
          </w:tcPr>
          <w:p w14:paraId="6C8F39B1">
            <w:pPr>
              <w:spacing w:line="440" w:lineRule="exact"/>
              <w:jc w:val="center"/>
              <w:rPr>
                <w:color w:val="auto"/>
                <w:szCs w:val="21"/>
                <w:highlight w:val="none"/>
              </w:rPr>
            </w:pPr>
          </w:p>
        </w:tc>
        <w:tc>
          <w:tcPr>
            <w:tcW w:w="760" w:type="dxa"/>
            <w:noWrap w:val="0"/>
            <w:vAlign w:val="top"/>
          </w:tcPr>
          <w:p w14:paraId="773E2A68">
            <w:pPr>
              <w:spacing w:line="440" w:lineRule="exact"/>
              <w:jc w:val="center"/>
              <w:rPr>
                <w:color w:val="auto"/>
                <w:szCs w:val="21"/>
                <w:highlight w:val="none"/>
              </w:rPr>
            </w:pPr>
          </w:p>
        </w:tc>
        <w:tc>
          <w:tcPr>
            <w:tcW w:w="991" w:type="dxa"/>
            <w:noWrap w:val="0"/>
            <w:vAlign w:val="top"/>
          </w:tcPr>
          <w:p w14:paraId="0C08321E">
            <w:pPr>
              <w:spacing w:line="440" w:lineRule="exact"/>
              <w:jc w:val="center"/>
              <w:rPr>
                <w:color w:val="auto"/>
                <w:szCs w:val="21"/>
                <w:highlight w:val="none"/>
              </w:rPr>
            </w:pPr>
          </w:p>
        </w:tc>
        <w:tc>
          <w:tcPr>
            <w:tcW w:w="672" w:type="dxa"/>
            <w:noWrap w:val="0"/>
            <w:vAlign w:val="top"/>
          </w:tcPr>
          <w:p w14:paraId="0B81C034">
            <w:pPr>
              <w:spacing w:line="440" w:lineRule="exact"/>
              <w:jc w:val="center"/>
              <w:rPr>
                <w:color w:val="auto"/>
                <w:szCs w:val="21"/>
                <w:highlight w:val="none"/>
              </w:rPr>
            </w:pPr>
          </w:p>
        </w:tc>
        <w:tc>
          <w:tcPr>
            <w:tcW w:w="738" w:type="dxa"/>
            <w:noWrap w:val="0"/>
            <w:vAlign w:val="top"/>
          </w:tcPr>
          <w:p w14:paraId="4EE310B7">
            <w:pPr>
              <w:spacing w:line="440" w:lineRule="exact"/>
              <w:jc w:val="center"/>
              <w:rPr>
                <w:color w:val="auto"/>
                <w:szCs w:val="21"/>
                <w:highlight w:val="none"/>
              </w:rPr>
            </w:pPr>
          </w:p>
        </w:tc>
        <w:tc>
          <w:tcPr>
            <w:tcW w:w="1212" w:type="dxa"/>
            <w:noWrap w:val="0"/>
            <w:vAlign w:val="top"/>
          </w:tcPr>
          <w:p w14:paraId="73134C74">
            <w:pPr>
              <w:spacing w:line="440" w:lineRule="exact"/>
              <w:jc w:val="center"/>
              <w:rPr>
                <w:color w:val="auto"/>
                <w:szCs w:val="21"/>
                <w:highlight w:val="none"/>
              </w:rPr>
            </w:pPr>
          </w:p>
        </w:tc>
        <w:tc>
          <w:tcPr>
            <w:tcW w:w="1653" w:type="dxa"/>
            <w:noWrap w:val="0"/>
            <w:vAlign w:val="top"/>
          </w:tcPr>
          <w:p w14:paraId="4DDB66D4">
            <w:pPr>
              <w:spacing w:line="440" w:lineRule="exact"/>
              <w:jc w:val="center"/>
              <w:rPr>
                <w:color w:val="auto"/>
                <w:szCs w:val="21"/>
                <w:highlight w:val="none"/>
              </w:rPr>
            </w:pPr>
          </w:p>
        </w:tc>
        <w:tc>
          <w:tcPr>
            <w:tcW w:w="688" w:type="dxa"/>
            <w:noWrap w:val="0"/>
            <w:vAlign w:val="top"/>
          </w:tcPr>
          <w:p w14:paraId="345554BA">
            <w:pPr>
              <w:spacing w:line="440" w:lineRule="exact"/>
              <w:jc w:val="center"/>
              <w:rPr>
                <w:color w:val="auto"/>
                <w:szCs w:val="21"/>
                <w:highlight w:val="none"/>
              </w:rPr>
            </w:pPr>
          </w:p>
        </w:tc>
      </w:tr>
      <w:tr w14:paraId="02F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0AA6A7F">
            <w:pPr>
              <w:spacing w:line="440" w:lineRule="exact"/>
              <w:jc w:val="center"/>
              <w:rPr>
                <w:color w:val="auto"/>
                <w:szCs w:val="21"/>
                <w:highlight w:val="none"/>
              </w:rPr>
            </w:pPr>
          </w:p>
        </w:tc>
        <w:tc>
          <w:tcPr>
            <w:tcW w:w="1087" w:type="dxa"/>
            <w:noWrap w:val="0"/>
            <w:vAlign w:val="top"/>
          </w:tcPr>
          <w:p w14:paraId="2470043F">
            <w:pPr>
              <w:spacing w:line="440" w:lineRule="exact"/>
              <w:jc w:val="center"/>
              <w:rPr>
                <w:color w:val="auto"/>
                <w:szCs w:val="21"/>
                <w:highlight w:val="none"/>
              </w:rPr>
            </w:pPr>
          </w:p>
        </w:tc>
        <w:tc>
          <w:tcPr>
            <w:tcW w:w="760" w:type="dxa"/>
            <w:noWrap w:val="0"/>
            <w:vAlign w:val="top"/>
          </w:tcPr>
          <w:p w14:paraId="4ABC2AE3">
            <w:pPr>
              <w:spacing w:line="440" w:lineRule="exact"/>
              <w:jc w:val="center"/>
              <w:rPr>
                <w:color w:val="auto"/>
                <w:szCs w:val="21"/>
                <w:highlight w:val="none"/>
              </w:rPr>
            </w:pPr>
          </w:p>
        </w:tc>
        <w:tc>
          <w:tcPr>
            <w:tcW w:w="991" w:type="dxa"/>
            <w:noWrap w:val="0"/>
            <w:vAlign w:val="top"/>
          </w:tcPr>
          <w:p w14:paraId="76379096">
            <w:pPr>
              <w:spacing w:line="440" w:lineRule="exact"/>
              <w:jc w:val="center"/>
              <w:rPr>
                <w:color w:val="auto"/>
                <w:szCs w:val="21"/>
                <w:highlight w:val="none"/>
              </w:rPr>
            </w:pPr>
          </w:p>
        </w:tc>
        <w:tc>
          <w:tcPr>
            <w:tcW w:w="672" w:type="dxa"/>
            <w:noWrap w:val="0"/>
            <w:vAlign w:val="top"/>
          </w:tcPr>
          <w:p w14:paraId="02F07781">
            <w:pPr>
              <w:spacing w:line="440" w:lineRule="exact"/>
              <w:jc w:val="center"/>
              <w:rPr>
                <w:color w:val="auto"/>
                <w:szCs w:val="21"/>
                <w:highlight w:val="none"/>
              </w:rPr>
            </w:pPr>
          </w:p>
        </w:tc>
        <w:tc>
          <w:tcPr>
            <w:tcW w:w="738" w:type="dxa"/>
            <w:noWrap w:val="0"/>
            <w:vAlign w:val="top"/>
          </w:tcPr>
          <w:p w14:paraId="673CDA82">
            <w:pPr>
              <w:spacing w:line="440" w:lineRule="exact"/>
              <w:jc w:val="center"/>
              <w:rPr>
                <w:color w:val="auto"/>
                <w:szCs w:val="21"/>
                <w:highlight w:val="none"/>
              </w:rPr>
            </w:pPr>
          </w:p>
        </w:tc>
        <w:tc>
          <w:tcPr>
            <w:tcW w:w="1212" w:type="dxa"/>
            <w:noWrap w:val="0"/>
            <w:vAlign w:val="top"/>
          </w:tcPr>
          <w:p w14:paraId="38ACB3C1">
            <w:pPr>
              <w:spacing w:line="440" w:lineRule="exact"/>
              <w:jc w:val="center"/>
              <w:rPr>
                <w:color w:val="auto"/>
                <w:szCs w:val="21"/>
                <w:highlight w:val="none"/>
              </w:rPr>
            </w:pPr>
          </w:p>
        </w:tc>
        <w:tc>
          <w:tcPr>
            <w:tcW w:w="1653" w:type="dxa"/>
            <w:noWrap w:val="0"/>
            <w:vAlign w:val="top"/>
          </w:tcPr>
          <w:p w14:paraId="1AA97D55">
            <w:pPr>
              <w:spacing w:line="440" w:lineRule="exact"/>
              <w:jc w:val="center"/>
              <w:rPr>
                <w:color w:val="auto"/>
                <w:szCs w:val="21"/>
                <w:highlight w:val="none"/>
              </w:rPr>
            </w:pPr>
          </w:p>
        </w:tc>
        <w:tc>
          <w:tcPr>
            <w:tcW w:w="688" w:type="dxa"/>
            <w:noWrap w:val="0"/>
            <w:vAlign w:val="top"/>
          </w:tcPr>
          <w:p w14:paraId="4532A5E1">
            <w:pPr>
              <w:spacing w:line="440" w:lineRule="exact"/>
              <w:jc w:val="center"/>
              <w:rPr>
                <w:color w:val="auto"/>
                <w:szCs w:val="21"/>
                <w:highlight w:val="none"/>
              </w:rPr>
            </w:pPr>
          </w:p>
        </w:tc>
      </w:tr>
    </w:tbl>
    <w:p w14:paraId="6C920B71">
      <w:pPr>
        <w:spacing w:line="440" w:lineRule="exact"/>
        <w:jc w:val="center"/>
        <w:rPr>
          <w:rFonts w:hint="eastAsia"/>
          <w:color w:val="auto"/>
          <w:highlight w:val="none"/>
        </w:rPr>
      </w:pPr>
      <w:bookmarkStart w:id="1867" w:name="_Toc152045804"/>
      <w:bookmarkStart w:id="1868" w:name="_Toc152042593"/>
      <w:bookmarkStart w:id="1869" w:name="_Toc144974872"/>
      <w:bookmarkStart w:id="1870" w:name="_Toc179632824"/>
    </w:p>
    <w:p w14:paraId="5FAC4513">
      <w:pPr>
        <w:spacing w:line="440" w:lineRule="exact"/>
        <w:rPr>
          <w:rFonts w:hint="eastAsia"/>
          <w:color w:val="auto"/>
          <w:highlight w:val="none"/>
        </w:rPr>
      </w:pPr>
    </w:p>
    <w:p w14:paraId="7B75D889">
      <w:pPr>
        <w:pStyle w:val="5"/>
        <w:rPr>
          <w:color w:val="auto"/>
          <w:highlight w:val="none"/>
        </w:rPr>
      </w:pPr>
      <w:bookmarkStart w:id="1871" w:name="_Toc19294"/>
      <w:bookmarkStart w:id="1872" w:name="_Toc17132"/>
      <w:bookmarkStart w:id="1873" w:name="_Toc300835231"/>
      <w:bookmarkStart w:id="1874" w:name="_Toc1260308379"/>
      <w:bookmarkStart w:id="1875" w:name="_Toc411545917"/>
      <w:bookmarkStart w:id="1876" w:name="_Toc27969"/>
      <w:bookmarkStart w:id="1877" w:name="_Toc2123"/>
      <w:bookmarkStart w:id="1878" w:name="_Toc966714925"/>
      <w:bookmarkStart w:id="1879" w:name="_Toc30123"/>
      <w:bookmarkStart w:id="1880" w:name="_Toc1099588746"/>
      <w:bookmarkStart w:id="1881" w:name="_Toc1313852319"/>
      <w:r>
        <w:rPr>
          <w:color w:val="auto"/>
          <w:highlight w:val="none"/>
        </w:rPr>
        <w:t>（</w:t>
      </w:r>
      <w:r>
        <w:rPr>
          <w:rFonts w:hint="eastAsia"/>
          <w:color w:val="auto"/>
          <w:highlight w:val="none"/>
        </w:rPr>
        <w:t>八</w:t>
      </w:r>
      <w:r>
        <w:rPr>
          <w:color w:val="auto"/>
          <w:highlight w:val="none"/>
        </w:rPr>
        <w:t>）项目管理机构组成表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1315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noWrap w:val="0"/>
            <w:vAlign w:val="center"/>
          </w:tcPr>
          <w:p w14:paraId="2D57C7BD">
            <w:pPr>
              <w:spacing w:line="440" w:lineRule="exact"/>
              <w:jc w:val="center"/>
              <w:rPr>
                <w:color w:val="auto"/>
                <w:szCs w:val="21"/>
                <w:highlight w:val="none"/>
              </w:rPr>
            </w:pPr>
            <w:r>
              <w:rPr>
                <w:color w:val="auto"/>
                <w:szCs w:val="21"/>
                <w:highlight w:val="none"/>
              </w:rPr>
              <w:t>职务</w:t>
            </w:r>
          </w:p>
        </w:tc>
        <w:tc>
          <w:tcPr>
            <w:tcW w:w="721" w:type="dxa"/>
            <w:vMerge w:val="restart"/>
            <w:noWrap w:val="0"/>
            <w:vAlign w:val="center"/>
          </w:tcPr>
          <w:p w14:paraId="1CEE5099">
            <w:pPr>
              <w:spacing w:line="440" w:lineRule="exact"/>
              <w:jc w:val="center"/>
              <w:rPr>
                <w:color w:val="auto"/>
                <w:szCs w:val="21"/>
                <w:highlight w:val="none"/>
              </w:rPr>
            </w:pPr>
            <w:r>
              <w:rPr>
                <w:color w:val="auto"/>
                <w:szCs w:val="21"/>
                <w:highlight w:val="none"/>
              </w:rPr>
              <w:t>姓名</w:t>
            </w:r>
          </w:p>
        </w:tc>
        <w:tc>
          <w:tcPr>
            <w:tcW w:w="719" w:type="dxa"/>
            <w:vMerge w:val="restart"/>
            <w:noWrap w:val="0"/>
            <w:vAlign w:val="center"/>
          </w:tcPr>
          <w:p w14:paraId="5FCC02CE">
            <w:pPr>
              <w:spacing w:line="440" w:lineRule="exact"/>
              <w:jc w:val="center"/>
              <w:rPr>
                <w:color w:val="auto"/>
                <w:szCs w:val="21"/>
                <w:highlight w:val="none"/>
              </w:rPr>
            </w:pPr>
            <w:r>
              <w:rPr>
                <w:color w:val="auto"/>
                <w:szCs w:val="21"/>
                <w:highlight w:val="none"/>
              </w:rPr>
              <w:t>职称</w:t>
            </w:r>
          </w:p>
        </w:tc>
        <w:tc>
          <w:tcPr>
            <w:tcW w:w="5763" w:type="dxa"/>
            <w:gridSpan w:val="5"/>
            <w:noWrap w:val="0"/>
            <w:vAlign w:val="center"/>
          </w:tcPr>
          <w:p w14:paraId="6BE402B1">
            <w:pPr>
              <w:spacing w:line="440" w:lineRule="exact"/>
              <w:jc w:val="center"/>
              <w:rPr>
                <w:color w:val="auto"/>
                <w:szCs w:val="21"/>
                <w:highlight w:val="none"/>
              </w:rPr>
            </w:pPr>
            <w:r>
              <w:rPr>
                <w:color w:val="auto"/>
                <w:szCs w:val="21"/>
                <w:highlight w:val="none"/>
              </w:rPr>
              <w:t>执业或职业资格证明</w:t>
            </w:r>
          </w:p>
        </w:tc>
        <w:tc>
          <w:tcPr>
            <w:tcW w:w="672" w:type="dxa"/>
            <w:noWrap w:val="0"/>
            <w:vAlign w:val="center"/>
          </w:tcPr>
          <w:p w14:paraId="2C6E7908">
            <w:pPr>
              <w:spacing w:line="440" w:lineRule="exact"/>
              <w:jc w:val="center"/>
              <w:rPr>
                <w:color w:val="auto"/>
                <w:szCs w:val="21"/>
                <w:highlight w:val="none"/>
              </w:rPr>
            </w:pPr>
            <w:r>
              <w:rPr>
                <w:color w:val="auto"/>
                <w:szCs w:val="21"/>
                <w:highlight w:val="none"/>
              </w:rPr>
              <w:t>备注</w:t>
            </w:r>
          </w:p>
        </w:tc>
      </w:tr>
      <w:tr w14:paraId="6EAC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0"/>
            <w:vAlign w:val="center"/>
          </w:tcPr>
          <w:p w14:paraId="4626764F">
            <w:pPr>
              <w:spacing w:line="440" w:lineRule="exact"/>
              <w:jc w:val="center"/>
              <w:rPr>
                <w:color w:val="auto"/>
                <w:szCs w:val="21"/>
                <w:highlight w:val="none"/>
              </w:rPr>
            </w:pPr>
          </w:p>
        </w:tc>
        <w:tc>
          <w:tcPr>
            <w:tcW w:w="721" w:type="dxa"/>
            <w:vMerge w:val="continue"/>
            <w:noWrap w:val="0"/>
            <w:vAlign w:val="center"/>
          </w:tcPr>
          <w:p w14:paraId="2C0055E1">
            <w:pPr>
              <w:spacing w:line="440" w:lineRule="exact"/>
              <w:jc w:val="center"/>
              <w:rPr>
                <w:color w:val="auto"/>
                <w:szCs w:val="21"/>
                <w:highlight w:val="none"/>
              </w:rPr>
            </w:pPr>
          </w:p>
        </w:tc>
        <w:tc>
          <w:tcPr>
            <w:tcW w:w="719" w:type="dxa"/>
            <w:vMerge w:val="continue"/>
            <w:noWrap w:val="0"/>
            <w:vAlign w:val="center"/>
          </w:tcPr>
          <w:p w14:paraId="5E42584F">
            <w:pPr>
              <w:spacing w:line="440" w:lineRule="exact"/>
              <w:jc w:val="center"/>
              <w:rPr>
                <w:color w:val="auto"/>
                <w:szCs w:val="21"/>
                <w:highlight w:val="none"/>
              </w:rPr>
            </w:pPr>
          </w:p>
        </w:tc>
        <w:tc>
          <w:tcPr>
            <w:tcW w:w="1081" w:type="dxa"/>
            <w:noWrap w:val="0"/>
            <w:vAlign w:val="center"/>
          </w:tcPr>
          <w:p w14:paraId="45188340">
            <w:pPr>
              <w:spacing w:line="440" w:lineRule="exact"/>
              <w:jc w:val="center"/>
              <w:rPr>
                <w:color w:val="auto"/>
                <w:szCs w:val="21"/>
                <w:highlight w:val="none"/>
              </w:rPr>
            </w:pPr>
            <w:r>
              <w:rPr>
                <w:color w:val="auto"/>
                <w:szCs w:val="21"/>
                <w:highlight w:val="none"/>
              </w:rPr>
              <w:t>证书名称</w:t>
            </w:r>
          </w:p>
        </w:tc>
        <w:tc>
          <w:tcPr>
            <w:tcW w:w="719" w:type="dxa"/>
            <w:noWrap w:val="0"/>
            <w:vAlign w:val="center"/>
          </w:tcPr>
          <w:p w14:paraId="7C824C31">
            <w:pPr>
              <w:spacing w:line="440" w:lineRule="exact"/>
              <w:jc w:val="center"/>
              <w:rPr>
                <w:color w:val="auto"/>
                <w:szCs w:val="21"/>
                <w:highlight w:val="none"/>
              </w:rPr>
            </w:pPr>
            <w:r>
              <w:rPr>
                <w:color w:val="auto"/>
                <w:szCs w:val="21"/>
                <w:highlight w:val="none"/>
              </w:rPr>
              <w:t>级别</w:t>
            </w:r>
          </w:p>
        </w:tc>
        <w:tc>
          <w:tcPr>
            <w:tcW w:w="721" w:type="dxa"/>
            <w:noWrap w:val="0"/>
            <w:vAlign w:val="center"/>
          </w:tcPr>
          <w:p w14:paraId="14F0B1BE">
            <w:pPr>
              <w:spacing w:line="440" w:lineRule="exact"/>
              <w:jc w:val="center"/>
              <w:rPr>
                <w:color w:val="auto"/>
                <w:szCs w:val="21"/>
                <w:highlight w:val="none"/>
              </w:rPr>
            </w:pPr>
            <w:r>
              <w:rPr>
                <w:color w:val="auto"/>
                <w:szCs w:val="21"/>
                <w:highlight w:val="none"/>
              </w:rPr>
              <w:t>证号</w:t>
            </w:r>
          </w:p>
        </w:tc>
        <w:tc>
          <w:tcPr>
            <w:tcW w:w="719" w:type="dxa"/>
            <w:noWrap w:val="0"/>
            <w:vAlign w:val="center"/>
          </w:tcPr>
          <w:p w14:paraId="026E9FAE">
            <w:pPr>
              <w:spacing w:line="440" w:lineRule="exact"/>
              <w:jc w:val="center"/>
              <w:rPr>
                <w:color w:val="auto"/>
                <w:szCs w:val="21"/>
                <w:highlight w:val="none"/>
              </w:rPr>
            </w:pPr>
            <w:r>
              <w:rPr>
                <w:color w:val="auto"/>
                <w:szCs w:val="21"/>
                <w:highlight w:val="none"/>
              </w:rPr>
              <w:t>专业</w:t>
            </w:r>
          </w:p>
        </w:tc>
        <w:tc>
          <w:tcPr>
            <w:tcW w:w="2523" w:type="dxa"/>
            <w:noWrap w:val="0"/>
            <w:vAlign w:val="center"/>
          </w:tcPr>
          <w:p w14:paraId="3CF25CA0">
            <w:pPr>
              <w:spacing w:line="440" w:lineRule="exact"/>
              <w:jc w:val="center"/>
              <w:rPr>
                <w:color w:val="auto"/>
                <w:szCs w:val="21"/>
                <w:highlight w:val="none"/>
              </w:rPr>
            </w:pPr>
            <w:r>
              <w:rPr>
                <w:color w:val="auto"/>
                <w:szCs w:val="21"/>
                <w:highlight w:val="none"/>
              </w:rPr>
              <w:t>养老保险</w:t>
            </w:r>
          </w:p>
        </w:tc>
        <w:tc>
          <w:tcPr>
            <w:tcW w:w="672" w:type="dxa"/>
            <w:noWrap w:val="0"/>
            <w:vAlign w:val="center"/>
          </w:tcPr>
          <w:p w14:paraId="241C9ED2">
            <w:pPr>
              <w:spacing w:line="440" w:lineRule="exact"/>
              <w:jc w:val="center"/>
              <w:rPr>
                <w:color w:val="auto"/>
                <w:szCs w:val="21"/>
                <w:highlight w:val="none"/>
              </w:rPr>
            </w:pPr>
          </w:p>
        </w:tc>
      </w:tr>
      <w:tr w14:paraId="3793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14:paraId="39EF952E">
            <w:pPr>
              <w:spacing w:line="440" w:lineRule="exact"/>
              <w:jc w:val="center"/>
              <w:rPr>
                <w:color w:val="auto"/>
                <w:szCs w:val="21"/>
                <w:highlight w:val="none"/>
              </w:rPr>
            </w:pPr>
          </w:p>
        </w:tc>
        <w:tc>
          <w:tcPr>
            <w:tcW w:w="721" w:type="dxa"/>
            <w:noWrap w:val="0"/>
            <w:vAlign w:val="center"/>
          </w:tcPr>
          <w:p w14:paraId="3D6D853A">
            <w:pPr>
              <w:spacing w:line="440" w:lineRule="exact"/>
              <w:jc w:val="center"/>
              <w:rPr>
                <w:color w:val="auto"/>
                <w:szCs w:val="21"/>
                <w:highlight w:val="none"/>
              </w:rPr>
            </w:pPr>
          </w:p>
        </w:tc>
        <w:tc>
          <w:tcPr>
            <w:tcW w:w="719" w:type="dxa"/>
            <w:noWrap w:val="0"/>
            <w:vAlign w:val="center"/>
          </w:tcPr>
          <w:p w14:paraId="63198EA4">
            <w:pPr>
              <w:spacing w:line="440" w:lineRule="exact"/>
              <w:jc w:val="center"/>
              <w:rPr>
                <w:color w:val="auto"/>
                <w:szCs w:val="21"/>
                <w:highlight w:val="none"/>
              </w:rPr>
            </w:pPr>
          </w:p>
        </w:tc>
        <w:tc>
          <w:tcPr>
            <w:tcW w:w="1081" w:type="dxa"/>
            <w:noWrap w:val="0"/>
            <w:vAlign w:val="center"/>
          </w:tcPr>
          <w:p w14:paraId="0033B41B">
            <w:pPr>
              <w:spacing w:line="440" w:lineRule="exact"/>
              <w:jc w:val="center"/>
              <w:rPr>
                <w:color w:val="auto"/>
                <w:szCs w:val="21"/>
                <w:highlight w:val="none"/>
              </w:rPr>
            </w:pPr>
          </w:p>
        </w:tc>
        <w:tc>
          <w:tcPr>
            <w:tcW w:w="719" w:type="dxa"/>
            <w:noWrap w:val="0"/>
            <w:vAlign w:val="center"/>
          </w:tcPr>
          <w:p w14:paraId="2A392A16">
            <w:pPr>
              <w:spacing w:line="440" w:lineRule="exact"/>
              <w:jc w:val="center"/>
              <w:rPr>
                <w:color w:val="auto"/>
                <w:szCs w:val="21"/>
                <w:highlight w:val="none"/>
              </w:rPr>
            </w:pPr>
          </w:p>
        </w:tc>
        <w:tc>
          <w:tcPr>
            <w:tcW w:w="721" w:type="dxa"/>
            <w:noWrap w:val="0"/>
            <w:vAlign w:val="center"/>
          </w:tcPr>
          <w:p w14:paraId="4122B98B">
            <w:pPr>
              <w:spacing w:line="440" w:lineRule="exact"/>
              <w:jc w:val="center"/>
              <w:rPr>
                <w:color w:val="auto"/>
                <w:szCs w:val="21"/>
                <w:highlight w:val="none"/>
              </w:rPr>
            </w:pPr>
          </w:p>
        </w:tc>
        <w:tc>
          <w:tcPr>
            <w:tcW w:w="719" w:type="dxa"/>
            <w:noWrap w:val="0"/>
            <w:vAlign w:val="center"/>
          </w:tcPr>
          <w:p w14:paraId="5107BBD0">
            <w:pPr>
              <w:spacing w:line="440" w:lineRule="exact"/>
              <w:jc w:val="center"/>
              <w:rPr>
                <w:color w:val="auto"/>
                <w:szCs w:val="21"/>
                <w:highlight w:val="none"/>
              </w:rPr>
            </w:pPr>
          </w:p>
        </w:tc>
        <w:tc>
          <w:tcPr>
            <w:tcW w:w="2523" w:type="dxa"/>
            <w:noWrap w:val="0"/>
            <w:vAlign w:val="center"/>
          </w:tcPr>
          <w:p w14:paraId="47C55640">
            <w:pPr>
              <w:spacing w:line="440" w:lineRule="exact"/>
              <w:jc w:val="center"/>
              <w:rPr>
                <w:color w:val="auto"/>
                <w:szCs w:val="21"/>
                <w:highlight w:val="none"/>
              </w:rPr>
            </w:pPr>
          </w:p>
        </w:tc>
        <w:tc>
          <w:tcPr>
            <w:tcW w:w="672" w:type="dxa"/>
            <w:noWrap w:val="0"/>
            <w:vAlign w:val="center"/>
          </w:tcPr>
          <w:p w14:paraId="2AF2A4F9">
            <w:pPr>
              <w:spacing w:line="440" w:lineRule="exact"/>
              <w:jc w:val="center"/>
              <w:rPr>
                <w:color w:val="auto"/>
                <w:szCs w:val="21"/>
                <w:highlight w:val="none"/>
              </w:rPr>
            </w:pPr>
          </w:p>
        </w:tc>
      </w:tr>
      <w:tr w14:paraId="61BE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5619A39">
            <w:pPr>
              <w:spacing w:line="440" w:lineRule="exact"/>
              <w:jc w:val="center"/>
              <w:rPr>
                <w:color w:val="auto"/>
                <w:szCs w:val="21"/>
                <w:highlight w:val="none"/>
              </w:rPr>
            </w:pPr>
          </w:p>
        </w:tc>
        <w:tc>
          <w:tcPr>
            <w:tcW w:w="721" w:type="dxa"/>
            <w:noWrap w:val="0"/>
            <w:vAlign w:val="top"/>
          </w:tcPr>
          <w:p w14:paraId="3E3B8F1E">
            <w:pPr>
              <w:spacing w:line="440" w:lineRule="exact"/>
              <w:jc w:val="center"/>
              <w:rPr>
                <w:color w:val="auto"/>
                <w:szCs w:val="21"/>
                <w:highlight w:val="none"/>
              </w:rPr>
            </w:pPr>
          </w:p>
        </w:tc>
        <w:tc>
          <w:tcPr>
            <w:tcW w:w="719" w:type="dxa"/>
            <w:noWrap w:val="0"/>
            <w:vAlign w:val="top"/>
          </w:tcPr>
          <w:p w14:paraId="43F25165">
            <w:pPr>
              <w:spacing w:line="440" w:lineRule="exact"/>
              <w:jc w:val="center"/>
              <w:rPr>
                <w:color w:val="auto"/>
                <w:szCs w:val="21"/>
                <w:highlight w:val="none"/>
              </w:rPr>
            </w:pPr>
          </w:p>
        </w:tc>
        <w:tc>
          <w:tcPr>
            <w:tcW w:w="1081" w:type="dxa"/>
            <w:noWrap w:val="0"/>
            <w:vAlign w:val="top"/>
          </w:tcPr>
          <w:p w14:paraId="5A3EB2B5">
            <w:pPr>
              <w:spacing w:line="440" w:lineRule="exact"/>
              <w:jc w:val="center"/>
              <w:rPr>
                <w:color w:val="auto"/>
                <w:szCs w:val="21"/>
                <w:highlight w:val="none"/>
              </w:rPr>
            </w:pPr>
          </w:p>
        </w:tc>
        <w:tc>
          <w:tcPr>
            <w:tcW w:w="719" w:type="dxa"/>
            <w:noWrap w:val="0"/>
            <w:vAlign w:val="top"/>
          </w:tcPr>
          <w:p w14:paraId="4FA43795">
            <w:pPr>
              <w:spacing w:line="440" w:lineRule="exact"/>
              <w:jc w:val="center"/>
              <w:rPr>
                <w:color w:val="auto"/>
                <w:szCs w:val="21"/>
                <w:highlight w:val="none"/>
              </w:rPr>
            </w:pPr>
          </w:p>
        </w:tc>
        <w:tc>
          <w:tcPr>
            <w:tcW w:w="721" w:type="dxa"/>
            <w:noWrap w:val="0"/>
            <w:vAlign w:val="top"/>
          </w:tcPr>
          <w:p w14:paraId="0F3FFBF6">
            <w:pPr>
              <w:spacing w:line="440" w:lineRule="exact"/>
              <w:jc w:val="center"/>
              <w:rPr>
                <w:color w:val="auto"/>
                <w:szCs w:val="21"/>
                <w:highlight w:val="none"/>
              </w:rPr>
            </w:pPr>
          </w:p>
        </w:tc>
        <w:tc>
          <w:tcPr>
            <w:tcW w:w="719" w:type="dxa"/>
            <w:noWrap w:val="0"/>
            <w:vAlign w:val="top"/>
          </w:tcPr>
          <w:p w14:paraId="4E1D0A0E">
            <w:pPr>
              <w:spacing w:line="440" w:lineRule="exact"/>
              <w:jc w:val="center"/>
              <w:rPr>
                <w:color w:val="auto"/>
                <w:szCs w:val="21"/>
                <w:highlight w:val="none"/>
              </w:rPr>
            </w:pPr>
          </w:p>
        </w:tc>
        <w:tc>
          <w:tcPr>
            <w:tcW w:w="2523" w:type="dxa"/>
            <w:noWrap w:val="0"/>
            <w:vAlign w:val="top"/>
          </w:tcPr>
          <w:p w14:paraId="6C91728B">
            <w:pPr>
              <w:spacing w:line="440" w:lineRule="exact"/>
              <w:jc w:val="center"/>
              <w:rPr>
                <w:color w:val="auto"/>
                <w:szCs w:val="21"/>
                <w:highlight w:val="none"/>
              </w:rPr>
            </w:pPr>
          </w:p>
        </w:tc>
        <w:tc>
          <w:tcPr>
            <w:tcW w:w="672" w:type="dxa"/>
            <w:noWrap w:val="0"/>
            <w:vAlign w:val="top"/>
          </w:tcPr>
          <w:p w14:paraId="143EB569">
            <w:pPr>
              <w:spacing w:line="440" w:lineRule="exact"/>
              <w:jc w:val="center"/>
              <w:rPr>
                <w:color w:val="auto"/>
                <w:szCs w:val="21"/>
                <w:highlight w:val="none"/>
              </w:rPr>
            </w:pPr>
          </w:p>
        </w:tc>
      </w:tr>
      <w:tr w14:paraId="00BC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C1C7435">
            <w:pPr>
              <w:spacing w:line="440" w:lineRule="exact"/>
              <w:jc w:val="center"/>
              <w:rPr>
                <w:color w:val="auto"/>
                <w:szCs w:val="21"/>
                <w:highlight w:val="none"/>
              </w:rPr>
            </w:pPr>
          </w:p>
        </w:tc>
        <w:tc>
          <w:tcPr>
            <w:tcW w:w="721" w:type="dxa"/>
            <w:noWrap w:val="0"/>
            <w:vAlign w:val="top"/>
          </w:tcPr>
          <w:p w14:paraId="70925D51">
            <w:pPr>
              <w:spacing w:line="440" w:lineRule="exact"/>
              <w:jc w:val="center"/>
              <w:rPr>
                <w:color w:val="auto"/>
                <w:szCs w:val="21"/>
                <w:highlight w:val="none"/>
              </w:rPr>
            </w:pPr>
          </w:p>
        </w:tc>
        <w:tc>
          <w:tcPr>
            <w:tcW w:w="719" w:type="dxa"/>
            <w:noWrap w:val="0"/>
            <w:vAlign w:val="top"/>
          </w:tcPr>
          <w:p w14:paraId="1BC3424E">
            <w:pPr>
              <w:spacing w:line="440" w:lineRule="exact"/>
              <w:jc w:val="center"/>
              <w:rPr>
                <w:color w:val="auto"/>
                <w:szCs w:val="21"/>
                <w:highlight w:val="none"/>
              </w:rPr>
            </w:pPr>
          </w:p>
        </w:tc>
        <w:tc>
          <w:tcPr>
            <w:tcW w:w="1081" w:type="dxa"/>
            <w:noWrap w:val="0"/>
            <w:vAlign w:val="top"/>
          </w:tcPr>
          <w:p w14:paraId="614D4A28">
            <w:pPr>
              <w:spacing w:line="440" w:lineRule="exact"/>
              <w:jc w:val="center"/>
              <w:rPr>
                <w:color w:val="auto"/>
                <w:szCs w:val="21"/>
                <w:highlight w:val="none"/>
              </w:rPr>
            </w:pPr>
          </w:p>
        </w:tc>
        <w:tc>
          <w:tcPr>
            <w:tcW w:w="719" w:type="dxa"/>
            <w:noWrap w:val="0"/>
            <w:vAlign w:val="top"/>
          </w:tcPr>
          <w:p w14:paraId="730BD815">
            <w:pPr>
              <w:spacing w:line="440" w:lineRule="exact"/>
              <w:jc w:val="center"/>
              <w:rPr>
                <w:color w:val="auto"/>
                <w:szCs w:val="21"/>
                <w:highlight w:val="none"/>
              </w:rPr>
            </w:pPr>
          </w:p>
        </w:tc>
        <w:tc>
          <w:tcPr>
            <w:tcW w:w="721" w:type="dxa"/>
            <w:noWrap w:val="0"/>
            <w:vAlign w:val="top"/>
          </w:tcPr>
          <w:p w14:paraId="1AACDBE1">
            <w:pPr>
              <w:spacing w:line="440" w:lineRule="exact"/>
              <w:jc w:val="center"/>
              <w:rPr>
                <w:color w:val="auto"/>
                <w:szCs w:val="21"/>
                <w:highlight w:val="none"/>
              </w:rPr>
            </w:pPr>
          </w:p>
        </w:tc>
        <w:tc>
          <w:tcPr>
            <w:tcW w:w="719" w:type="dxa"/>
            <w:noWrap w:val="0"/>
            <w:vAlign w:val="top"/>
          </w:tcPr>
          <w:p w14:paraId="14D8BDC3">
            <w:pPr>
              <w:spacing w:line="440" w:lineRule="exact"/>
              <w:jc w:val="center"/>
              <w:rPr>
                <w:color w:val="auto"/>
                <w:szCs w:val="21"/>
                <w:highlight w:val="none"/>
              </w:rPr>
            </w:pPr>
          </w:p>
        </w:tc>
        <w:tc>
          <w:tcPr>
            <w:tcW w:w="2523" w:type="dxa"/>
            <w:noWrap w:val="0"/>
            <w:vAlign w:val="top"/>
          </w:tcPr>
          <w:p w14:paraId="157386C8">
            <w:pPr>
              <w:spacing w:line="440" w:lineRule="exact"/>
              <w:jc w:val="center"/>
              <w:rPr>
                <w:color w:val="auto"/>
                <w:szCs w:val="21"/>
                <w:highlight w:val="none"/>
              </w:rPr>
            </w:pPr>
          </w:p>
        </w:tc>
        <w:tc>
          <w:tcPr>
            <w:tcW w:w="672" w:type="dxa"/>
            <w:noWrap w:val="0"/>
            <w:vAlign w:val="top"/>
          </w:tcPr>
          <w:p w14:paraId="7F56F626">
            <w:pPr>
              <w:spacing w:line="440" w:lineRule="exact"/>
              <w:jc w:val="center"/>
              <w:rPr>
                <w:color w:val="auto"/>
                <w:szCs w:val="21"/>
                <w:highlight w:val="none"/>
              </w:rPr>
            </w:pPr>
          </w:p>
        </w:tc>
      </w:tr>
      <w:tr w14:paraId="4AF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8A71488">
            <w:pPr>
              <w:spacing w:line="440" w:lineRule="exact"/>
              <w:jc w:val="center"/>
              <w:rPr>
                <w:color w:val="auto"/>
                <w:szCs w:val="21"/>
                <w:highlight w:val="none"/>
              </w:rPr>
            </w:pPr>
          </w:p>
        </w:tc>
        <w:tc>
          <w:tcPr>
            <w:tcW w:w="721" w:type="dxa"/>
            <w:noWrap w:val="0"/>
            <w:vAlign w:val="top"/>
          </w:tcPr>
          <w:p w14:paraId="476472D9">
            <w:pPr>
              <w:spacing w:line="440" w:lineRule="exact"/>
              <w:jc w:val="center"/>
              <w:rPr>
                <w:color w:val="auto"/>
                <w:szCs w:val="21"/>
                <w:highlight w:val="none"/>
              </w:rPr>
            </w:pPr>
          </w:p>
        </w:tc>
        <w:tc>
          <w:tcPr>
            <w:tcW w:w="719" w:type="dxa"/>
            <w:noWrap w:val="0"/>
            <w:vAlign w:val="top"/>
          </w:tcPr>
          <w:p w14:paraId="05690DEF">
            <w:pPr>
              <w:spacing w:line="440" w:lineRule="exact"/>
              <w:jc w:val="center"/>
              <w:rPr>
                <w:color w:val="auto"/>
                <w:szCs w:val="21"/>
                <w:highlight w:val="none"/>
              </w:rPr>
            </w:pPr>
          </w:p>
        </w:tc>
        <w:tc>
          <w:tcPr>
            <w:tcW w:w="1081" w:type="dxa"/>
            <w:noWrap w:val="0"/>
            <w:vAlign w:val="top"/>
          </w:tcPr>
          <w:p w14:paraId="12675AD2">
            <w:pPr>
              <w:spacing w:line="440" w:lineRule="exact"/>
              <w:jc w:val="center"/>
              <w:rPr>
                <w:color w:val="auto"/>
                <w:szCs w:val="21"/>
                <w:highlight w:val="none"/>
              </w:rPr>
            </w:pPr>
          </w:p>
        </w:tc>
        <w:tc>
          <w:tcPr>
            <w:tcW w:w="719" w:type="dxa"/>
            <w:noWrap w:val="0"/>
            <w:vAlign w:val="top"/>
          </w:tcPr>
          <w:p w14:paraId="2D0C58B9">
            <w:pPr>
              <w:spacing w:line="440" w:lineRule="exact"/>
              <w:jc w:val="center"/>
              <w:rPr>
                <w:color w:val="auto"/>
                <w:szCs w:val="21"/>
                <w:highlight w:val="none"/>
              </w:rPr>
            </w:pPr>
          </w:p>
        </w:tc>
        <w:tc>
          <w:tcPr>
            <w:tcW w:w="721" w:type="dxa"/>
            <w:noWrap w:val="0"/>
            <w:vAlign w:val="top"/>
          </w:tcPr>
          <w:p w14:paraId="48643A1E">
            <w:pPr>
              <w:spacing w:line="440" w:lineRule="exact"/>
              <w:jc w:val="center"/>
              <w:rPr>
                <w:color w:val="auto"/>
                <w:szCs w:val="21"/>
                <w:highlight w:val="none"/>
              </w:rPr>
            </w:pPr>
          </w:p>
        </w:tc>
        <w:tc>
          <w:tcPr>
            <w:tcW w:w="719" w:type="dxa"/>
            <w:noWrap w:val="0"/>
            <w:vAlign w:val="top"/>
          </w:tcPr>
          <w:p w14:paraId="0FA5B53F">
            <w:pPr>
              <w:spacing w:line="440" w:lineRule="exact"/>
              <w:jc w:val="center"/>
              <w:rPr>
                <w:color w:val="auto"/>
                <w:szCs w:val="21"/>
                <w:highlight w:val="none"/>
              </w:rPr>
            </w:pPr>
          </w:p>
        </w:tc>
        <w:tc>
          <w:tcPr>
            <w:tcW w:w="2523" w:type="dxa"/>
            <w:noWrap w:val="0"/>
            <w:vAlign w:val="top"/>
          </w:tcPr>
          <w:p w14:paraId="68755CFD">
            <w:pPr>
              <w:spacing w:line="440" w:lineRule="exact"/>
              <w:jc w:val="center"/>
              <w:rPr>
                <w:color w:val="auto"/>
                <w:szCs w:val="21"/>
                <w:highlight w:val="none"/>
              </w:rPr>
            </w:pPr>
          </w:p>
        </w:tc>
        <w:tc>
          <w:tcPr>
            <w:tcW w:w="672" w:type="dxa"/>
            <w:noWrap w:val="0"/>
            <w:vAlign w:val="top"/>
          </w:tcPr>
          <w:p w14:paraId="61DF4E66">
            <w:pPr>
              <w:spacing w:line="440" w:lineRule="exact"/>
              <w:jc w:val="center"/>
              <w:rPr>
                <w:color w:val="auto"/>
                <w:szCs w:val="21"/>
                <w:highlight w:val="none"/>
              </w:rPr>
            </w:pPr>
          </w:p>
        </w:tc>
      </w:tr>
      <w:tr w14:paraId="6FE4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AFBCEF7">
            <w:pPr>
              <w:spacing w:line="440" w:lineRule="exact"/>
              <w:jc w:val="center"/>
              <w:rPr>
                <w:color w:val="auto"/>
                <w:szCs w:val="21"/>
                <w:highlight w:val="none"/>
              </w:rPr>
            </w:pPr>
          </w:p>
        </w:tc>
        <w:tc>
          <w:tcPr>
            <w:tcW w:w="721" w:type="dxa"/>
            <w:noWrap w:val="0"/>
            <w:vAlign w:val="top"/>
          </w:tcPr>
          <w:p w14:paraId="58EAA776">
            <w:pPr>
              <w:spacing w:line="440" w:lineRule="exact"/>
              <w:jc w:val="center"/>
              <w:rPr>
                <w:color w:val="auto"/>
                <w:szCs w:val="21"/>
                <w:highlight w:val="none"/>
              </w:rPr>
            </w:pPr>
          </w:p>
        </w:tc>
        <w:tc>
          <w:tcPr>
            <w:tcW w:w="719" w:type="dxa"/>
            <w:noWrap w:val="0"/>
            <w:vAlign w:val="top"/>
          </w:tcPr>
          <w:p w14:paraId="7E811127">
            <w:pPr>
              <w:spacing w:line="440" w:lineRule="exact"/>
              <w:jc w:val="center"/>
              <w:rPr>
                <w:color w:val="auto"/>
                <w:szCs w:val="21"/>
                <w:highlight w:val="none"/>
              </w:rPr>
            </w:pPr>
          </w:p>
        </w:tc>
        <w:tc>
          <w:tcPr>
            <w:tcW w:w="1081" w:type="dxa"/>
            <w:noWrap w:val="0"/>
            <w:vAlign w:val="top"/>
          </w:tcPr>
          <w:p w14:paraId="359C47BA">
            <w:pPr>
              <w:spacing w:line="440" w:lineRule="exact"/>
              <w:jc w:val="center"/>
              <w:rPr>
                <w:color w:val="auto"/>
                <w:szCs w:val="21"/>
                <w:highlight w:val="none"/>
              </w:rPr>
            </w:pPr>
          </w:p>
        </w:tc>
        <w:tc>
          <w:tcPr>
            <w:tcW w:w="719" w:type="dxa"/>
            <w:noWrap w:val="0"/>
            <w:vAlign w:val="top"/>
          </w:tcPr>
          <w:p w14:paraId="1CFC3BF1">
            <w:pPr>
              <w:spacing w:line="440" w:lineRule="exact"/>
              <w:jc w:val="center"/>
              <w:rPr>
                <w:color w:val="auto"/>
                <w:szCs w:val="21"/>
                <w:highlight w:val="none"/>
              </w:rPr>
            </w:pPr>
          </w:p>
        </w:tc>
        <w:tc>
          <w:tcPr>
            <w:tcW w:w="721" w:type="dxa"/>
            <w:noWrap w:val="0"/>
            <w:vAlign w:val="top"/>
          </w:tcPr>
          <w:p w14:paraId="2158E3DA">
            <w:pPr>
              <w:spacing w:line="440" w:lineRule="exact"/>
              <w:jc w:val="center"/>
              <w:rPr>
                <w:color w:val="auto"/>
                <w:szCs w:val="21"/>
                <w:highlight w:val="none"/>
              </w:rPr>
            </w:pPr>
          </w:p>
        </w:tc>
        <w:tc>
          <w:tcPr>
            <w:tcW w:w="719" w:type="dxa"/>
            <w:noWrap w:val="0"/>
            <w:vAlign w:val="top"/>
          </w:tcPr>
          <w:p w14:paraId="4F0357C6">
            <w:pPr>
              <w:spacing w:line="440" w:lineRule="exact"/>
              <w:jc w:val="center"/>
              <w:rPr>
                <w:color w:val="auto"/>
                <w:szCs w:val="21"/>
                <w:highlight w:val="none"/>
              </w:rPr>
            </w:pPr>
          </w:p>
        </w:tc>
        <w:tc>
          <w:tcPr>
            <w:tcW w:w="2523" w:type="dxa"/>
            <w:noWrap w:val="0"/>
            <w:vAlign w:val="top"/>
          </w:tcPr>
          <w:p w14:paraId="13D3A0ED">
            <w:pPr>
              <w:spacing w:line="440" w:lineRule="exact"/>
              <w:jc w:val="center"/>
              <w:rPr>
                <w:color w:val="auto"/>
                <w:szCs w:val="21"/>
                <w:highlight w:val="none"/>
              </w:rPr>
            </w:pPr>
          </w:p>
        </w:tc>
        <w:tc>
          <w:tcPr>
            <w:tcW w:w="672" w:type="dxa"/>
            <w:noWrap w:val="0"/>
            <w:vAlign w:val="top"/>
          </w:tcPr>
          <w:p w14:paraId="4777B7BF">
            <w:pPr>
              <w:spacing w:line="440" w:lineRule="exact"/>
              <w:jc w:val="center"/>
              <w:rPr>
                <w:color w:val="auto"/>
                <w:szCs w:val="21"/>
                <w:highlight w:val="none"/>
              </w:rPr>
            </w:pPr>
          </w:p>
        </w:tc>
      </w:tr>
      <w:tr w14:paraId="01C3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E8DEBDD">
            <w:pPr>
              <w:spacing w:line="440" w:lineRule="exact"/>
              <w:jc w:val="center"/>
              <w:rPr>
                <w:color w:val="auto"/>
                <w:szCs w:val="21"/>
                <w:highlight w:val="none"/>
              </w:rPr>
            </w:pPr>
          </w:p>
        </w:tc>
        <w:tc>
          <w:tcPr>
            <w:tcW w:w="721" w:type="dxa"/>
            <w:noWrap w:val="0"/>
            <w:vAlign w:val="top"/>
          </w:tcPr>
          <w:p w14:paraId="645C3229">
            <w:pPr>
              <w:spacing w:line="440" w:lineRule="exact"/>
              <w:jc w:val="center"/>
              <w:rPr>
                <w:color w:val="auto"/>
                <w:szCs w:val="21"/>
                <w:highlight w:val="none"/>
              </w:rPr>
            </w:pPr>
          </w:p>
        </w:tc>
        <w:tc>
          <w:tcPr>
            <w:tcW w:w="719" w:type="dxa"/>
            <w:noWrap w:val="0"/>
            <w:vAlign w:val="top"/>
          </w:tcPr>
          <w:p w14:paraId="50E66D9A">
            <w:pPr>
              <w:spacing w:line="440" w:lineRule="exact"/>
              <w:jc w:val="center"/>
              <w:rPr>
                <w:color w:val="auto"/>
                <w:szCs w:val="21"/>
                <w:highlight w:val="none"/>
              </w:rPr>
            </w:pPr>
          </w:p>
        </w:tc>
        <w:tc>
          <w:tcPr>
            <w:tcW w:w="1081" w:type="dxa"/>
            <w:noWrap w:val="0"/>
            <w:vAlign w:val="top"/>
          </w:tcPr>
          <w:p w14:paraId="017F955F">
            <w:pPr>
              <w:spacing w:line="440" w:lineRule="exact"/>
              <w:jc w:val="center"/>
              <w:rPr>
                <w:color w:val="auto"/>
                <w:szCs w:val="21"/>
                <w:highlight w:val="none"/>
              </w:rPr>
            </w:pPr>
          </w:p>
        </w:tc>
        <w:tc>
          <w:tcPr>
            <w:tcW w:w="719" w:type="dxa"/>
            <w:noWrap w:val="0"/>
            <w:vAlign w:val="top"/>
          </w:tcPr>
          <w:p w14:paraId="62A4AEC7">
            <w:pPr>
              <w:spacing w:line="440" w:lineRule="exact"/>
              <w:jc w:val="center"/>
              <w:rPr>
                <w:color w:val="auto"/>
                <w:szCs w:val="21"/>
                <w:highlight w:val="none"/>
              </w:rPr>
            </w:pPr>
          </w:p>
        </w:tc>
        <w:tc>
          <w:tcPr>
            <w:tcW w:w="721" w:type="dxa"/>
            <w:noWrap w:val="0"/>
            <w:vAlign w:val="top"/>
          </w:tcPr>
          <w:p w14:paraId="7CE4CF4B">
            <w:pPr>
              <w:spacing w:line="440" w:lineRule="exact"/>
              <w:jc w:val="center"/>
              <w:rPr>
                <w:color w:val="auto"/>
                <w:szCs w:val="21"/>
                <w:highlight w:val="none"/>
              </w:rPr>
            </w:pPr>
          </w:p>
        </w:tc>
        <w:tc>
          <w:tcPr>
            <w:tcW w:w="719" w:type="dxa"/>
            <w:noWrap w:val="0"/>
            <w:vAlign w:val="top"/>
          </w:tcPr>
          <w:p w14:paraId="67EBF0ED">
            <w:pPr>
              <w:spacing w:line="440" w:lineRule="exact"/>
              <w:jc w:val="center"/>
              <w:rPr>
                <w:color w:val="auto"/>
                <w:szCs w:val="21"/>
                <w:highlight w:val="none"/>
              </w:rPr>
            </w:pPr>
          </w:p>
        </w:tc>
        <w:tc>
          <w:tcPr>
            <w:tcW w:w="2523" w:type="dxa"/>
            <w:noWrap w:val="0"/>
            <w:vAlign w:val="top"/>
          </w:tcPr>
          <w:p w14:paraId="7BE591B3">
            <w:pPr>
              <w:spacing w:line="440" w:lineRule="exact"/>
              <w:jc w:val="center"/>
              <w:rPr>
                <w:color w:val="auto"/>
                <w:szCs w:val="21"/>
                <w:highlight w:val="none"/>
              </w:rPr>
            </w:pPr>
          </w:p>
        </w:tc>
        <w:tc>
          <w:tcPr>
            <w:tcW w:w="672" w:type="dxa"/>
            <w:noWrap w:val="0"/>
            <w:vAlign w:val="top"/>
          </w:tcPr>
          <w:p w14:paraId="43F95CB2">
            <w:pPr>
              <w:spacing w:line="440" w:lineRule="exact"/>
              <w:jc w:val="center"/>
              <w:rPr>
                <w:color w:val="auto"/>
                <w:szCs w:val="21"/>
                <w:highlight w:val="none"/>
              </w:rPr>
            </w:pPr>
          </w:p>
        </w:tc>
      </w:tr>
      <w:tr w14:paraId="1571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154D6BF">
            <w:pPr>
              <w:spacing w:line="440" w:lineRule="exact"/>
              <w:jc w:val="center"/>
              <w:rPr>
                <w:color w:val="auto"/>
                <w:szCs w:val="21"/>
                <w:highlight w:val="none"/>
              </w:rPr>
            </w:pPr>
          </w:p>
        </w:tc>
        <w:tc>
          <w:tcPr>
            <w:tcW w:w="721" w:type="dxa"/>
            <w:noWrap w:val="0"/>
            <w:vAlign w:val="top"/>
          </w:tcPr>
          <w:p w14:paraId="0A51D116">
            <w:pPr>
              <w:spacing w:line="440" w:lineRule="exact"/>
              <w:jc w:val="center"/>
              <w:rPr>
                <w:color w:val="auto"/>
                <w:szCs w:val="21"/>
                <w:highlight w:val="none"/>
              </w:rPr>
            </w:pPr>
          </w:p>
        </w:tc>
        <w:tc>
          <w:tcPr>
            <w:tcW w:w="719" w:type="dxa"/>
            <w:noWrap w:val="0"/>
            <w:vAlign w:val="top"/>
          </w:tcPr>
          <w:p w14:paraId="411BED19">
            <w:pPr>
              <w:spacing w:line="440" w:lineRule="exact"/>
              <w:jc w:val="center"/>
              <w:rPr>
                <w:color w:val="auto"/>
                <w:szCs w:val="21"/>
                <w:highlight w:val="none"/>
              </w:rPr>
            </w:pPr>
          </w:p>
        </w:tc>
        <w:tc>
          <w:tcPr>
            <w:tcW w:w="1081" w:type="dxa"/>
            <w:noWrap w:val="0"/>
            <w:vAlign w:val="top"/>
          </w:tcPr>
          <w:p w14:paraId="346A407E">
            <w:pPr>
              <w:spacing w:line="440" w:lineRule="exact"/>
              <w:jc w:val="center"/>
              <w:rPr>
                <w:color w:val="auto"/>
                <w:szCs w:val="21"/>
                <w:highlight w:val="none"/>
              </w:rPr>
            </w:pPr>
          </w:p>
        </w:tc>
        <w:tc>
          <w:tcPr>
            <w:tcW w:w="719" w:type="dxa"/>
            <w:noWrap w:val="0"/>
            <w:vAlign w:val="top"/>
          </w:tcPr>
          <w:p w14:paraId="380D13AE">
            <w:pPr>
              <w:spacing w:line="440" w:lineRule="exact"/>
              <w:jc w:val="center"/>
              <w:rPr>
                <w:color w:val="auto"/>
                <w:szCs w:val="21"/>
                <w:highlight w:val="none"/>
              </w:rPr>
            </w:pPr>
          </w:p>
        </w:tc>
        <w:tc>
          <w:tcPr>
            <w:tcW w:w="721" w:type="dxa"/>
            <w:noWrap w:val="0"/>
            <w:vAlign w:val="top"/>
          </w:tcPr>
          <w:p w14:paraId="3D3BFD2C">
            <w:pPr>
              <w:spacing w:line="440" w:lineRule="exact"/>
              <w:jc w:val="center"/>
              <w:rPr>
                <w:color w:val="auto"/>
                <w:szCs w:val="21"/>
                <w:highlight w:val="none"/>
              </w:rPr>
            </w:pPr>
          </w:p>
        </w:tc>
        <w:tc>
          <w:tcPr>
            <w:tcW w:w="719" w:type="dxa"/>
            <w:noWrap w:val="0"/>
            <w:vAlign w:val="top"/>
          </w:tcPr>
          <w:p w14:paraId="06CAB4F2">
            <w:pPr>
              <w:spacing w:line="440" w:lineRule="exact"/>
              <w:jc w:val="center"/>
              <w:rPr>
                <w:color w:val="auto"/>
                <w:szCs w:val="21"/>
                <w:highlight w:val="none"/>
              </w:rPr>
            </w:pPr>
          </w:p>
        </w:tc>
        <w:tc>
          <w:tcPr>
            <w:tcW w:w="2523" w:type="dxa"/>
            <w:noWrap w:val="0"/>
            <w:vAlign w:val="top"/>
          </w:tcPr>
          <w:p w14:paraId="04A1CD3B">
            <w:pPr>
              <w:spacing w:line="440" w:lineRule="exact"/>
              <w:jc w:val="center"/>
              <w:rPr>
                <w:color w:val="auto"/>
                <w:szCs w:val="21"/>
                <w:highlight w:val="none"/>
              </w:rPr>
            </w:pPr>
          </w:p>
        </w:tc>
        <w:tc>
          <w:tcPr>
            <w:tcW w:w="672" w:type="dxa"/>
            <w:noWrap w:val="0"/>
            <w:vAlign w:val="top"/>
          </w:tcPr>
          <w:p w14:paraId="380FA45A">
            <w:pPr>
              <w:spacing w:line="440" w:lineRule="exact"/>
              <w:jc w:val="center"/>
              <w:rPr>
                <w:color w:val="auto"/>
                <w:szCs w:val="21"/>
                <w:highlight w:val="none"/>
              </w:rPr>
            </w:pPr>
          </w:p>
        </w:tc>
      </w:tr>
      <w:tr w14:paraId="1BB1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54FF043">
            <w:pPr>
              <w:spacing w:line="440" w:lineRule="exact"/>
              <w:jc w:val="center"/>
              <w:rPr>
                <w:color w:val="auto"/>
                <w:szCs w:val="21"/>
                <w:highlight w:val="none"/>
              </w:rPr>
            </w:pPr>
          </w:p>
        </w:tc>
        <w:tc>
          <w:tcPr>
            <w:tcW w:w="721" w:type="dxa"/>
            <w:noWrap w:val="0"/>
            <w:vAlign w:val="top"/>
          </w:tcPr>
          <w:p w14:paraId="0A1CB843">
            <w:pPr>
              <w:spacing w:line="440" w:lineRule="exact"/>
              <w:jc w:val="center"/>
              <w:rPr>
                <w:color w:val="auto"/>
                <w:szCs w:val="21"/>
                <w:highlight w:val="none"/>
              </w:rPr>
            </w:pPr>
          </w:p>
        </w:tc>
        <w:tc>
          <w:tcPr>
            <w:tcW w:w="719" w:type="dxa"/>
            <w:noWrap w:val="0"/>
            <w:vAlign w:val="top"/>
          </w:tcPr>
          <w:p w14:paraId="37630CE6">
            <w:pPr>
              <w:spacing w:line="440" w:lineRule="exact"/>
              <w:jc w:val="center"/>
              <w:rPr>
                <w:color w:val="auto"/>
                <w:szCs w:val="21"/>
                <w:highlight w:val="none"/>
              </w:rPr>
            </w:pPr>
          </w:p>
        </w:tc>
        <w:tc>
          <w:tcPr>
            <w:tcW w:w="1081" w:type="dxa"/>
            <w:noWrap w:val="0"/>
            <w:vAlign w:val="top"/>
          </w:tcPr>
          <w:p w14:paraId="05D705B2">
            <w:pPr>
              <w:spacing w:line="440" w:lineRule="exact"/>
              <w:jc w:val="center"/>
              <w:rPr>
                <w:color w:val="auto"/>
                <w:szCs w:val="21"/>
                <w:highlight w:val="none"/>
              </w:rPr>
            </w:pPr>
          </w:p>
        </w:tc>
        <w:tc>
          <w:tcPr>
            <w:tcW w:w="719" w:type="dxa"/>
            <w:noWrap w:val="0"/>
            <w:vAlign w:val="top"/>
          </w:tcPr>
          <w:p w14:paraId="6D2A907D">
            <w:pPr>
              <w:spacing w:line="440" w:lineRule="exact"/>
              <w:jc w:val="center"/>
              <w:rPr>
                <w:color w:val="auto"/>
                <w:szCs w:val="21"/>
                <w:highlight w:val="none"/>
              </w:rPr>
            </w:pPr>
          </w:p>
        </w:tc>
        <w:tc>
          <w:tcPr>
            <w:tcW w:w="721" w:type="dxa"/>
            <w:noWrap w:val="0"/>
            <w:vAlign w:val="top"/>
          </w:tcPr>
          <w:p w14:paraId="06E09452">
            <w:pPr>
              <w:spacing w:line="440" w:lineRule="exact"/>
              <w:jc w:val="center"/>
              <w:rPr>
                <w:color w:val="auto"/>
                <w:szCs w:val="21"/>
                <w:highlight w:val="none"/>
              </w:rPr>
            </w:pPr>
          </w:p>
        </w:tc>
        <w:tc>
          <w:tcPr>
            <w:tcW w:w="719" w:type="dxa"/>
            <w:noWrap w:val="0"/>
            <w:vAlign w:val="top"/>
          </w:tcPr>
          <w:p w14:paraId="54920FF8">
            <w:pPr>
              <w:spacing w:line="440" w:lineRule="exact"/>
              <w:jc w:val="center"/>
              <w:rPr>
                <w:color w:val="auto"/>
                <w:szCs w:val="21"/>
                <w:highlight w:val="none"/>
              </w:rPr>
            </w:pPr>
          </w:p>
        </w:tc>
        <w:tc>
          <w:tcPr>
            <w:tcW w:w="2523" w:type="dxa"/>
            <w:noWrap w:val="0"/>
            <w:vAlign w:val="top"/>
          </w:tcPr>
          <w:p w14:paraId="3D19228A">
            <w:pPr>
              <w:spacing w:line="440" w:lineRule="exact"/>
              <w:jc w:val="center"/>
              <w:rPr>
                <w:color w:val="auto"/>
                <w:szCs w:val="21"/>
                <w:highlight w:val="none"/>
              </w:rPr>
            </w:pPr>
          </w:p>
        </w:tc>
        <w:tc>
          <w:tcPr>
            <w:tcW w:w="672" w:type="dxa"/>
            <w:noWrap w:val="0"/>
            <w:vAlign w:val="top"/>
          </w:tcPr>
          <w:p w14:paraId="27250130">
            <w:pPr>
              <w:spacing w:line="440" w:lineRule="exact"/>
              <w:jc w:val="center"/>
              <w:rPr>
                <w:color w:val="auto"/>
                <w:szCs w:val="21"/>
                <w:highlight w:val="none"/>
              </w:rPr>
            </w:pPr>
          </w:p>
        </w:tc>
      </w:tr>
      <w:tr w14:paraId="6B4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D5707A3">
            <w:pPr>
              <w:spacing w:line="440" w:lineRule="exact"/>
              <w:jc w:val="center"/>
              <w:rPr>
                <w:color w:val="auto"/>
                <w:szCs w:val="21"/>
                <w:highlight w:val="none"/>
              </w:rPr>
            </w:pPr>
          </w:p>
        </w:tc>
        <w:tc>
          <w:tcPr>
            <w:tcW w:w="721" w:type="dxa"/>
            <w:noWrap w:val="0"/>
            <w:vAlign w:val="top"/>
          </w:tcPr>
          <w:p w14:paraId="0B6DB243">
            <w:pPr>
              <w:spacing w:line="440" w:lineRule="exact"/>
              <w:jc w:val="center"/>
              <w:rPr>
                <w:color w:val="auto"/>
                <w:szCs w:val="21"/>
                <w:highlight w:val="none"/>
              </w:rPr>
            </w:pPr>
          </w:p>
        </w:tc>
        <w:tc>
          <w:tcPr>
            <w:tcW w:w="719" w:type="dxa"/>
            <w:noWrap w:val="0"/>
            <w:vAlign w:val="top"/>
          </w:tcPr>
          <w:p w14:paraId="5B85837F">
            <w:pPr>
              <w:spacing w:line="440" w:lineRule="exact"/>
              <w:jc w:val="center"/>
              <w:rPr>
                <w:color w:val="auto"/>
                <w:szCs w:val="21"/>
                <w:highlight w:val="none"/>
              </w:rPr>
            </w:pPr>
          </w:p>
        </w:tc>
        <w:tc>
          <w:tcPr>
            <w:tcW w:w="1081" w:type="dxa"/>
            <w:noWrap w:val="0"/>
            <w:vAlign w:val="top"/>
          </w:tcPr>
          <w:p w14:paraId="388D6E77">
            <w:pPr>
              <w:spacing w:line="440" w:lineRule="exact"/>
              <w:jc w:val="center"/>
              <w:rPr>
                <w:color w:val="auto"/>
                <w:szCs w:val="21"/>
                <w:highlight w:val="none"/>
              </w:rPr>
            </w:pPr>
          </w:p>
        </w:tc>
        <w:tc>
          <w:tcPr>
            <w:tcW w:w="719" w:type="dxa"/>
            <w:noWrap w:val="0"/>
            <w:vAlign w:val="top"/>
          </w:tcPr>
          <w:p w14:paraId="522859B8">
            <w:pPr>
              <w:spacing w:line="440" w:lineRule="exact"/>
              <w:jc w:val="center"/>
              <w:rPr>
                <w:color w:val="auto"/>
                <w:szCs w:val="21"/>
                <w:highlight w:val="none"/>
              </w:rPr>
            </w:pPr>
          </w:p>
        </w:tc>
        <w:tc>
          <w:tcPr>
            <w:tcW w:w="721" w:type="dxa"/>
            <w:noWrap w:val="0"/>
            <w:vAlign w:val="top"/>
          </w:tcPr>
          <w:p w14:paraId="3F676309">
            <w:pPr>
              <w:spacing w:line="440" w:lineRule="exact"/>
              <w:jc w:val="center"/>
              <w:rPr>
                <w:color w:val="auto"/>
                <w:szCs w:val="21"/>
                <w:highlight w:val="none"/>
              </w:rPr>
            </w:pPr>
          </w:p>
        </w:tc>
        <w:tc>
          <w:tcPr>
            <w:tcW w:w="719" w:type="dxa"/>
            <w:noWrap w:val="0"/>
            <w:vAlign w:val="top"/>
          </w:tcPr>
          <w:p w14:paraId="7EE3B055">
            <w:pPr>
              <w:spacing w:line="440" w:lineRule="exact"/>
              <w:jc w:val="center"/>
              <w:rPr>
                <w:color w:val="auto"/>
                <w:szCs w:val="21"/>
                <w:highlight w:val="none"/>
              </w:rPr>
            </w:pPr>
          </w:p>
        </w:tc>
        <w:tc>
          <w:tcPr>
            <w:tcW w:w="2523" w:type="dxa"/>
            <w:noWrap w:val="0"/>
            <w:vAlign w:val="top"/>
          </w:tcPr>
          <w:p w14:paraId="12D67FA2">
            <w:pPr>
              <w:spacing w:line="440" w:lineRule="exact"/>
              <w:jc w:val="center"/>
              <w:rPr>
                <w:color w:val="auto"/>
                <w:szCs w:val="21"/>
                <w:highlight w:val="none"/>
              </w:rPr>
            </w:pPr>
          </w:p>
        </w:tc>
        <w:tc>
          <w:tcPr>
            <w:tcW w:w="672" w:type="dxa"/>
            <w:noWrap w:val="0"/>
            <w:vAlign w:val="top"/>
          </w:tcPr>
          <w:p w14:paraId="16B88C97">
            <w:pPr>
              <w:spacing w:line="440" w:lineRule="exact"/>
              <w:jc w:val="center"/>
              <w:rPr>
                <w:color w:val="auto"/>
                <w:szCs w:val="21"/>
                <w:highlight w:val="none"/>
              </w:rPr>
            </w:pPr>
          </w:p>
        </w:tc>
      </w:tr>
      <w:tr w14:paraId="0FD3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1CDCCCB">
            <w:pPr>
              <w:spacing w:line="440" w:lineRule="exact"/>
              <w:jc w:val="center"/>
              <w:rPr>
                <w:color w:val="auto"/>
                <w:szCs w:val="21"/>
                <w:highlight w:val="none"/>
              </w:rPr>
            </w:pPr>
          </w:p>
        </w:tc>
        <w:tc>
          <w:tcPr>
            <w:tcW w:w="721" w:type="dxa"/>
            <w:noWrap w:val="0"/>
            <w:vAlign w:val="top"/>
          </w:tcPr>
          <w:p w14:paraId="3CCD0D7C">
            <w:pPr>
              <w:spacing w:line="440" w:lineRule="exact"/>
              <w:jc w:val="center"/>
              <w:rPr>
                <w:color w:val="auto"/>
                <w:szCs w:val="21"/>
                <w:highlight w:val="none"/>
              </w:rPr>
            </w:pPr>
          </w:p>
        </w:tc>
        <w:tc>
          <w:tcPr>
            <w:tcW w:w="719" w:type="dxa"/>
            <w:noWrap w:val="0"/>
            <w:vAlign w:val="top"/>
          </w:tcPr>
          <w:p w14:paraId="2F19CB87">
            <w:pPr>
              <w:spacing w:line="440" w:lineRule="exact"/>
              <w:jc w:val="center"/>
              <w:rPr>
                <w:color w:val="auto"/>
                <w:szCs w:val="21"/>
                <w:highlight w:val="none"/>
              </w:rPr>
            </w:pPr>
          </w:p>
        </w:tc>
        <w:tc>
          <w:tcPr>
            <w:tcW w:w="1081" w:type="dxa"/>
            <w:noWrap w:val="0"/>
            <w:vAlign w:val="top"/>
          </w:tcPr>
          <w:p w14:paraId="199C6C72">
            <w:pPr>
              <w:spacing w:line="440" w:lineRule="exact"/>
              <w:jc w:val="center"/>
              <w:rPr>
                <w:color w:val="auto"/>
                <w:szCs w:val="21"/>
                <w:highlight w:val="none"/>
              </w:rPr>
            </w:pPr>
          </w:p>
        </w:tc>
        <w:tc>
          <w:tcPr>
            <w:tcW w:w="719" w:type="dxa"/>
            <w:noWrap w:val="0"/>
            <w:vAlign w:val="top"/>
          </w:tcPr>
          <w:p w14:paraId="51B1C8E7">
            <w:pPr>
              <w:spacing w:line="440" w:lineRule="exact"/>
              <w:jc w:val="center"/>
              <w:rPr>
                <w:color w:val="auto"/>
                <w:szCs w:val="21"/>
                <w:highlight w:val="none"/>
              </w:rPr>
            </w:pPr>
          </w:p>
        </w:tc>
        <w:tc>
          <w:tcPr>
            <w:tcW w:w="721" w:type="dxa"/>
            <w:noWrap w:val="0"/>
            <w:vAlign w:val="top"/>
          </w:tcPr>
          <w:p w14:paraId="08475FBB">
            <w:pPr>
              <w:spacing w:line="440" w:lineRule="exact"/>
              <w:jc w:val="center"/>
              <w:rPr>
                <w:color w:val="auto"/>
                <w:szCs w:val="21"/>
                <w:highlight w:val="none"/>
              </w:rPr>
            </w:pPr>
          </w:p>
        </w:tc>
        <w:tc>
          <w:tcPr>
            <w:tcW w:w="719" w:type="dxa"/>
            <w:noWrap w:val="0"/>
            <w:vAlign w:val="top"/>
          </w:tcPr>
          <w:p w14:paraId="2D8E95BD">
            <w:pPr>
              <w:spacing w:line="440" w:lineRule="exact"/>
              <w:jc w:val="center"/>
              <w:rPr>
                <w:color w:val="auto"/>
                <w:szCs w:val="21"/>
                <w:highlight w:val="none"/>
              </w:rPr>
            </w:pPr>
          </w:p>
        </w:tc>
        <w:tc>
          <w:tcPr>
            <w:tcW w:w="2523" w:type="dxa"/>
            <w:noWrap w:val="0"/>
            <w:vAlign w:val="top"/>
          </w:tcPr>
          <w:p w14:paraId="0F5AD1B4">
            <w:pPr>
              <w:spacing w:line="440" w:lineRule="exact"/>
              <w:jc w:val="center"/>
              <w:rPr>
                <w:color w:val="auto"/>
                <w:szCs w:val="21"/>
                <w:highlight w:val="none"/>
              </w:rPr>
            </w:pPr>
          </w:p>
        </w:tc>
        <w:tc>
          <w:tcPr>
            <w:tcW w:w="672" w:type="dxa"/>
            <w:noWrap w:val="0"/>
            <w:vAlign w:val="top"/>
          </w:tcPr>
          <w:p w14:paraId="05114156">
            <w:pPr>
              <w:spacing w:line="440" w:lineRule="exact"/>
              <w:jc w:val="center"/>
              <w:rPr>
                <w:color w:val="auto"/>
                <w:szCs w:val="21"/>
                <w:highlight w:val="none"/>
              </w:rPr>
            </w:pPr>
          </w:p>
        </w:tc>
      </w:tr>
      <w:tr w14:paraId="3FCB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4BB97B9">
            <w:pPr>
              <w:spacing w:line="440" w:lineRule="exact"/>
              <w:jc w:val="center"/>
              <w:rPr>
                <w:color w:val="auto"/>
                <w:szCs w:val="21"/>
                <w:highlight w:val="none"/>
              </w:rPr>
            </w:pPr>
          </w:p>
        </w:tc>
        <w:tc>
          <w:tcPr>
            <w:tcW w:w="721" w:type="dxa"/>
            <w:noWrap w:val="0"/>
            <w:vAlign w:val="top"/>
          </w:tcPr>
          <w:p w14:paraId="1957F35D">
            <w:pPr>
              <w:spacing w:line="440" w:lineRule="exact"/>
              <w:jc w:val="center"/>
              <w:rPr>
                <w:color w:val="auto"/>
                <w:szCs w:val="21"/>
                <w:highlight w:val="none"/>
              </w:rPr>
            </w:pPr>
          </w:p>
        </w:tc>
        <w:tc>
          <w:tcPr>
            <w:tcW w:w="719" w:type="dxa"/>
            <w:noWrap w:val="0"/>
            <w:vAlign w:val="top"/>
          </w:tcPr>
          <w:p w14:paraId="09473F0D">
            <w:pPr>
              <w:spacing w:line="440" w:lineRule="exact"/>
              <w:jc w:val="center"/>
              <w:rPr>
                <w:color w:val="auto"/>
                <w:szCs w:val="21"/>
                <w:highlight w:val="none"/>
              </w:rPr>
            </w:pPr>
          </w:p>
        </w:tc>
        <w:tc>
          <w:tcPr>
            <w:tcW w:w="1081" w:type="dxa"/>
            <w:noWrap w:val="0"/>
            <w:vAlign w:val="top"/>
          </w:tcPr>
          <w:p w14:paraId="595C39FC">
            <w:pPr>
              <w:spacing w:line="440" w:lineRule="exact"/>
              <w:jc w:val="center"/>
              <w:rPr>
                <w:color w:val="auto"/>
                <w:szCs w:val="21"/>
                <w:highlight w:val="none"/>
              </w:rPr>
            </w:pPr>
          </w:p>
        </w:tc>
        <w:tc>
          <w:tcPr>
            <w:tcW w:w="719" w:type="dxa"/>
            <w:noWrap w:val="0"/>
            <w:vAlign w:val="top"/>
          </w:tcPr>
          <w:p w14:paraId="60BEAA9C">
            <w:pPr>
              <w:spacing w:line="440" w:lineRule="exact"/>
              <w:jc w:val="center"/>
              <w:rPr>
                <w:color w:val="auto"/>
                <w:szCs w:val="21"/>
                <w:highlight w:val="none"/>
              </w:rPr>
            </w:pPr>
          </w:p>
        </w:tc>
        <w:tc>
          <w:tcPr>
            <w:tcW w:w="721" w:type="dxa"/>
            <w:noWrap w:val="0"/>
            <w:vAlign w:val="top"/>
          </w:tcPr>
          <w:p w14:paraId="43BE323A">
            <w:pPr>
              <w:spacing w:line="440" w:lineRule="exact"/>
              <w:jc w:val="center"/>
              <w:rPr>
                <w:color w:val="auto"/>
                <w:szCs w:val="21"/>
                <w:highlight w:val="none"/>
              </w:rPr>
            </w:pPr>
          </w:p>
        </w:tc>
        <w:tc>
          <w:tcPr>
            <w:tcW w:w="719" w:type="dxa"/>
            <w:noWrap w:val="0"/>
            <w:vAlign w:val="top"/>
          </w:tcPr>
          <w:p w14:paraId="2D62995B">
            <w:pPr>
              <w:spacing w:line="440" w:lineRule="exact"/>
              <w:jc w:val="center"/>
              <w:rPr>
                <w:color w:val="auto"/>
                <w:szCs w:val="21"/>
                <w:highlight w:val="none"/>
              </w:rPr>
            </w:pPr>
          </w:p>
        </w:tc>
        <w:tc>
          <w:tcPr>
            <w:tcW w:w="2523" w:type="dxa"/>
            <w:noWrap w:val="0"/>
            <w:vAlign w:val="top"/>
          </w:tcPr>
          <w:p w14:paraId="22F1805F">
            <w:pPr>
              <w:spacing w:line="440" w:lineRule="exact"/>
              <w:jc w:val="center"/>
              <w:rPr>
                <w:color w:val="auto"/>
                <w:szCs w:val="21"/>
                <w:highlight w:val="none"/>
              </w:rPr>
            </w:pPr>
          </w:p>
        </w:tc>
        <w:tc>
          <w:tcPr>
            <w:tcW w:w="672" w:type="dxa"/>
            <w:noWrap w:val="0"/>
            <w:vAlign w:val="top"/>
          </w:tcPr>
          <w:p w14:paraId="29680ACD">
            <w:pPr>
              <w:spacing w:line="440" w:lineRule="exact"/>
              <w:jc w:val="center"/>
              <w:rPr>
                <w:color w:val="auto"/>
                <w:szCs w:val="21"/>
                <w:highlight w:val="none"/>
              </w:rPr>
            </w:pPr>
          </w:p>
        </w:tc>
      </w:tr>
      <w:tr w14:paraId="5F54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64BE5E2">
            <w:pPr>
              <w:spacing w:line="440" w:lineRule="exact"/>
              <w:jc w:val="center"/>
              <w:rPr>
                <w:color w:val="auto"/>
                <w:szCs w:val="21"/>
                <w:highlight w:val="none"/>
              </w:rPr>
            </w:pPr>
          </w:p>
        </w:tc>
        <w:tc>
          <w:tcPr>
            <w:tcW w:w="721" w:type="dxa"/>
            <w:noWrap w:val="0"/>
            <w:vAlign w:val="top"/>
          </w:tcPr>
          <w:p w14:paraId="4F1B83BA">
            <w:pPr>
              <w:spacing w:line="440" w:lineRule="exact"/>
              <w:jc w:val="center"/>
              <w:rPr>
                <w:color w:val="auto"/>
                <w:szCs w:val="21"/>
                <w:highlight w:val="none"/>
              </w:rPr>
            </w:pPr>
          </w:p>
        </w:tc>
        <w:tc>
          <w:tcPr>
            <w:tcW w:w="719" w:type="dxa"/>
            <w:noWrap w:val="0"/>
            <w:vAlign w:val="top"/>
          </w:tcPr>
          <w:p w14:paraId="269ECE59">
            <w:pPr>
              <w:spacing w:line="440" w:lineRule="exact"/>
              <w:jc w:val="center"/>
              <w:rPr>
                <w:color w:val="auto"/>
                <w:szCs w:val="21"/>
                <w:highlight w:val="none"/>
              </w:rPr>
            </w:pPr>
          </w:p>
        </w:tc>
        <w:tc>
          <w:tcPr>
            <w:tcW w:w="1081" w:type="dxa"/>
            <w:noWrap w:val="0"/>
            <w:vAlign w:val="top"/>
          </w:tcPr>
          <w:p w14:paraId="3843C908">
            <w:pPr>
              <w:spacing w:line="440" w:lineRule="exact"/>
              <w:jc w:val="center"/>
              <w:rPr>
                <w:color w:val="auto"/>
                <w:szCs w:val="21"/>
                <w:highlight w:val="none"/>
              </w:rPr>
            </w:pPr>
          </w:p>
        </w:tc>
        <w:tc>
          <w:tcPr>
            <w:tcW w:w="719" w:type="dxa"/>
            <w:noWrap w:val="0"/>
            <w:vAlign w:val="top"/>
          </w:tcPr>
          <w:p w14:paraId="052E3A69">
            <w:pPr>
              <w:spacing w:line="440" w:lineRule="exact"/>
              <w:jc w:val="center"/>
              <w:rPr>
                <w:color w:val="auto"/>
                <w:szCs w:val="21"/>
                <w:highlight w:val="none"/>
              </w:rPr>
            </w:pPr>
          </w:p>
        </w:tc>
        <w:tc>
          <w:tcPr>
            <w:tcW w:w="721" w:type="dxa"/>
            <w:noWrap w:val="0"/>
            <w:vAlign w:val="top"/>
          </w:tcPr>
          <w:p w14:paraId="64BD9817">
            <w:pPr>
              <w:spacing w:line="440" w:lineRule="exact"/>
              <w:jc w:val="center"/>
              <w:rPr>
                <w:color w:val="auto"/>
                <w:szCs w:val="21"/>
                <w:highlight w:val="none"/>
              </w:rPr>
            </w:pPr>
          </w:p>
        </w:tc>
        <w:tc>
          <w:tcPr>
            <w:tcW w:w="719" w:type="dxa"/>
            <w:noWrap w:val="0"/>
            <w:vAlign w:val="top"/>
          </w:tcPr>
          <w:p w14:paraId="7AA68620">
            <w:pPr>
              <w:spacing w:line="440" w:lineRule="exact"/>
              <w:jc w:val="center"/>
              <w:rPr>
                <w:color w:val="auto"/>
                <w:szCs w:val="21"/>
                <w:highlight w:val="none"/>
              </w:rPr>
            </w:pPr>
          </w:p>
        </w:tc>
        <w:tc>
          <w:tcPr>
            <w:tcW w:w="2523" w:type="dxa"/>
            <w:noWrap w:val="0"/>
            <w:vAlign w:val="top"/>
          </w:tcPr>
          <w:p w14:paraId="1C18A900">
            <w:pPr>
              <w:spacing w:line="440" w:lineRule="exact"/>
              <w:jc w:val="center"/>
              <w:rPr>
                <w:color w:val="auto"/>
                <w:szCs w:val="21"/>
                <w:highlight w:val="none"/>
              </w:rPr>
            </w:pPr>
          </w:p>
        </w:tc>
        <w:tc>
          <w:tcPr>
            <w:tcW w:w="672" w:type="dxa"/>
            <w:noWrap w:val="0"/>
            <w:vAlign w:val="top"/>
          </w:tcPr>
          <w:p w14:paraId="07317E34">
            <w:pPr>
              <w:spacing w:line="440" w:lineRule="exact"/>
              <w:jc w:val="center"/>
              <w:rPr>
                <w:color w:val="auto"/>
                <w:szCs w:val="21"/>
                <w:highlight w:val="none"/>
              </w:rPr>
            </w:pPr>
          </w:p>
        </w:tc>
      </w:tr>
      <w:tr w14:paraId="5EC3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89178BD">
            <w:pPr>
              <w:spacing w:line="440" w:lineRule="exact"/>
              <w:jc w:val="center"/>
              <w:rPr>
                <w:color w:val="auto"/>
                <w:szCs w:val="21"/>
                <w:highlight w:val="none"/>
              </w:rPr>
            </w:pPr>
          </w:p>
        </w:tc>
        <w:tc>
          <w:tcPr>
            <w:tcW w:w="721" w:type="dxa"/>
            <w:noWrap w:val="0"/>
            <w:vAlign w:val="top"/>
          </w:tcPr>
          <w:p w14:paraId="1FD6AAF2">
            <w:pPr>
              <w:spacing w:line="440" w:lineRule="exact"/>
              <w:jc w:val="center"/>
              <w:rPr>
                <w:color w:val="auto"/>
                <w:szCs w:val="21"/>
                <w:highlight w:val="none"/>
              </w:rPr>
            </w:pPr>
          </w:p>
        </w:tc>
        <w:tc>
          <w:tcPr>
            <w:tcW w:w="719" w:type="dxa"/>
            <w:noWrap w:val="0"/>
            <w:vAlign w:val="top"/>
          </w:tcPr>
          <w:p w14:paraId="7D1379F1">
            <w:pPr>
              <w:spacing w:line="440" w:lineRule="exact"/>
              <w:jc w:val="center"/>
              <w:rPr>
                <w:color w:val="auto"/>
                <w:szCs w:val="21"/>
                <w:highlight w:val="none"/>
              </w:rPr>
            </w:pPr>
          </w:p>
        </w:tc>
        <w:tc>
          <w:tcPr>
            <w:tcW w:w="1081" w:type="dxa"/>
            <w:noWrap w:val="0"/>
            <w:vAlign w:val="top"/>
          </w:tcPr>
          <w:p w14:paraId="55E009EC">
            <w:pPr>
              <w:spacing w:line="440" w:lineRule="exact"/>
              <w:jc w:val="center"/>
              <w:rPr>
                <w:color w:val="auto"/>
                <w:szCs w:val="21"/>
                <w:highlight w:val="none"/>
              </w:rPr>
            </w:pPr>
          </w:p>
        </w:tc>
        <w:tc>
          <w:tcPr>
            <w:tcW w:w="719" w:type="dxa"/>
            <w:noWrap w:val="0"/>
            <w:vAlign w:val="top"/>
          </w:tcPr>
          <w:p w14:paraId="536DB7A7">
            <w:pPr>
              <w:spacing w:line="440" w:lineRule="exact"/>
              <w:jc w:val="center"/>
              <w:rPr>
                <w:color w:val="auto"/>
                <w:szCs w:val="21"/>
                <w:highlight w:val="none"/>
              </w:rPr>
            </w:pPr>
          </w:p>
        </w:tc>
        <w:tc>
          <w:tcPr>
            <w:tcW w:w="721" w:type="dxa"/>
            <w:noWrap w:val="0"/>
            <w:vAlign w:val="top"/>
          </w:tcPr>
          <w:p w14:paraId="2CCDC9F5">
            <w:pPr>
              <w:spacing w:line="440" w:lineRule="exact"/>
              <w:jc w:val="center"/>
              <w:rPr>
                <w:color w:val="auto"/>
                <w:szCs w:val="21"/>
                <w:highlight w:val="none"/>
              </w:rPr>
            </w:pPr>
          </w:p>
        </w:tc>
        <w:tc>
          <w:tcPr>
            <w:tcW w:w="719" w:type="dxa"/>
            <w:noWrap w:val="0"/>
            <w:vAlign w:val="top"/>
          </w:tcPr>
          <w:p w14:paraId="4C5AF8A9">
            <w:pPr>
              <w:spacing w:line="440" w:lineRule="exact"/>
              <w:jc w:val="center"/>
              <w:rPr>
                <w:color w:val="auto"/>
                <w:szCs w:val="21"/>
                <w:highlight w:val="none"/>
              </w:rPr>
            </w:pPr>
          </w:p>
        </w:tc>
        <w:tc>
          <w:tcPr>
            <w:tcW w:w="2523" w:type="dxa"/>
            <w:noWrap w:val="0"/>
            <w:vAlign w:val="top"/>
          </w:tcPr>
          <w:p w14:paraId="120D0FC7">
            <w:pPr>
              <w:spacing w:line="440" w:lineRule="exact"/>
              <w:jc w:val="center"/>
              <w:rPr>
                <w:color w:val="auto"/>
                <w:szCs w:val="21"/>
                <w:highlight w:val="none"/>
              </w:rPr>
            </w:pPr>
          </w:p>
        </w:tc>
        <w:tc>
          <w:tcPr>
            <w:tcW w:w="672" w:type="dxa"/>
            <w:noWrap w:val="0"/>
            <w:vAlign w:val="top"/>
          </w:tcPr>
          <w:p w14:paraId="27368A7D">
            <w:pPr>
              <w:spacing w:line="440" w:lineRule="exact"/>
              <w:jc w:val="center"/>
              <w:rPr>
                <w:color w:val="auto"/>
                <w:szCs w:val="21"/>
                <w:highlight w:val="none"/>
              </w:rPr>
            </w:pPr>
          </w:p>
        </w:tc>
      </w:tr>
      <w:tr w14:paraId="0FA0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3BD2C69">
            <w:pPr>
              <w:spacing w:line="440" w:lineRule="exact"/>
              <w:jc w:val="center"/>
              <w:rPr>
                <w:color w:val="auto"/>
                <w:szCs w:val="21"/>
                <w:highlight w:val="none"/>
              </w:rPr>
            </w:pPr>
          </w:p>
        </w:tc>
        <w:tc>
          <w:tcPr>
            <w:tcW w:w="721" w:type="dxa"/>
            <w:noWrap w:val="0"/>
            <w:vAlign w:val="top"/>
          </w:tcPr>
          <w:p w14:paraId="0F1B1519">
            <w:pPr>
              <w:spacing w:line="440" w:lineRule="exact"/>
              <w:jc w:val="center"/>
              <w:rPr>
                <w:color w:val="auto"/>
                <w:szCs w:val="21"/>
                <w:highlight w:val="none"/>
              </w:rPr>
            </w:pPr>
          </w:p>
        </w:tc>
        <w:tc>
          <w:tcPr>
            <w:tcW w:w="719" w:type="dxa"/>
            <w:noWrap w:val="0"/>
            <w:vAlign w:val="top"/>
          </w:tcPr>
          <w:p w14:paraId="35CBF6F0">
            <w:pPr>
              <w:spacing w:line="440" w:lineRule="exact"/>
              <w:jc w:val="center"/>
              <w:rPr>
                <w:color w:val="auto"/>
                <w:szCs w:val="21"/>
                <w:highlight w:val="none"/>
              </w:rPr>
            </w:pPr>
          </w:p>
        </w:tc>
        <w:tc>
          <w:tcPr>
            <w:tcW w:w="1081" w:type="dxa"/>
            <w:noWrap w:val="0"/>
            <w:vAlign w:val="top"/>
          </w:tcPr>
          <w:p w14:paraId="26D2196D">
            <w:pPr>
              <w:spacing w:line="440" w:lineRule="exact"/>
              <w:jc w:val="center"/>
              <w:rPr>
                <w:color w:val="auto"/>
                <w:szCs w:val="21"/>
                <w:highlight w:val="none"/>
              </w:rPr>
            </w:pPr>
          </w:p>
        </w:tc>
        <w:tc>
          <w:tcPr>
            <w:tcW w:w="719" w:type="dxa"/>
            <w:noWrap w:val="0"/>
            <w:vAlign w:val="top"/>
          </w:tcPr>
          <w:p w14:paraId="13119FC9">
            <w:pPr>
              <w:spacing w:line="440" w:lineRule="exact"/>
              <w:jc w:val="center"/>
              <w:rPr>
                <w:color w:val="auto"/>
                <w:szCs w:val="21"/>
                <w:highlight w:val="none"/>
              </w:rPr>
            </w:pPr>
          </w:p>
        </w:tc>
        <w:tc>
          <w:tcPr>
            <w:tcW w:w="721" w:type="dxa"/>
            <w:noWrap w:val="0"/>
            <w:vAlign w:val="top"/>
          </w:tcPr>
          <w:p w14:paraId="5EBE5D71">
            <w:pPr>
              <w:spacing w:line="440" w:lineRule="exact"/>
              <w:jc w:val="center"/>
              <w:rPr>
                <w:color w:val="auto"/>
                <w:szCs w:val="21"/>
                <w:highlight w:val="none"/>
              </w:rPr>
            </w:pPr>
          </w:p>
        </w:tc>
        <w:tc>
          <w:tcPr>
            <w:tcW w:w="719" w:type="dxa"/>
            <w:noWrap w:val="0"/>
            <w:vAlign w:val="top"/>
          </w:tcPr>
          <w:p w14:paraId="4A73F497">
            <w:pPr>
              <w:spacing w:line="440" w:lineRule="exact"/>
              <w:jc w:val="center"/>
              <w:rPr>
                <w:color w:val="auto"/>
                <w:szCs w:val="21"/>
                <w:highlight w:val="none"/>
              </w:rPr>
            </w:pPr>
          </w:p>
        </w:tc>
        <w:tc>
          <w:tcPr>
            <w:tcW w:w="2523" w:type="dxa"/>
            <w:noWrap w:val="0"/>
            <w:vAlign w:val="top"/>
          </w:tcPr>
          <w:p w14:paraId="4F5AF321">
            <w:pPr>
              <w:spacing w:line="440" w:lineRule="exact"/>
              <w:jc w:val="center"/>
              <w:rPr>
                <w:color w:val="auto"/>
                <w:szCs w:val="21"/>
                <w:highlight w:val="none"/>
              </w:rPr>
            </w:pPr>
          </w:p>
        </w:tc>
        <w:tc>
          <w:tcPr>
            <w:tcW w:w="672" w:type="dxa"/>
            <w:noWrap w:val="0"/>
            <w:vAlign w:val="top"/>
          </w:tcPr>
          <w:p w14:paraId="4446A838">
            <w:pPr>
              <w:spacing w:line="440" w:lineRule="exact"/>
              <w:jc w:val="center"/>
              <w:rPr>
                <w:color w:val="auto"/>
                <w:szCs w:val="21"/>
                <w:highlight w:val="none"/>
              </w:rPr>
            </w:pPr>
          </w:p>
        </w:tc>
      </w:tr>
      <w:tr w14:paraId="7595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0A3FB85">
            <w:pPr>
              <w:spacing w:line="440" w:lineRule="exact"/>
              <w:jc w:val="center"/>
              <w:rPr>
                <w:color w:val="auto"/>
                <w:szCs w:val="21"/>
                <w:highlight w:val="none"/>
              </w:rPr>
            </w:pPr>
          </w:p>
        </w:tc>
        <w:tc>
          <w:tcPr>
            <w:tcW w:w="721" w:type="dxa"/>
            <w:noWrap w:val="0"/>
            <w:vAlign w:val="top"/>
          </w:tcPr>
          <w:p w14:paraId="7E309EEF">
            <w:pPr>
              <w:spacing w:line="440" w:lineRule="exact"/>
              <w:jc w:val="center"/>
              <w:rPr>
                <w:color w:val="auto"/>
                <w:szCs w:val="21"/>
                <w:highlight w:val="none"/>
              </w:rPr>
            </w:pPr>
          </w:p>
        </w:tc>
        <w:tc>
          <w:tcPr>
            <w:tcW w:w="719" w:type="dxa"/>
            <w:noWrap w:val="0"/>
            <w:vAlign w:val="top"/>
          </w:tcPr>
          <w:p w14:paraId="6E24921B">
            <w:pPr>
              <w:spacing w:line="440" w:lineRule="exact"/>
              <w:jc w:val="center"/>
              <w:rPr>
                <w:color w:val="auto"/>
                <w:szCs w:val="21"/>
                <w:highlight w:val="none"/>
              </w:rPr>
            </w:pPr>
          </w:p>
        </w:tc>
        <w:tc>
          <w:tcPr>
            <w:tcW w:w="1081" w:type="dxa"/>
            <w:noWrap w:val="0"/>
            <w:vAlign w:val="top"/>
          </w:tcPr>
          <w:p w14:paraId="79E2C60A">
            <w:pPr>
              <w:spacing w:line="440" w:lineRule="exact"/>
              <w:jc w:val="center"/>
              <w:rPr>
                <w:color w:val="auto"/>
                <w:szCs w:val="21"/>
                <w:highlight w:val="none"/>
              </w:rPr>
            </w:pPr>
          </w:p>
        </w:tc>
        <w:tc>
          <w:tcPr>
            <w:tcW w:w="719" w:type="dxa"/>
            <w:noWrap w:val="0"/>
            <w:vAlign w:val="top"/>
          </w:tcPr>
          <w:p w14:paraId="21142B49">
            <w:pPr>
              <w:spacing w:line="440" w:lineRule="exact"/>
              <w:jc w:val="center"/>
              <w:rPr>
                <w:color w:val="auto"/>
                <w:szCs w:val="21"/>
                <w:highlight w:val="none"/>
              </w:rPr>
            </w:pPr>
          </w:p>
        </w:tc>
        <w:tc>
          <w:tcPr>
            <w:tcW w:w="721" w:type="dxa"/>
            <w:noWrap w:val="0"/>
            <w:vAlign w:val="top"/>
          </w:tcPr>
          <w:p w14:paraId="5D574ECA">
            <w:pPr>
              <w:spacing w:line="440" w:lineRule="exact"/>
              <w:jc w:val="center"/>
              <w:rPr>
                <w:color w:val="auto"/>
                <w:szCs w:val="21"/>
                <w:highlight w:val="none"/>
              </w:rPr>
            </w:pPr>
          </w:p>
        </w:tc>
        <w:tc>
          <w:tcPr>
            <w:tcW w:w="719" w:type="dxa"/>
            <w:noWrap w:val="0"/>
            <w:vAlign w:val="top"/>
          </w:tcPr>
          <w:p w14:paraId="159ED63F">
            <w:pPr>
              <w:spacing w:line="440" w:lineRule="exact"/>
              <w:jc w:val="center"/>
              <w:rPr>
                <w:color w:val="auto"/>
                <w:szCs w:val="21"/>
                <w:highlight w:val="none"/>
              </w:rPr>
            </w:pPr>
          </w:p>
        </w:tc>
        <w:tc>
          <w:tcPr>
            <w:tcW w:w="2523" w:type="dxa"/>
            <w:noWrap w:val="0"/>
            <w:vAlign w:val="top"/>
          </w:tcPr>
          <w:p w14:paraId="0CFF2D1D">
            <w:pPr>
              <w:spacing w:line="440" w:lineRule="exact"/>
              <w:jc w:val="center"/>
              <w:rPr>
                <w:color w:val="auto"/>
                <w:szCs w:val="21"/>
                <w:highlight w:val="none"/>
              </w:rPr>
            </w:pPr>
          </w:p>
        </w:tc>
        <w:tc>
          <w:tcPr>
            <w:tcW w:w="672" w:type="dxa"/>
            <w:noWrap w:val="0"/>
            <w:vAlign w:val="top"/>
          </w:tcPr>
          <w:p w14:paraId="63B7C280">
            <w:pPr>
              <w:spacing w:line="440" w:lineRule="exact"/>
              <w:jc w:val="center"/>
              <w:rPr>
                <w:color w:val="auto"/>
                <w:szCs w:val="21"/>
                <w:highlight w:val="none"/>
              </w:rPr>
            </w:pPr>
          </w:p>
        </w:tc>
      </w:tr>
      <w:tr w14:paraId="7123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A2411F6">
            <w:pPr>
              <w:spacing w:line="440" w:lineRule="exact"/>
              <w:jc w:val="center"/>
              <w:rPr>
                <w:color w:val="auto"/>
                <w:szCs w:val="21"/>
                <w:highlight w:val="none"/>
              </w:rPr>
            </w:pPr>
          </w:p>
        </w:tc>
        <w:tc>
          <w:tcPr>
            <w:tcW w:w="721" w:type="dxa"/>
            <w:noWrap w:val="0"/>
            <w:vAlign w:val="top"/>
          </w:tcPr>
          <w:p w14:paraId="466366DB">
            <w:pPr>
              <w:spacing w:line="440" w:lineRule="exact"/>
              <w:jc w:val="center"/>
              <w:rPr>
                <w:color w:val="auto"/>
                <w:szCs w:val="21"/>
                <w:highlight w:val="none"/>
              </w:rPr>
            </w:pPr>
          </w:p>
        </w:tc>
        <w:tc>
          <w:tcPr>
            <w:tcW w:w="719" w:type="dxa"/>
            <w:noWrap w:val="0"/>
            <w:vAlign w:val="top"/>
          </w:tcPr>
          <w:p w14:paraId="180B6145">
            <w:pPr>
              <w:spacing w:line="440" w:lineRule="exact"/>
              <w:jc w:val="center"/>
              <w:rPr>
                <w:color w:val="auto"/>
                <w:szCs w:val="21"/>
                <w:highlight w:val="none"/>
              </w:rPr>
            </w:pPr>
          </w:p>
        </w:tc>
        <w:tc>
          <w:tcPr>
            <w:tcW w:w="1081" w:type="dxa"/>
            <w:noWrap w:val="0"/>
            <w:vAlign w:val="top"/>
          </w:tcPr>
          <w:p w14:paraId="7E05C231">
            <w:pPr>
              <w:spacing w:line="440" w:lineRule="exact"/>
              <w:jc w:val="center"/>
              <w:rPr>
                <w:color w:val="auto"/>
                <w:szCs w:val="21"/>
                <w:highlight w:val="none"/>
              </w:rPr>
            </w:pPr>
          </w:p>
        </w:tc>
        <w:tc>
          <w:tcPr>
            <w:tcW w:w="719" w:type="dxa"/>
            <w:noWrap w:val="0"/>
            <w:vAlign w:val="top"/>
          </w:tcPr>
          <w:p w14:paraId="22FADAA8">
            <w:pPr>
              <w:spacing w:line="440" w:lineRule="exact"/>
              <w:jc w:val="center"/>
              <w:rPr>
                <w:color w:val="auto"/>
                <w:szCs w:val="21"/>
                <w:highlight w:val="none"/>
              </w:rPr>
            </w:pPr>
          </w:p>
        </w:tc>
        <w:tc>
          <w:tcPr>
            <w:tcW w:w="721" w:type="dxa"/>
            <w:noWrap w:val="0"/>
            <w:vAlign w:val="top"/>
          </w:tcPr>
          <w:p w14:paraId="0C479FD0">
            <w:pPr>
              <w:spacing w:line="440" w:lineRule="exact"/>
              <w:jc w:val="center"/>
              <w:rPr>
                <w:color w:val="auto"/>
                <w:szCs w:val="21"/>
                <w:highlight w:val="none"/>
              </w:rPr>
            </w:pPr>
          </w:p>
        </w:tc>
        <w:tc>
          <w:tcPr>
            <w:tcW w:w="719" w:type="dxa"/>
            <w:noWrap w:val="0"/>
            <w:vAlign w:val="top"/>
          </w:tcPr>
          <w:p w14:paraId="2121DAC0">
            <w:pPr>
              <w:spacing w:line="440" w:lineRule="exact"/>
              <w:jc w:val="center"/>
              <w:rPr>
                <w:color w:val="auto"/>
                <w:szCs w:val="21"/>
                <w:highlight w:val="none"/>
              </w:rPr>
            </w:pPr>
          </w:p>
        </w:tc>
        <w:tc>
          <w:tcPr>
            <w:tcW w:w="2523" w:type="dxa"/>
            <w:noWrap w:val="0"/>
            <w:vAlign w:val="top"/>
          </w:tcPr>
          <w:p w14:paraId="574AEFA2">
            <w:pPr>
              <w:spacing w:line="440" w:lineRule="exact"/>
              <w:jc w:val="center"/>
              <w:rPr>
                <w:color w:val="auto"/>
                <w:szCs w:val="21"/>
                <w:highlight w:val="none"/>
              </w:rPr>
            </w:pPr>
          </w:p>
        </w:tc>
        <w:tc>
          <w:tcPr>
            <w:tcW w:w="672" w:type="dxa"/>
            <w:noWrap w:val="0"/>
            <w:vAlign w:val="top"/>
          </w:tcPr>
          <w:p w14:paraId="5E7C7BC2">
            <w:pPr>
              <w:spacing w:line="440" w:lineRule="exact"/>
              <w:jc w:val="center"/>
              <w:rPr>
                <w:color w:val="auto"/>
                <w:szCs w:val="21"/>
                <w:highlight w:val="none"/>
              </w:rPr>
            </w:pPr>
          </w:p>
        </w:tc>
      </w:tr>
      <w:tr w14:paraId="67EF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0C319ED">
            <w:pPr>
              <w:spacing w:line="440" w:lineRule="exact"/>
              <w:jc w:val="center"/>
              <w:rPr>
                <w:color w:val="auto"/>
                <w:szCs w:val="21"/>
                <w:highlight w:val="none"/>
              </w:rPr>
            </w:pPr>
          </w:p>
        </w:tc>
        <w:tc>
          <w:tcPr>
            <w:tcW w:w="721" w:type="dxa"/>
            <w:noWrap w:val="0"/>
            <w:vAlign w:val="top"/>
          </w:tcPr>
          <w:p w14:paraId="27FD16E9">
            <w:pPr>
              <w:spacing w:line="440" w:lineRule="exact"/>
              <w:jc w:val="center"/>
              <w:rPr>
                <w:color w:val="auto"/>
                <w:szCs w:val="21"/>
                <w:highlight w:val="none"/>
              </w:rPr>
            </w:pPr>
          </w:p>
        </w:tc>
        <w:tc>
          <w:tcPr>
            <w:tcW w:w="719" w:type="dxa"/>
            <w:noWrap w:val="0"/>
            <w:vAlign w:val="top"/>
          </w:tcPr>
          <w:p w14:paraId="4014A9E1">
            <w:pPr>
              <w:spacing w:line="440" w:lineRule="exact"/>
              <w:jc w:val="center"/>
              <w:rPr>
                <w:color w:val="auto"/>
                <w:szCs w:val="21"/>
                <w:highlight w:val="none"/>
              </w:rPr>
            </w:pPr>
          </w:p>
        </w:tc>
        <w:tc>
          <w:tcPr>
            <w:tcW w:w="1081" w:type="dxa"/>
            <w:noWrap w:val="0"/>
            <w:vAlign w:val="top"/>
          </w:tcPr>
          <w:p w14:paraId="3409050F">
            <w:pPr>
              <w:spacing w:line="440" w:lineRule="exact"/>
              <w:jc w:val="center"/>
              <w:rPr>
                <w:color w:val="auto"/>
                <w:szCs w:val="21"/>
                <w:highlight w:val="none"/>
              </w:rPr>
            </w:pPr>
          </w:p>
        </w:tc>
        <w:tc>
          <w:tcPr>
            <w:tcW w:w="719" w:type="dxa"/>
            <w:noWrap w:val="0"/>
            <w:vAlign w:val="top"/>
          </w:tcPr>
          <w:p w14:paraId="4E09808C">
            <w:pPr>
              <w:spacing w:line="440" w:lineRule="exact"/>
              <w:jc w:val="center"/>
              <w:rPr>
                <w:color w:val="auto"/>
                <w:szCs w:val="21"/>
                <w:highlight w:val="none"/>
              </w:rPr>
            </w:pPr>
          </w:p>
        </w:tc>
        <w:tc>
          <w:tcPr>
            <w:tcW w:w="721" w:type="dxa"/>
            <w:noWrap w:val="0"/>
            <w:vAlign w:val="top"/>
          </w:tcPr>
          <w:p w14:paraId="2B332F23">
            <w:pPr>
              <w:spacing w:line="440" w:lineRule="exact"/>
              <w:jc w:val="center"/>
              <w:rPr>
                <w:color w:val="auto"/>
                <w:szCs w:val="21"/>
                <w:highlight w:val="none"/>
              </w:rPr>
            </w:pPr>
          </w:p>
        </w:tc>
        <w:tc>
          <w:tcPr>
            <w:tcW w:w="719" w:type="dxa"/>
            <w:noWrap w:val="0"/>
            <w:vAlign w:val="top"/>
          </w:tcPr>
          <w:p w14:paraId="152EE8B8">
            <w:pPr>
              <w:spacing w:line="440" w:lineRule="exact"/>
              <w:jc w:val="center"/>
              <w:rPr>
                <w:color w:val="auto"/>
                <w:szCs w:val="21"/>
                <w:highlight w:val="none"/>
              </w:rPr>
            </w:pPr>
          </w:p>
        </w:tc>
        <w:tc>
          <w:tcPr>
            <w:tcW w:w="2523" w:type="dxa"/>
            <w:noWrap w:val="0"/>
            <w:vAlign w:val="top"/>
          </w:tcPr>
          <w:p w14:paraId="701EC52A">
            <w:pPr>
              <w:spacing w:line="440" w:lineRule="exact"/>
              <w:jc w:val="center"/>
              <w:rPr>
                <w:color w:val="auto"/>
                <w:szCs w:val="21"/>
                <w:highlight w:val="none"/>
              </w:rPr>
            </w:pPr>
          </w:p>
        </w:tc>
        <w:tc>
          <w:tcPr>
            <w:tcW w:w="672" w:type="dxa"/>
            <w:noWrap w:val="0"/>
            <w:vAlign w:val="top"/>
          </w:tcPr>
          <w:p w14:paraId="1028C4B6">
            <w:pPr>
              <w:spacing w:line="440" w:lineRule="exact"/>
              <w:jc w:val="center"/>
              <w:rPr>
                <w:color w:val="auto"/>
                <w:szCs w:val="21"/>
                <w:highlight w:val="none"/>
              </w:rPr>
            </w:pPr>
          </w:p>
        </w:tc>
      </w:tr>
      <w:tr w14:paraId="3CC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4851302">
            <w:pPr>
              <w:spacing w:line="440" w:lineRule="exact"/>
              <w:jc w:val="center"/>
              <w:rPr>
                <w:color w:val="auto"/>
                <w:szCs w:val="21"/>
                <w:highlight w:val="none"/>
              </w:rPr>
            </w:pPr>
          </w:p>
        </w:tc>
        <w:tc>
          <w:tcPr>
            <w:tcW w:w="721" w:type="dxa"/>
            <w:noWrap w:val="0"/>
            <w:vAlign w:val="top"/>
          </w:tcPr>
          <w:p w14:paraId="2AF4DB13">
            <w:pPr>
              <w:spacing w:line="440" w:lineRule="exact"/>
              <w:jc w:val="center"/>
              <w:rPr>
                <w:color w:val="auto"/>
                <w:szCs w:val="21"/>
                <w:highlight w:val="none"/>
              </w:rPr>
            </w:pPr>
          </w:p>
        </w:tc>
        <w:tc>
          <w:tcPr>
            <w:tcW w:w="719" w:type="dxa"/>
            <w:noWrap w:val="0"/>
            <w:vAlign w:val="top"/>
          </w:tcPr>
          <w:p w14:paraId="0B23B9BC">
            <w:pPr>
              <w:spacing w:line="440" w:lineRule="exact"/>
              <w:jc w:val="center"/>
              <w:rPr>
                <w:color w:val="auto"/>
                <w:szCs w:val="21"/>
                <w:highlight w:val="none"/>
              </w:rPr>
            </w:pPr>
          </w:p>
        </w:tc>
        <w:tc>
          <w:tcPr>
            <w:tcW w:w="1081" w:type="dxa"/>
            <w:noWrap w:val="0"/>
            <w:vAlign w:val="top"/>
          </w:tcPr>
          <w:p w14:paraId="01E25104">
            <w:pPr>
              <w:spacing w:line="440" w:lineRule="exact"/>
              <w:jc w:val="center"/>
              <w:rPr>
                <w:color w:val="auto"/>
                <w:szCs w:val="21"/>
                <w:highlight w:val="none"/>
              </w:rPr>
            </w:pPr>
          </w:p>
        </w:tc>
        <w:tc>
          <w:tcPr>
            <w:tcW w:w="719" w:type="dxa"/>
            <w:noWrap w:val="0"/>
            <w:vAlign w:val="top"/>
          </w:tcPr>
          <w:p w14:paraId="3DE474B5">
            <w:pPr>
              <w:spacing w:line="440" w:lineRule="exact"/>
              <w:jc w:val="center"/>
              <w:rPr>
                <w:color w:val="auto"/>
                <w:szCs w:val="21"/>
                <w:highlight w:val="none"/>
              </w:rPr>
            </w:pPr>
          </w:p>
        </w:tc>
        <w:tc>
          <w:tcPr>
            <w:tcW w:w="721" w:type="dxa"/>
            <w:noWrap w:val="0"/>
            <w:vAlign w:val="top"/>
          </w:tcPr>
          <w:p w14:paraId="1EBB91C2">
            <w:pPr>
              <w:spacing w:line="440" w:lineRule="exact"/>
              <w:jc w:val="center"/>
              <w:rPr>
                <w:color w:val="auto"/>
                <w:szCs w:val="21"/>
                <w:highlight w:val="none"/>
              </w:rPr>
            </w:pPr>
          </w:p>
        </w:tc>
        <w:tc>
          <w:tcPr>
            <w:tcW w:w="719" w:type="dxa"/>
            <w:noWrap w:val="0"/>
            <w:vAlign w:val="top"/>
          </w:tcPr>
          <w:p w14:paraId="1AABDB81">
            <w:pPr>
              <w:spacing w:line="440" w:lineRule="exact"/>
              <w:jc w:val="center"/>
              <w:rPr>
                <w:color w:val="auto"/>
                <w:szCs w:val="21"/>
                <w:highlight w:val="none"/>
              </w:rPr>
            </w:pPr>
          </w:p>
        </w:tc>
        <w:tc>
          <w:tcPr>
            <w:tcW w:w="2523" w:type="dxa"/>
            <w:noWrap w:val="0"/>
            <w:vAlign w:val="top"/>
          </w:tcPr>
          <w:p w14:paraId="0D7E313B">
            <w:pPr>
              <w:spacing w:line="440" w:lineRule="exact"/>
              <w:jc w:val="center"/>
              <w:rPr>
                <w:color w:val="auto"/>
                <w:szCs w:val="21"/>
                <w:highlight w:val="none"/>
              </w:rPr>
            </w:pPr>
          </w:p>
        </w:tc>
        <w:tc>
          <w:tcPr>
            <w:tcW w:w="672" w:type="dxa"/>
            <w:noWrap w:val="0"/>
            <w:vAlign w:val="top"/>
          </w:tcPr>
          <w:p w14:paraId="2E8B18D4">
            <w:pPr>
              <w:spacing w:line="440" w:lineRule="exact"/>
              <w:jc w:val="center"/>
              <w:rPr>
                <w:color w:val="auto"/>
                <w:szCs w:val="21"/>
                <w:highlight w:val="none"/>
              </w:rPr>
            </w:pPr>
          </w:p>
        </w:tc>
      </w:tr>
      <w:tr w14:paraId="224B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1BA8258">
            <w:pPr>
              <w:spacing w:line="440" w:lineRule="exact"/>
              <w:jc w:val="center"/>
              <w:rPr>
                <w:color w:val="auto"/>
                <w:szCs w:val="21"/>
                <w:highlight w:val="none"/>
              </w:rPr>
            </w:pPr>
          </w:p>
        </w:tc>
        <w:tc>
          <w:tcPr>
            <w:tcW w:w="721" w:type="dxa"/>
            <w:noWrap w:val="0"/>
            <w:vAlign w:val="top"/>
          </w:tcPr>
          <w:p w14:paraId="1F7589CD">
            <w:pPr>
              <w:spacing w:line="440" w:lineRule="exact"/>
              <w:jc w:val="center"/>
              <w:rPr>
                <w:color w:val="auto"/>
                <w:szCs w:val="21"/>
                <w:highlight w:val="none"/>
              </w:rPr>
            </w:pPr>
          </w:p>
        </w:tc>
        <w:tc>
          <w:tcPr>
            <w:tcW w:w="719" w:type="dxa"/>
            <w:noWrap w:val="0"/>
            <w:vAlign w:val="top"/>
          </w:tcPr>
          <w:p w14:paraId="3E088E45">
            <w:pPr>
              <w:spacing w:line="440" w:lineRule="exact"/>
              <w:jc w:val="center"/>
              <w:rPr>
                <w:color w:val="auto"/>
                <w:szCs w:val="21"/>
                <w:highlight w:val="none"/>
              </w:rPr>
            </w:pPr>
          </w:p>
        </w:tc>
        <w:tc>
          <w:tcPr>
            <w:tcW w:w="1081" w:type="dxa"/>
            <w:noWrap w:val="0"/>
            <w:vAlign w:val="top"/>
          </w:tcPr>
          <w:p w14:paraId="57FFBE28">
            <w:pPr>
              <w:spacing w:line="440" w:lineRule="exact"/>
              <w:jc w:val="center"/>
              <w:rPr>
                <w:color w:val="auto"/>
                <w:szCs w:val="21"/>
                <w:highlight w:val="none"/>
              </w:rPr>
            </w:pPr>
          </w:p>
        </w:tc>
        <w:tc>
          <w:tcPr>
            <w:tcW w:w="719" w:type="dxa"/>
            <w:noWrap w:val="0"/>
            <w:vAlign w:val="top"/>
          </w:tcPr>
          <w:p w14:paraId="0948E2E6">
            <w:pPr>
              <w:spacing w:line="440" w:lineRule="exact"/>
              <w:jc w:val="center"/>
              <w:rPr>
                <w:color w:val="auto"/>
                <w:szCs w:val="21"/>
                <w:highlight w:val="none"/>
              </w:rPr>
            </w:pPr>
          </w:p>
        </w:tc>
        <w:tc>
          <w:tcPr>
            <w:tcW w:w="721" w:type="dxa"/>
            <w:noWrap w:val="0"/>
            <w:vAlign w:val="top"/>
          </w:tcPr>
          <w:p w14:paraId="19468742">
            <w:pPr>
              <w:spacing w:line="440" w:lineRule="exact"/>
              <w:jc w:val="center"/>
              <w:rPr>
                <w:color w:val="auto"/>
                <w:szCs w:val="21"/>
                <w:highlight w:val="none"/>
              </w:rPr>
            </w:pPr>
          </w:p>
        </w:tc>
        <w:tc>
          <w:tcPr>
            <w:tcW w:w="719" w:type="dxa"/>
            <w:noWrap w:val="0"/>
            <w:vAlign w:val="top"/>
          </w:tcPr>
          <w:p w14:paraId="2B843909">
            <w:pPr>
              <w:spacing w:line="440" w:lineRule="exact"/>
              <w:jc w:val="center"/>
              <w:rPr>
                <w:color w:val="auto"/>
                <w:szCs w:val="21"/>
                <w:highlight w:val="none"/>
              </w:rPr>
            </w:pPr>
          </w:p>
        </w:tc>
        <w:tc>
          <w:tcPr>
            <w:tcW w:w="2523" w:type="dxa"/>
            <w:noWrap w:val="0"/>
            <w:vAlign w:val="top"/>
          </w:tcPr>
          <w:p w14:paraId="55FECD8E">
            <w:pPr>
              <w:spacing w:line="440" w:lineRule="exact"/>
              <w:jc w:val="center"/>
              <w:rPr>
                <w:color w:val="auto"/>
                <w:szCs w:val="21"/>
                <w:highlight w:val="none"/>
              </w:rPr>
            </w:pPr>
          </w:p>
        </w:tc>
        <w:tc>
          <w:tcPr>
            <w:tcW w:w="672" w:type="dxa"/>
            <w:noWrap w:val="0"/>
            <w:vAlign w:val="top"/>
          </w:tcPr>
          <w:p w14:paraId="1417F025">
            <w:pPr>
              <w:spacing w:line="440" w:lineRule="exact"/>
              <w:jc w:val="center"/>
              <w:rPr>
                <w:color w:val="auto"/>
                <w:szCs w:val="21"/>
                <w:highlight w:val="none"/>
              </w:rPr>
            </w:pPr>
          </w:p>
        </w:tc>
      </w:tr>
      <w:tr w14:paraId="7A0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7620AEC">
            <w:pPr>
              <w:spacing w:line="440" w:lineRule="exact"/>
              <w:jc w:val="center"/>
              <w:rPr>
                <w:color w:val="auto"/>
                <w:szCs w:val="21"/>
                <w:highlight w:val="none"/>
              </w:rPr>
            </w:pPr>
          </w:p>
        </w:tc>
        <w:tc>
          <w:tcPr>
            <w:tcW w:w="721" w:type="dxa"/>
            <w:noWrap w:val="0"/>
            <w:vAlign w:val="top"/>
          </w:tcPr>
          <w:p w14:paraId="623C697C">
            <w:pPr>
              <w:spacing w:line="440" w:lineRule="exact"/>
              <w:jc w:val="center"/>
              <w:rPr>
                <w:color w:val="auto"/>
                <w:szCs w:val="21"/>
                <w:highlight w:val="none"/>
              </w:rPr>
            </w:pPr>
          </w:p>
        </w:tc>
        <w:tc>
          <w:tcPr>
            <w:tcW w:w="719" w:type="dxa"/>
            <w:noWrap w:val="0"/>
            <w:vAlign w:val="top"/>
          </w:tcPr>
          <w:p w14:paraId="72BAEE13">
            <w:pPr>
              <w:spacing w:line="440" w:lineRule="exact"/>
              <w:jc w:val="center"/>
              <w:rPr>
                <w:color w:val="auto"/>
                <w:szCs w:val="21"/>
                <w:highlight w:val="none"/>
              </w:rPr>
            </w:pPr>
          </w:p>
        </w:tc>
        <w:tc>
          <w:tcPr>
            <w:tcW w:w="1081" w:type="dxa"/>
            <w:noWrap w:val="0"/>
            <w:vAlign w:val="top"/>
          </w:tcPr>
          <w:p w14:paraId="35EF5C78">
            <w:pPr>
              <w:spacing w:line="440" w:lineRule="exact"/>
              <w:jc w:val="center"/>
              <w:rPr>
                <w:color w:val="auto"/>
                <w:szCs w:val="21"/>
                <w:highlight w:val="none"/>
              </w:rPr>
            </w:pPr>
          </w:p>
        </w:tc>
        <w:tc>
          <w:tcPr>
            <w:tcW w:w="719" w:type="dxa"/>
            <w:noWrap w:val="0"/>
            <w:vAlign w:val="top"/>
          </w:tcPr>
          <w:p w14:paraId="164A8172">
            <w:pPr>
              <w:spacing w:line="440" w:lineRule="exact"/>
              <w:jc w:val="center"/>
              <w:rPr>
                <w:color w:val="auto"/>
                <w:szCs w:val="21"/>
                <w:highlight w:val="none"/>
              </w:rPr>
            </w:pPr>
          </w:p>
        </w:tc>
        <w:tc>
          <w:tcPr>
            <w:tcW w:w="721" w:type="dxa"/>
            <w:noWrap w:val="0"/>
            <w:vAlign w:val="top"/>
          </w:tcPr>
          <w:p w14:paraId="45484734">
            <w:pPr>
              <w:spacing w:line="440" w:lineRule="exact"/>
              <w:jc w:val="center"/>
              <w:rPr>
                <w:color w:val="auto"/>
                <w:szCs w:val="21"/>
                <w:highlight w:val="none"/>
              </w:rPr>
            </w:pPr>
          </w:p>
        </w:tc>
        <w:tc>
          <w:tcPr>
            <w:tcW w:w="719" w:type="dxa"/>
            <w:noWrap w:val="0"/>
            <w:vAlign w:val="top"/>
          </w:tcPr>
          <w:p w14:paraId="30A659F5">
            <w:pPr>
              <w:spacing w:line="440" w:lineRule="exact"/>
              <w:jc w:val="center"/>
              <w:rPr>
                <w:color w:val="auto"/>
                <w:szCs w:val="21"/>
                <w:highlight w:val="none"/>
              </w:rPr>
            </w:pPr>
          </w:p>
        </w:tc>
        <w:tc>
          <w:tcPr>
            <w:tcW w:w="2523" w:type="dxa"/>
            <w:noWrap w:val="0"/>
            <w:vAlign w:val="top"/>
          </w:tcPr>
          <w:p w14:paraId="70A9E1B6">
            <w:pPr>
              <w:spacing w:line="440" w:lineRule="exact"/>
              <w:jc w:val="center"/>
              <w:rPr>
                <w:color w:val="auto"/>
                <w:szCs w:val="21"/>
                <w:highlight w:val="none"/>
              </w:rPr>
            </w:pPr>
          </w:p>
        </w:tc>
        <w:tc>
          <w:tcPr>
            <w:tcW w:w="672" w:type="dxa"/>
            <w:noWrap w:val="0"/>
            <w:vAlign w:val="top"/>
          </w:tcPr>
          <w:p w14:paraId="605D2D37">
            <w:pPr>
              <w:spacing w:line="440" w:lineRule="exact"/>
              <w:jc w:val="center"/>
              <w:rPr>
                <w:color w:val="auto"/>
                <w:szCs w:val="21"/>
                <w:highlight w:val="none"/>
              </w:rPr>
            </w:pPr>
          </w:p>
        </w:tc>
      </w:tr>
      <w:tr w14:paraId="25B6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6F7FCA3">
            <w:pPr>
              <w:spacing w:line="440" w:lineRule="exact"/>
              <w:jc w:val="center"/>
              <w:rPr>
                <w:color w:val="auto"/>
                <w:szCs w:val="21"/>
                <w:highlight w:val="none"/>
              </w:rPr>
            </w:pPr>
          </w:p>
        </w:tc>
        <w:tc>
          <w:tcPr>
            <w:tcW w:w="721" w:type="dxa"/>
            <w:noWrap w:val="0"/>
            <w:vAlign w:val="top"/>
          </w:tcPr>
          <w:p w14:paraId="31151B73">
            <w:pPr>
              <w:spacing w:line="440" w:lineRule="exact"/>
              <w:jc w:val="center"/>
              <w:rPr>
                <w:color w:val="auto"/>
                <w:szCs w:val="21"/>
                <w:highlight w:val="none"/>
              </w:rPr>
            </w:pPr>
          </w:p>
        </w:tc>
        <w:tc>
          <w:tcPr>
            <w:tcW w:w="719" w:type="dxa"/>
            <w:noWrap w:val="0"/>
            <w:vAlign w:val="top"/>
          </w:tcPr>
          <w:p w14:paraId="3ADE5F9C">
            <w:pPr>
              <w:spacing w:line="440" w:lineRule="exact"/>
              <w:jc w:val="center"/>
              <w:rPr>
                <w:color w:val="auto"/>
                <w:szCs w:val="21"/>
                <w:highlight w:val="none"/>
              </w:rPr>
            </w:pPr>
          </w:p>
        </w:tc>
        <w:tc>
          <w:tcPr>
            <w:tcW w:w="1081" w:type="dxa"/>
            <w:noWrap w:val="0"/>
            <w:vAlign w:val="top"/>
          </w:tcPr>
          <w:p w14:paraId="4F989D1F">
            <w:pPr>
              <w:spacing w:line="440" w:lineRule="exact"/>
              <w:jc w:val="center"/>
              <w:rPr>
                <w:color w:val="auto"/>
                <w:szCs w:val="21"/>
                <w:highlight w:val="none"/>
              </w:rPr>
            </w:pPr>
          </w:p>
        </w:tc>
        <w:tc>
          <w:tcPr>
            <w:tcW w:w="719" w:type="dxa"/>
            <w:noWrap w:val="0"/>
            <w:vAlign w:val="top"/>
          </w:tcPr>
          <w:p w14:paraId="54D77567">
            <w:pPr>
              <w:spacing w:line="440" w:lineRule="exact"/>
              <w:jc w:val="center"/>
              <w:rPr>
                <w:color w:val="auto"/>
                <w:szCs w:val="21"/>
                <w:highlight w:val="none"/>
              </w:rPr>
            </w:pPr>
          </w:p>
        </w:tc>
        <w:tc>
          <w:tcPr>
            <w:tcW w:w="721" w:type="dxa"/>
            <w:noWrap w:val="0"/>
            <w:vAlign w:val="top"/>
          </w:tcPr>
          <w:p w14:paraId="4FC87F0C">
            <w:pPr>
              <w:spacing w:line="440" w:lineRule="exact"/>
              <w:jc w:val="center"/>
              <w:rPr>
                <w:color w:val="auto"/>
                <w:szCs w:val="21"/>
                <w:highlight w:val="none"/>
              </w:rPr>
            </w:pPr>
          </w:p>
        </w:tc>
        <w:tc>
          <w:tcPr>
            <w:tcW w:w="719" w:type="dxa"/>
            <w:noWrap w:val="0"/>
            <w:vAlign w:val="top"/>
          </w:tcPr>
          <w:p w14:paraId="2F83DB7E">
            <w:pPr>
              <w:spacing w:line="440" w:lineRule="exact"/>
              <w:jc w:val="center"/>
              <w:rPr>
                <w:color w:val="auto"/>
                <w:szCs w:val="21"/>
                <w:highlight w:val="none"/>
              </w:rPr>
            </w:pPr>
          </w:p>
        </w:tc>
        <w:tc>
          <w:tcPr>
            <w:tcW w:w="2523" w:type="dxa"/>
            <w:noWrap w:val="0"/>
            <w:vAlign w:val="top"/>
          </w:tcPr>
          <w:p w14:paraId="082E9B15">
            <w:pPr>
              <w:spacing w:line="440" w:lineRule="exact"/>
              <w:jc w:val="center"/>
              <w:rPr>
                <w:color w:val="auto"/>
                <w:szCs w:val="21"/>
                <w:highlight w:val="none"/>
              </w:rPr>
            </w:pPr>
          </w:p>
        </w:tc>
        <w:tc>
          <w:tcPr>
            <w:tcW w:w="672" w:type="dxa"/>
            <w:noWrap w:val="0"/>
            <w:vAlign w:val="top"/>
          </w:tcPr>
          <w:p w14:paraId="65629B03">
            <w:pPr>
              <w:spacing w:line="440" w:lineRule="exact"/>
              <w:jc w:val="center"/>
              <w:rPr>
                <w:color w:val="auto"/>
                <w:szCs w:val="21"/>
                <w:highlight w:val="none"/>
              </w:rPr>
            </w:pPr>
          </w:p>
        </w:tc>
      </w:tr>
      <w:tr w14:paraId="4A5E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74DB22C">
            <w:pPr>
              <w:spacing w:line="440" w:lineRule="exact"/>
              <w:jc w:val="center"/>
              <w:rPr>
                <w:color w:val="auto"/>
                <w:szCs w:val="21"/>
                <w:highlight w:val="none"/>
              </w:rPr>
            </w:pPr>
          </w:p>
        </w:tc>
        <w:tc>
          <w:tcPr>
            <w:tcW w:w="721" w:type="dxa"/>
            <w:noWrap w:val="0"/>
            <w:vAlign w:val="top"/>
          </w:tcPr>
          <w:p w14:paraId="1E89318B">
            <w:pPr>
              <w:spacing w:line="440" w:lineRule="exact"/>
              <w:jc w:val="center"/>
              <w:rPr>
                <w:color w:val="auto"/>
                <w:szCs w:val="21"/>
                <w:highlight w:val="none"/>
              </w:rPr>
            </w:pPr>
          </w:p>
        </w:tc>
        <w:tc>
          <w:tcPr>
            <w:tcW w:w="719" w:type="dxa"/>
            <w:noWrap w:val="0"/>
            <w:vAlign w:val="top"/>
          </w:tcPr>
          <w:p w14:paraId="79449B13">
            <w:pPr>
              <w:spacing w:line="440" w:lineRule="exact"/>
              <w:jc w:val="center"/>
              <w:rPr>
                <w:color w:val="auto"/>
                <w:szCs w:val="21"/>
                <w:highlight w:val="none"/>
              </w:rPr>
            </w:pPr>
          </w:p>
        </w:tc>
        <w:tc>
          <w:tcPr>
            <w:tcW w:w="1081" w:type="dxa"/>
            <w:noWrap w:val="0"/>
            <w:vAlign w:val="top"/>
          </w:tcPr>
          <w:p w14:paraId="673CBA8B">
            <w:pPr>
              <w:spacing w:line="440" w:lineRule="exact"/>
              <w:jc w:val="center"/>
              <w:rPr>
                <w:color w:val="auto"/>
                <w:szCs w:val="21"/>
                <w:highlight w:val="none"/>
              </w:rPr>
            </w:pPr>
          </w:p>
        </w:tc>
        <w:tc>
          <w:tcPr>
            <w:tcW w:w="719" w:type="dxa"/>
            <w:noWrap w:val="0"/>
            <w:vAlign w:val="top"/>
          </w:tcPr>
          <w:p w14:paraId="6A181487">
            <w:pPr>
              <w:spacing w:line="440" w:lineRule="exact"/>
              <w:jc w:val="center"/>
              <w:rPr>
                <w:color w:val="auto"/>
                <w:szCs w:val="21"/>
                <w:highlight w:val="none"/>
              </w:rPr>
            </w:pPr>
          </w:p>
        </w:tc>
        <w:tc>
          <w:tcPr>
            <w:tcW w:w="721" w:type="dxa"/>
            <w:noWrap w:val="0"/>
            <w:vAlign w:val="top"/>
          </w:tcPr>
          <w:p w14:paraId="31E9F10B">
            <w:pPr>
              <w:spacing w:line="440" w:lineRule="exact"/>
              <w:jc w:val="center"/>
              <w:rPr>
                <w:color w:val="auto"/>
                <w:szCs w:val="21"/>
                <w:highlight w:val="none"/>
              </w:rPr>
            </w:pPr>
          </w:p>
        </w:tc>
        <w:tc>
          <w:tcPr>
            <w:tcW w:w="719" w:type="dxa"/>
            <w:noWrap w:val="0"/>
            <w:vAlign w:val="top"/>
          </w:tcPr>
          <w:p w14:paraId="7B0015A6">
            <w:pPr>
              <w:spacing w:line="440" w:lineRule="exact"/>
              <w:jc w:val="center"/>
              <w:rPr>
                <w:color w:val="auto"/>
                <w:szCs w:val="21"/>
                <w:highlight w:val="none"/>
              </w:rPr>
            </w:pPr>
          </w:p>
        </w:tc>
        <w:tc>
          <w:tcPr>
            <w:tcW w:w="2523" w:type="dxa"/>
            <w:noWrap w:val="0"/>
            <w:vAlign w:val="top"/>
          </w:tcPr>
          <w:p w14:paraId="2B3F10EC">
            <w:pPr>
              <w:spacing w:line="440" w:lineRule="exact"/>
              <w:jc w:val="center"/>
              <w:rPr>
                <w:color w:val="auto"/>
                <w:szCs w:val="21"/>
                <w:highlight w:val="none"/>
              </w:rPr>
            </w:pPr>
          </w:p>
        </w:tc>
        <w:tc>
          <w:tcPr>
            <w:tcW w:w="672" w:type="dxa"/>
            <w:noWrap w:val="0"/>
            <w:vAlign w:val="top"/>
          </w:tcPr>
          <w:p w14:paraId="39526D30">
            <w:pPr>
              <w:spacing w:line="440" w:lineRule="exact"/>
              <w:jc w:val="center"/>
              <w:rPr>
                <w:color w:val="auto"/>
                <w:szCs w:val="21"/>
                <w:highlight w:val="none"/>
              </w:rPr>
            </w:pPr>
          </w:p>
        </w:tc>
      </w:tr>
      <w:tr w14:paraId="5693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2F9D179">
            <w:pPr>
              <w:spacing w:line="440" w:lineRule="exact"/>
              <w:jc w:val="center"/>
              <w:rPr>
                <w:color w:val="auto"/>
                <w:szCs w:val="21"/>
                <w:highlight w:val="none"/>
              </w:rPr>
            </w:pPr>
          </w:p>
        </w:tc>
        <w:tc>
          <w:tcPr>
            <w:tcW w:w="721" w:type="dxa"/>
            <w:noWrap w:val="0"/>
            <w:vAlign w:val="top"/>
          </w:tcPr>
          <w:p w14:paraId="39CA1757">
            <w:pPr>
              <w:spacing w:line="440" w:lineRule="exact"/>
              <w:jc w:val="center"/>
              <w:rPr>
                <w:color w:val="auto"/>
                <w:szCs w:val="21"/>
                <w:highlight w:val="none"/>
              </w:rPr>
            </w:pPr>
          </w:p>
        </w:tc>
        <w:tc>
          <w:tcPr>
            <w:tcW w:w="719" w:type="dxa"/>
            <w:noWrap w:val="0"/>
            <w:vAlign w:val="top"/>
          </w:tcPr>
          <w:p w14:paraId="13562F18">
            <w:pPr>
              <w:spacing w:line="440" w:lineRule="exact"/>
              <w:jc w:val="center"/>
              <w:rPr>
                <w:color w:val="auto"/>
                <w:szCs w:val="21"/>
                <w:highlight w:val="none"/>
              </w:rPr>
            </w:pPr>
          </w:p>
        </w:tc>
        <w:tc>
          <w:tcPr>
            <w:tcW w:w="1081" w:type="dxa"/>
            <w:noWrap w:val="0"/>
            <w:vAlign w:val="top"/>
          </w:tcPr>
          <w:p w14:paraId="603FE1E7">
            <w:pPr>
              <w:spacing w:line="440" w:lineRule="exact"/>
              <w:jc w:val="center"/>
              <w:rPr>
                <w:color w:val="auto"/>
                <w:szCs w:val="21"/>
                <w:highlight w:val="none"/>
              </w:rPr>
            </w:pPr>
          </w:p>
        </w:tc>
        <w:tc>
          <w:tcPr>
            <w:tcW w:w="719" w:type="dxa"/>
            <w:noWrap w:val="0"/>
            <w:vAlign w:val="top"/>
          </w:tcPr>
          <w:p w14:paraId="300BA952">
            <w:pPr>
              <w:spacing w:line="440" w:lineRule="exact"/>
              <w:jc w:val="center"/>
              <w:rPr>
                <w:color w:val="auto"/>
                <w:szCs w:val="21"/>
                <w:highlight w:val="none"/>
              </w:rPr>
            </w:pPr>
          </w:p>
        </w:tc>
        <w:tc>
          <w:tcPr>
            <w:tcW w:w="721" w:type="dxa"/>
            <w:noWrap w:val="0"/>
            <w:vAlign w:val="top"/>
          </w:tcPr>
          <w:p w14:paraId="0B1A16EC">
            <w:pPr>
              <w:spacing w:line="440" w:lineRule="exact"/>
              <w:jc w:val="center"/>
              <w:rPr>
                <w:color w:val="auto"/>
                <w:szCs w:val="21"/>
                <w:highlight w:val="none"/>
              </w:rPr>
            </w:pPr>
          </w:p>
        </w:tc>
        <w:tc>
          <w:tcPr>
            <w:tcW w:w="719" w:type="dxa"/>
            <w:noWrap w:val="0"/>
            <w:vAlign w:val="top"/>
          </w:tcPr>
          <w:p w14:paraId="299F3877">
            <w:pPr>
              <w:spacing w:line="440" w:lineRule="exact"/>
              <w:jc w:val="center"/>
              <w:rPr>
                <w:color w:val="auto"/>
                <w:szCs w:val="21"/>
                <w:highlight w:val="none"/>
              </w:rPr>
            </w:pPr>
          </w:p>
        </w:tc>
        <w:tc>
          <w:tcPr>
            <w:tcW w:w="2523" w:type="dxa"/>
            <w:noWrap w:val="0"/>
            <w:vAlign w:val="top"/>
          </w:tcPr>
          <w:p w14:paraId="73E20F5D">
            <w:pPr>
              <w:spacing w:line="440" w:lineRule="exact"/>
              <w:jc w:val="center"/>
              <w:rPr>
                <w:color w:val="auto"/>
                <w:szCs w:val="21"/>
                <w:highlight w:val="none"/>
              </w:rPr>
            </w:pPr>
          </w:p>
        </w:tc>
        <w:tc>
          <w:tcPr>
            <w:tcW w:w="672" w:type="dxa"/>
            <w:noWrap w:val="0"/>
            <w:vAlign w:val="top"/>
          </w:tcPr>
          <w:p w14:paraId="55B481A6">
            <w:pPr>
              <w:spacing w:line="440" w:lineRule="exact"/>
              <w:jc w:val="center"/>
              <w:rPr>
                <w:color w:val="auto"/>
                <w:szCs w:val="21"/>
                <w:highlight w:val="none"/>
              </w:rPr>
            </w:pPr>
          </w:p>
        </w:tc>
      </w:tr>
    </w:tbl>
    <w:p w14:paraId="5CF30866">
      <w:pPr>
        <w:spacing w:line="440" w:lineRule="exact"/>
        <w:ind w:left="210" w:leftChars="100"/>
        <w:jc w:val="center"/>
        <w:rPr>
          <w:rFonts w:eastAsia="黑体"/>
          <w:color w:val="auto"/>
          <w:sz w:val="20"/>
          <w:szCs w:val="20"/>
          <w:highlight w:val="none"/>
        </w:rPr>
      </w:pPr>
    </w:p>
    <w:p w14:paraId="1856D802">
      <w:pPr>
        <w:pStyle w:val="5"/>
        <w:rPr>
          <w:color w:val="auto"/>
          <w:highlight w:val="none"/>
        </w:rPr>
      </w:pPr>
      <w:r>
        <w:rPr>
          <w:color w:val="auto"/>
          <w:highlight w:val="none"/>
        </w:rPr>
        <w:br w:type="page"/>
      </w:r>
      <w:bookmarkStart w:id="1882" w:name="_Toc144974873"/>
      <w:bookmarkStart w:id="1883" w:name="_Toc300835232"/>
      <w:bookmarkStart w:id="1884" w:name="_Toc23677"/>
      <w:bookmarkStart w:id="1885" w:name="_Toc19321185"/>
      <w:bookmarkStart w:id="1886" w:name="_Toc19448"/>
      <w:bookmarkStart w:id="1887" w:name="_Toc429717780"/>
      <w:bookmarkStart w:id="1888" w:name="_Toc152042594"/>
      <w:bookmarkStart w:id="1889" w:name="_Toc2013743706"/>
      <w:bookmarkStart w:id="1890" w:name="_Toc467689587"/>
      <w:bookmarkStart w:id="1891" w:name="_Toc32516"/>
      <w:bookmarkStart w:id="1892" w:name="_Toc179632825"/>
      <w:bookmarkStart w:id="1893" w:name="_Toc152045805"/>
      <w:bookmarkStart w:id="1894" w:name="_Toc10556"/>
      <w:bookmarkStart w:id="1895" w:name="_Toc120"/>
      <w:bookmarkStart w:id="1896" w:name="_Toc1673418754"/>
      <w:r>
        <w:rPr>
          <w:color w:val="auto"/>
          <w:highlight w:val="none"/>
        </w:rPr>
        <w:t>（</w:t>
      </w:r>
      <w:r>
        <w:rPr>
          <w:rFonts w:hint="eastAsia"/>
          <w:color w:val="auto"/>
          <w:highlight w:val="none"/>
        </w:rPr>
        <w:t>九</w:t>
      </w:r>
      <w:r>
        <w:rPr>
          <w:color w:val="auto"/>
          <w:highlight w:val="none"/>
        </w:rPr>
        <w:t>）主要人员简历表</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14:paraId="5BF21791">
      <w:pPr>
        <w:spacing w:line="400" w:lineRule="exact"/>
        <w:ind w:firstLine="420" w:firstLineChars="200"/>
        <w:rPr>
          <w:rFonts w:hint="eastAsia"/>
          <w:color w:val="auto"/>
          <w:highlight w:val="none"/>
        </w:rPr>
      </w:pPr>
      <w:r>
        <w:rPr>
          <w:rFonts w:hint="eastAsia"/>
          <w:color w:val="auto"/>
          <w:highlight w:val="none"/>
        </w:rPr>
        <w:t>“主要人员简历表”中的项目经理应附项目经理证、身份证、职称证、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相关佐证材料；其他主要人员应附职称证（执业证或上岗证书）、养老保险复印件。</w:t>
      </w:r>
    </w:p>
    <w:p w14:paraId="4D7B4D8B">
      <w:pPr>
        <w:topLinePunct/>
        <w:spacing w:line="440" w:lineRule="exact"/>
        <w:jc w:val="center"/>
        <w:rPr>
          <w:rFonts w:eastAsia="黑体"/>
          <w:color w:val="auto"/>
          <w:sz w:val="23"/>
          <w:szCs w:val="23"/>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A90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0D59DD66">
            <w:pPr>
              <w:spacing w:line="440" w:lineRule="exact"/>
              <w:jc w:val="center"/>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14:paraId="0E7C8D1A">
            <w:pPr>
              <w:spacing w:line="440" w:lineRule="exact"/>
              <w:jc w:val="center"/>
              <w:rPr>
                <w:rFonts w:ascii="宋体" w:hAnsi="宋体"/>
                <w:color w:val="auto"/>
                <w:szCs w:val="21"/>
                <w:highlight w:val="none"/>
              </w:rPr>
            </w:pPr>
          </w:p>
        </w:tc>
        <w:tc>
          <w:tcPr>
            <w:tcW w:w="927" w:type="dxa"/>
            <w:noWrap w:val="0"/>
            <w:vAlign w:val="center"/>
          </w:tcPr>
          <w:p w14:paraId="7FA0B5BA">
            <w:pPr>
              <w:spacing w:line="440" w:lineRule="exact"/>
              <w:jc w:val="center"/>
              <w:rPr>
                <w:rFonts w:ascii="宋体" w:hAnsi="宋体"/>
                <w:color w:val="auto"/>
                <w:szCs w:val="21"/>
                <w:highlight w:val="none"/>
              </w:rPr>
            </w:pPr>
            <w:r>
              <w:rPr>
                <w:rFonts w:ascii="宋体" w:hAnsi="宋体"/>
                <w:color w:val="auto"/>
                <w:szCs w:val="21"/>
                <w:highlight w:val="none"/>
              </w:rPr>
              <w:t>年 龄</w:t>
            </w:r>
          </w:p>
        </w:tc>
        <w:tc>
          <w:tcPr>
            <w:tcW w:w="1065" w:type="dxa"/>
            <w:noWrap w:val="0"/>
            <w:vAlign w:val="center"/>
          </w:tcPr>
          <w:p w14:paraId="265A1E84">
            <w:pPr>
              <w:spacing w:line="440" w:lineRule="exact"/>
              <w:jc w:val="center"/>
              <w:rPr>
                <w:rFonts w:ascii="宋体" w:hAnsi="宋体"/>
                <w:color w:val="auto"/>
                <w:szCs w:val="21"/>
                <w:highlight w:val="none"/>
              </w:rPr>
            </w:pPr>
          </w:p>
        </w:tc>
        <w:tc>
          <w:tcPr>
            <w:tcW w:w="2130" w:type="dxa"/>
            <w:gridSpan w:val="3"/>
            <w:noWrap w:val="0"/>
            <w:vAlign w:val="center"/>
          </w:tcPr>
          <w:p w14:paraId="5917A7D7">
            <w:pPr>
              <w:spacing w:line="440" w:lineRule="exact"/>
              <w:jc w:val="center"/>
              <w:rPr>
                <w:rFonts w:ascii="宋体" w:hAnsi="宋体"/>
                <w:color w:val="auto"/>
                <w:szCs w:val="21"/>
                <w:highlight w:val="none"/>
              </w:rPr>
            </w:pPr>
            <w:r>
              <w:rPr>
                <w:rFonts w:ascii="宋体" w:hAnsi="宋体"/>
                <w:color w:val="auto"/>
                <w:szCs w:val="21"/>
                <w:highlight w:val="none"/>
              </w:rPr>
              <w:t>学历</w:t>
            </w:r>
          </w:p>
        </w:tc>
        <w:tc>
          <w:tcPr>
            <w:tcW w:w="2134" w:type="dxa"/>
            <w:noWrap w:val="0"/>
            <w:vAlign w:val="center"/>
          </w:tcPr>
          <w:p w14:paraId="569420DE">
            <w:pPr>
              <w:spacing w:line="440" w:lineRule="exact"/>
              <w:jc w:val="center"/>
              <w:rPr>
                <w:rFonts w:ascii="宋体" w:hAnsi="宋体"/>
                <w:color w:val="auto"/>
                <w:szCs w:val="21"/>
                <w:highlight w:val="none"/>
              </w:rPr>
            </w:pPr>
          </w:p>
        </w:tc>
      </w:tr>
      <w:tr w14:paraId="406F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394D5142">
            <w:pPr>
              <w:spacing w:line="440" w:lineRule="exact"/>
              <w:jc w:val="center"/>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14:paraId="2F0DB282">
            <w:pPr>
              <w:spacing w:line="440" w:lineRule="exact"/>
              <w:jc w:val="center"/>
              <w:rPr>
                <w:rFonts w:ascii="宋体" w:hAnsi="宋体"/>
                <w:color w:val="auto"/>
                <w:szCs w:val="21"/>
                <w:highlight w:val="none"/>
              </w:rPr>
            </w:pPr>
          </w:p>
        </w:tc>
        <w:tc>
          <w:tcPr>
            <w:tcW w:w="927" w:type="dxa"/>
            <w:noWrap w:val="0"/>
            <w:vAlign w:val="center"/>
          </w:tcPr>
          <w:p w14:paraId="03D8BE95">
            <w:pPr>
              <w:spacing w:line="440" w:lineRule="exact"/>
              <w:jc w:val="center"/>
              <w:rPr>
                <w:rFonts w:ascii="宋体" w:hAnsi="宋体"/>
                <w:color w:val="auto"/>
                <w:szCs w:val="21"/>
                <w:highlight w:val="none"/>
              </w:rPr>
            </w:pPr>
            <w:r>
              <w:rPr>
                <w:rFonts w:ascii="宋体" w:hAnsi="宋体"/>
                <w:color w:val="auto"/>
                <w:szCs w:val="21"/>
                <w:highlight w:val="none"/>
              </w:rPr>
              <w:t>职 务</w:t>
            </w:r>
          </w:p>
        </w:tc>
        <w:tc>
          <w:tcPr>
            <w:tcW w:w="1065" w:type="dxa"/>
            <w:noWrap w:val="0"/>
            <w:vAlign w:val="center"/>
          </w:tcPr>
          <w:p w14:paraId="7D39ADC3">
            <w:pPr>
              <w:spacing w:line="440" w:lineRule="exact"/>
              <w:jc w:val="center"/>
              <w:rPr>
                <w:rFonts w:ascii="宋体" w:hAnsi="宋体"/>
                <w:color w:val="auto"/>
                <w:szCs w:val="21"/>
                <w:highlight w:val="none"/>
              </w:rPr>
            </w:pPr>
          </w:p>
        </w:tc>
        <w:tc>
          <w:tcPr>
            <w:tcW w:w="2130" w:type="dxa"/>
            <w:gridSpan w:val="3"/>
            <w:noWrap w:val="0"/>
            <w:vAlign w:val="center"/>
          </w:tcPr>
          <w:p w14:paraId="1CAB1A85">
            <w:pPr>
              <w:spacing w:line="44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134" w:type="dxa"/>
            <w:noWrap w:val="0"/>
            <w:vAlign w:val="center"/>
          </w:tcPr>
          <w:p w14:paraId="17DC421D">
            <w:pPr>
              <w:spacing w:line="440" w:lineRule="exact"/>
              <w:jc w:val="center"/>
              <w:rPr>
                <w:rFonts w:ascii="宋体" w:hAnsi="宋体"/>
                <w:color w:val="auto"/>
                <w:szCs w:val="21"/>
                <w:highlight w:val="none"/>
              </w:rPr>
            </w:pPr>
          </w:p>
        </w:tc>
      </w:tr>
      <w:tr w14:paraId="4DDF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11AF6A86">
            <w:pPr>
              <w:spacing w:line="440" w:lineRule="exact"/>
              <w:jc w:val="center"/>
              <w:rPr>
                <w:rFonts w:ascii="宋体" w:hAnsi="宋体"/>
                <w:color w:val="auto"/>
                <w:szCs w:val="21"/>
                <w:highlight w:val="none"/>
              </w:rPr>
            </w:pPr>
            <w:r>
              <w:rPr>
                <w:rFonts w:ascii="宋体" w:hAnsi="宋体"/>
                <w:color w:val="auto"/>
                <w:szCs w:val="21"/>
                <w:highlight w:val="none"/>
              </w:rPr>
              <w:t>毕业学校</w:t>
            </w:r>
          </w:p>
        </w:tc>
        <w:tc>
          <w:tcPr>
            <w:tcW w:w="7335" w:type="dxa"/>
            <w:gridSpan w:val="8"/>
            <w:noWrap w:val="0"/>
            <w:vAlign w:val="top"/>
          </w:tcPr>
          <w:p w14:paraId="2FE01B6B">
            <w:pPr>
              <w:spacing w:line="440" w:lineRule="exact"/>
              <w:ind w:firstLine="945" w:firstLineChars="450"/>
              <w:rPr>
                <w:rFonts w:ascii="宋体" w:hAnsi="宋体"/>
                <w:color w:val="auto"/>
                <w:szCs w:val="21"/>
                <w:highlight w:val="none"/>
              </w:rPr>
            </w:pPr>
            <w:r>
              <w:rPr>
                <w:rFonts w:ascii="宋体" w:hAnsi="宋体"/>
                <w:color w:val="auto"/>
                <w:szCs w:val="21"/>
                <w:highlight w:val="none"/>
              </w:rPr>
              <w:t>年毕业于            学校        专业</w:t>
            </w:r>
          </w:p>
        </w:tc>
      </w:tr>
      <w:tr w14:paraId="07CC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2188B99">
            <w:pPr>
              <w:spacing w:line="440" w:lineRule="exact"/>
              <w:rPr>
                <w:rFonts w:ascii="宋体" w:hAnsi="宋体"/>
                <w:color w:val="auto"/>
                <w:szCs w:val="21"/>
                <w:highlight w:val="none"/>
              </w:rPr>
            </w:pPr>
            <w:r>
              <w:rPr>
                <w:rFonts w:ascii="宋体" w:hAnsi="宋体"/>
                <w:color w:val="auto"/>
                <w:szCs w:val="21"/>
                <w:highlight w:val="none"/>
              </w:rPr>
              <w:t>主要工作经历</w:t>
            </w:r>
          </w:p>
        </w:tc>
      </w:tr>
      <w:tr w14:paraId="5FC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5FE43699">
            <w:pPr>
              <w:spacing w:line="440" w:lineRule="exact"/>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14:paraId="6341C1D1">
            <w:pPr>
              <w:spacing w:line="440" w:lineRule="exact"/>
              <w:rPr>
                <w:rFonts w:ascii="宋体" w:hAnsi="宋体"/>
                <w:color w:val="auto"/>
                <w:szCs w:val="21"/>
                <w:highlight w:val="none"/>
              </w:rPr>
            </w:pPr>
            <w:r>
              <w:rPr>
                <w:rFonts w:ascii="宋体" w:hAnsi="宋体"/>
                <w:color w:val="auto"/>
                <w:szCs w:val="21"/>
                <w:highlight w:val="none"/>
              </w:rPr>
              <w:t>参加过的类似项目</w:t>
            </w:r>
          </w:p>
        </w:tc>
        <w:tc>
          <w:tcPr>
            <w:tcW w:w="1261" w:type="dxa"/>
            <w:noWrap w:val="0"/>
            <w:vAlign w:val="center"/>
          </w:tcPr>
          <w:p w14:paraId="50060976">
            <w:pPr>
              <w:spacing w:line="440" w:lineRule="exact"/>
              <w:rPr>
                <w:rFonts w:ascii="宋体" w:hAnsi="宋体"/>
                <w:color w:val="auto"/>
                <w:szCs w:val="21"/>
                <w:highlight w:val="none"/>
              </w:rPr>
            </w:pPr>
            <w:r>
              <w:rPr>
                <w:rFonts w:ascii="宋体" w:hAnsi="宋体"/>
                <w:color w:val="auto"/>
                <w:szCs w:val="21"/>
                <w:highlight w:val="none"/>
              </w:rPr>
              <w:t>担任职务</w:t>
            </w:r>
          </w:p>
        </w:tc>
        <w:tc>
          <w:tcPr>
            <w:tcW w:w="2297" w:type="dxa"/>
            <w:gridSpan w:val="2"/>
            <w:noWrap w:val="0"/>
            <w:vAlign w:val="center"/>
          </w:tcPr>
          <w:p w14:paraId="2B03D633">
            <w:pPr>
              <w:spacing w:line="440" w:lineRule="exact"/>
              <w:rPr>
                <w:rFonts w:ascii="宋体" w:hAnsi="宋体"/>
                <w:color w:val="auto"/>
                <w:szCs w:val="21"/>
                <w:highlight w:val="none"/>
              </w:rPr>
            </w:pPr>
            <w:r>
              <w:rPr>
                <w:rFonts w:ascii="宋体" w:hAnsi="宋体"/>
                <w:color w:val="auto"/>
                <w:szCs w:val="21"/>
                <w:highlight w:val="none"/>
              </w:rPr>
              <w:t>发包人及联系电话</w:t>
            </w:r>
          </w:p>
        </w:tc>
      </w:tr>
      <w:tr w14:paraId="6059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B9A1FF0">
            <w:pPr>
              <w:spacing w:line="440" w:lineRule="exact"/>
              <w:rPr>
                <w:rFonts w:eastAsia="黑体"/>
                <w:color w:val="auto"/>
                <w:szCs w:val="21"/>
                <w:highlight w:val="none"/>
              </w:rPr>
            </w:pPr>
          </w:p>
        </w:tc>
        <w:tc>
          <w:tcPr>
            <w:tcW w:w="3420" w:type="dxa"/>
            <w:gridSpan w:val="4"/>
            <w:noWrap w:val="0"/>
            <w:vAlign w:val="top"/>
          </w:tcPr>
          <w:p w14:paraId="52727AEF">
            <w:pPr>
              <w:spacing w:line="440" w:lineRule="exact"/>
              <w:rPr>
                <w:rFonts w:eastAsia="黑体"/>
                <w:color w:val="auto"/>
                <w:szCs w:val="21"/>
                <w:highlight w:val="none"/>
              </w:rPr>
            </w:pPr>
          </w:p>
        </w:tc>
        <w:tc>
          <w:tcPr>
            <w:tcW w:w="1261" w:type="dxa"/>
            <w:noWrap w:val="0"/>
            <w:vAlign w:val="top"/>
          </w:tcPr>
          <w:p w14:paraId="279D70E0">
            <w:pPr>
              <w:spacing w:line="440" w:lineRule="exact"/>
              <w:rPr>
                <w:rFonts w:eastAsia="黑体"/>
                <w:color w:val="auto"/>
                <w:szCs w:val="21"/>
                <w:highlight w:val="none"/>
              </w:rPr>
            </w:pPr>
          </w:p>
        </w:tc>
        <w:tc>
          <w:tcPr>
            <w:tcW w:w="2297" w:type="dxa"/>
            <w:gridSpan w:val="2"/>
            <w:noWrap w:val="0"/>
            <w:vAlign w:val="top"/>
          </w:tcPr>
          <w:p w14:paraId="3F40AE6F">
            <w:pPr>
              <w:spacing w:line="440" w:lineRule="exact"/>
              <w:rPr>
                <w:rFonts w:eastAsia="黑体"/>
                <w:color w:val="auto"/>
                <w:szCs w:val="21"/>
                <w:highlight w:val="none"/>
              </w:rPr>
            </w:pPr>
          </w:p>
        </w:tc>
      </w:tr>
      <w:tr w14:paraId="05B7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EC52BCA">
            <w:pPr>
              <w:spacing w:line="440" w:lineRule="exact"/>
              <w:rPr>
                <w:rFonts w:eastAsia="黑体"/>
                <w:color w:val="auto"/>
                <w:szCs w:val="21"/>
                <w:highlight w:val="none"/>
              </w:rPr>
            </w:pPr>
          </w:p>
        </w:tc>
        <w:tc>
          <w:tcPr>
            <w:tcW w:w="3420" w:type="dxa"/>
            <w:gridSpan w:val="4"/>
            <w:noWrap w:val="0"/>
            <w:vAlign w:val="top"/>
          </w:tcPr>
          <w:p w14:paraId="1210D700">
            <w:pPr>
              <w:spacing w:line="440" w:lineRule="exact"/>
              <w:rPr>
                <w:rFonts w:eastAsia="黑体"/>
                <w:color w:val="auto"/>
                <w:szCs w:val="21"/>
                <w:highlight w:val="none"/>
              </w:rPr>
            </w:pPr>
          </w:p>
        </w:tc>
        <w:tc>
          <w:tcPr>
            <w:tcW w:w="1261" w:type="dxa"/>
            <w:noWrap w:val="0"/>
            <w:vAlign w:val="top"/>
          </w:tcPr>
          <w:p w14:paraId="7AA3DEC2">
            <w:pPr>
              <w:spacing w:line="440" w:lineRule="exact"/>
              <w:rPr>
                <w:rFonts w:eastAsia="黑体"/>
                <w:color w:val="auto"/>
                <w:szCs w:val="21"/>
                <w:highlight w:val="none"/>
              </w:rPr>
            </w:pPr>
          </w:p>
        </w:tc>
        <w:tc>
          <w:tcPr>
            <w:tcW w:w="2297" w:type="dxa"/>
            <w:gridSpan w:val="2"/>
            <w:noWrap w:val="0"/>
            <w:vAlign w:val="top"/>
          </w:tcPr>
          <w:p w14:paraId="12454FAB">
            <w:pPr>
              <w:spacing w:line="440" w:lineRule="exact"/>
              <w:rPr>
                <w:rFonts w:eastAsia="黑体"/>
                <w:color w:val="auto"/>
                <w:szCs w:val="21"/>
                <w:highlight w:val="none"/>
              </w:rPr>
            </w:pPr>
          </w:p>
        </w:tc>
      </w:tr>
      <w:tr w14:paraId="199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27DED882">
            <w:pPr>
              <w:spacing w:line="440" w:lineRule="exact"/>
              <w:rPr>
                <w:rFonts w:eastAsia="黑体"/>
                <w:color w:val="auto"/>
                <w:szCs w:val="21"/>
                <w:highlight w:val="none"/>
              </w:rPr>
            </w:pPr>
          </w:p>
        </w:tc>
        <w:tc>
          <w:tcPr>
            <w:tcW w:w="3420" w:type="dxa"/>
            <w:gridSpan w:val="4"/>
            <w:noWrap w:val="0"/>
            <w:vAlign w:val="top"/>
          </w:tcPr>
          <w:p w14:paraId="736988A9">
            <w:pPr>
              <w:spacing w:line="440" w:lineRule="exact"/>
              <w:rPr>
                <w:rFonts w:eastAsia="黑体"/>
                <w:color w:val="auto"/>
                <w:szCs w:val="21"/>
                <w:highlight w:val="none"/>
              </w:rPr>
            </w:pPr>
          </w:p>
        </w:tc>
        <w:tc>
          <w:tcPr>
            <w:tcW w:w="1261" w:type="dxa"/>
            <w:noWrap w:val="0"/>
            <w:vAlign w:val="top"/>
          </w:tcPr>
          <w:p w14:paraId="43BC2C59">
            <w:pPr>
              <w:spacing w:line="440" w:lineRule="exact"/>
              <w:rPr>
                <w:rFonts w:eastAsia="黑体"/>
                <w:color w:val="auto"/>
                <w:szCs w:val="21"/>
                <w:highlight w:val="none"/>
              </w:rPr>
            </w:pPr>
          </w:p>
        </w:tc>
        <w:tc>
          <w:tcPr>
            <w:tcW w:w="2297" w:type="dxa"/>
            <w:gridSpan w:val="2"/>
            <w:noWrap w:val="0"/>
            <w:vAlign w:val="top"/>
          </w:tcPr>
          <w:p w14:paraId="1C37D20F">
            <w:pPr>
              <w:spacing w:line="440" w:lineRule="exact"/>
              <w:rPr>
                <w:rFonts w:eastAsia="黑体"/>
                <w:color w:val="auto"/>
                <w:szCs w:val="21"/>
                <w:highlight w:val="none"/>
              </w:rPr>
            </w:pPr>
          </w:p>
        </w:tc>
      </w:tr>
      <w:tr w14:paraId="5712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4CACE6F">
            <w:pPr>
              <w:spacing w:line="440" w:lineRule="exact"/>
              <w:rPr>
                <w:rFonts w:eastAsia="黑体"/>
                <w:color w:val="auto"/>
                <w:szCs w:val="21"/>
                <w:highlight w:val="none"/>
              </w:rPr>
            </w:pPr>
          </w:p>
        </w:tc>
        <w:tc>
          <w:tcPr>
            <w:tcW w:w="3420" w:type="dxa"/>
            <w:gridSpan w:val="4"/>
            <w:noWrap w:val="0"/>
            <w:vAlign w:val="center"/>
          </w:tcPr>
          <w:p w14:paraId="616D2332">
            <w:pPr>
              <w:spacing w:line="440" w:lineRule="exact"/>
              <w:rPr>
                <w:rFonts w:eastAsia="黑体"/>
                <w:color w:val="auto"/>
                <w:szCs w:val="21"/>
                <w:highlight w:val="none"/>
              </w:rPr>
            </w:pPr>
          </w:p>
        </w:tc>
        <w:tc>
          <w:tcPr>
            <w:tcW w:w="1261" w:type="dxa"/>
            <w:noWrap w:val="0"/>
            <w:vAlign w:val="center"/>
          </w:tcPr>
          <w:p w14:paraId="3A61F445">
            <w:pPr>
              <w:spacing w:line="440" w:lineRule="exact"/>
              <w:rPr>
                <w:rFonts w:eastAsia="黑体"/>
                <w:color w:val="auto"/>
                <w:szCs w:val="21"/>
                <w:highlight w:val="none"/>
              </w:rPr>
            </w:pPr>
          </w:p>
        </w:tc>
        <w:tc>
          <w:tcPr>
            <w:tcW w:w="2297" w:type="dxa"/>
            <w:gridSpan w:val="2"/>
            <w:noWrap w:val="0"/>
            <w:vAlign w:val="center"/>
          </w:tcPr>
          <w:p w14:paraId="7C15D27B">
            <w:pPr>
              <w:spacing w:line="440" w:lineRule="exact"/>
              <w:rPr>
                <w:rFonts w:eastAsia="黑体"/>
                <w:color w:val="auto"/>
                <w:szCs w:val="21"/>
                <w:highlight w:val="none"/>
              </w:rPr>
            </w:pPr>
          </w:p>
        </w:tc>
      </w:tr>
      <w:tr w14:paraId="7F3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5CD4725E">
            <w:pPr>
              <w:spacing w:line="440" w:lineRule="exact"/>
              <w:rPr>
                <w:rFonts w:eastAsia="黑体"/>
                <w:color w:val="auto"/>
                <w:szCs w:val="21"/>
                <w:highlight w:val="none"/>
              </w:rPr>
            </w:pPr>
          </w:p>
        </w:tc>
        <w:tc>
          <w:tcPr>
            <w:tcW w:w="3420" w:type="dxa"/>
            <w:gridSpan w:val="4"/>
            <w:noWrap w:val="0"/>
            <w:vAlign w:val="center"/>
          </w:tcPr>
          <w:p w14:paraId="0AE2B39A">
            <w:pPr>
              <w:spacing w:line="440" w:lineRule="exact"/>
              <w:rPr>
                <w:rFonts w:eastAsia="黑体"/>
                <w:color w:val="auto"/>
                <w:szCs w:val="21"/>
                <w:highlight w:val="none"/>
              </w:rPr>
            </w:pPr>
          </w:p>
        </w:tc>
        <w:tc>
          <w:tcPr>
            <w:tcW w:w="1261" w:type="dxa"/>
            <w:noWrap w:val="0"/>
            <w:vAlign w:val="center"/>
          </w:tcPr>
          <w:p w14:paraId="2A59C245">
            <w:pPr>
              <w:spacing w:line="440" w:lineRule="exact"/>
              <w:rPr>
                <w:rFonts w:eastAsia="黑体"/>
                <w:color w:val="auto"/>
                <w:szCs w:val="21"/>
                <w:highlight w:val="none"/>
              </w:rPr>
            </w:pPr>
          </w:p>
        </w:tc>
        <w:tc>
          <w:tcPr>
            <w:tcW w:w="2297" w:type="dxa"/>
            <w:gridSpan w:val="2"/>
            <w:noWrap w:val="0"/>
            <w:vAlign w:val="center"/>
          </w:tcPr>
          <w:p w14:paraId="3E9F6569">
            <w:pPr>
              <w:spacing w:line="440" w:lineRule="exact"/>
              <w:rPr>
                <w:rFonts w:eastAsia="黑体"/>
                <w:color w:val="auto"/>
                <w:szCs w:val="21"/>
                <w:highlight w:val="none"/>
              </w:rPr>
            </w:pPr>
          </w:p>
        </w:tc>
      </w:tr>
      <w:tr w14:paraId="790C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A993195">
            <w:pPr>
              <w:spacing w:line="440" w:lineRule="exact"/>
              <w:rPr>
                <w:rFonts w:eastAsia="黑体"/>
                <w:color w:val="auto"/>
                <w:szCs w:val="21"/>
                <w:highlight w:val="none"/>
              </w:rPr>
            </w:pPr>
          </w:p>
        </w:tc>
        <w:tc>
          <w:tcPr>
            <w:tcW w:w="3420" w:type="dxa"/>
            <w:gridSpan w:val="4"/>
            <w:noWrap w:val="0"/>
            <w:vAlign w:val="center"/>
          </w:tcPr>
          <w:p w14:paraId="49910EB8">
            <w:pPr>
              <w:spacing w:line="440" w:lineRule="exact"/>
              <w:rPr>
                <w:rFonts w:eastAsia="黑体"/>
                <w:color w:val="auto"/>
                <w:szCs w:val="21"/>
                <w:highlight w:val="none"/>
              </w:rPr>
            </w:pPr>
          </w:p>
        </w:tc>
        <w:tc>
          <w:tcPr>
            <w:tcW w:w="1261" w:type="dxa"/>
            <w:noWrap w:val="0"/>
            <w:vAlign w:val="center"/>
          </w:tcPr>
          <w:p w14:paraId="74CE5BB2">
            <w:pPr>
              <w:spacing w:line="440" w:lineRule="exact"/>
              <w:rPr>
                <w:rFonts w:eastAsia="黑体"/>
                <w:color w:val="auto"/>
                <w:szCs w:val="21"/>
                <w:highlight w:val="none"/>
              </w:rPr>
            </w:pPr>
          </w:p>
        </w:tc>
        <w:tc>
          <w:tcPr>
            <w:tcW w:w="2297" w:type="dxa"/>
            <w:gridSpan w:val="2"/>
            <w:noWrap w:val="0"/>
            <w:vAlign w:val="center"/>
          </w:tcPr>
          <w:p w14:paraId="319737E0">
            <w:pPr>
              <w:spacing w:line="440" w:lineRule="exact"/>
              <w:rPr>
                <w:rFonts w:eastAsia="黑体"/>
                <w:color w:val="auto"/>
                <w:szCs w:val="21"/>
                <w:highlight w:val="none"/>
              </w:rPr>
            </w:pPr>
          </w:p>
        </w:tc>
      </w:tr>
      <w:tr w14:paraId="1265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454CA910">
            <w:pPr>
              <w:spacing w:line="440" w:lineRule="exact"/>
              <w:rPr>
                <w:rFonts w:eastAsia="黑体"/>
                <w:color w:val="auto"/>
                <w:szCs w:val="21"/>
                <w:highlight w:val="none"/>
              </w:rPr>
            </w:pPr>
          </w:p>
        </w:tc>
        <w:tc>
          <w:tcPr>
            <w:tcW w:w="3420" w:type="dxa"/>
            <w:gridSpan w:val="4"/>
            <w:noWrap w:val="0"/>
            <w:vAlign w:val="center"/>
          </w:tcPr>
          <w:p w14:paraId="4051BCE4">
            <w:pPr>
              <w:spacing w:line="440" w:lineRule="exact"/>
              <w:rPr>
                <w:rFonts w:eastAsia="黑体"/>
                <w:color w:val="auto"/>
                <w:szCs w:val="21"/>
                <w:highlight w:val="none"/>
              </w:rPr>
            </w:pPr>
          </w:p>
        </w:tc>
        <w:tc>
          <w:tcPr>
            <w:tcW w:w="1261" w:type="dxa"/>
            <w:noWrap w:val="0"/>
            <w:vAlign w:val="center"/>
          </w:tcPr>
          <w:p w14:paraId="4032D102">
            <w:pPr>
              <w:spacing w:line="440" w:lineRule="exact"/>
              <w:rPr>
                <w:rFonts w:eastAsia="黑体"/>
                <w:color w:val="auto"/>
                <w:szCs w:val="21"/>
                <w:highlight w:val="none"/>
              </w:rPr>
            </w:pPr>
          </w:p>
        </w:tc>
        <w:tc>
          <w:tcPr>
            <w:tcW w:w="2297" w:type="dxa"/>
            <w:gridSpan w:val="2"/>
            <w:noWrap w:val="0"/>
            <w:vAlign w:val="center"/>
          </w:tcPr>
          <w:p w14:paraId="49DDC0F6">
            <w:pPr>
              <w:spacing w:line="440" w:lineRule="exact"/>
              <w:rPr>
                <w:rFonts w:eastAsia="黑体"/>
                <w:color w:val="auto"/>
                <w:szCs w:val="21"/>
                <w:highlight w:val="none"/>
              </w:rPr>
            </w:pPr>
          </w:p>
        </w:tc>
      </w:tr>
      <w:tr w14:paraId="7477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DC87940">
            <w:pPr>
              <w:spacing w:line="440" w:lineRule="exact"/>
              <w:rPr>
                <w:rFonts w:eastAsia="黑体"/>
                <w:color w:val="auto"/>
                <w:szCs w:val="21"/>
                <w:highlight w:val="none"/>
              </w:rPr>
            </w:pPr>
          </w:p>
        </w:tc>
        <w:tc>
          <w:tcPr>
            <w:tcW w:w="3420" w:type="dxa"/>
            <w:gridSpan w:val="4"/>
            <w:noWrap w:val="0"/>
            <w:vAlign w:val="center"/>
          </w:tcPr>
          <w:p w14:paraId="2A024BC6">
            <w:pPr>
              <w:spacing w:line="440" w:lineRule="exact"/>
              <w:rPr>
                <w:rFonts w:eastAsia="黑体"/>
                <w:color w:val="auto"/>
                <w:szCs w:val="21"/>
                <w:highlight w:val="none"/>
              </w:rPr>
            </w:pPr>
          </w:p>
        </w:tc>
        <w:tc>
          <w:tcPr>
            <w:tcW w:w="1261" w:type="dxa"/>
            <w:noWrap w:val="0"/>
            <w:vAlign w:val="center"/>
          </w:tcPr>
          <w:p w14:paraId="6102544A">
            <w:pPr>
              <w:spacing w:line="440" w:lineRule="exact"/>
              <w:rPr>
                <w:rFonts w:eastAsia="黑体"/>
                <w:color w:val="auto"/>
                <w:szCs w:val="21"/>
                <w:highlight w:val="none"/>
              </w:rPr>
            </w:pPr>
          </w:p>
        </w:tc>
        <w:tc>
          <w:tcPr>
            <w:tcW w:w="2297" w:type="dxa"/>
            <w:gridSpan w:val="2"/>
            <w:noWrap w:val="0"/>
            <w:vAlign w:val="center"/>
          </w:tcPr>
          <w:p w14:paraId="099E2686">
            <w:pPr>
              <w:spacing w:line="440" w:lineRule="exact"/>
              <w:rPr>
                <w:rFonts w:eastAsia="黑体"/>
                <w:color w:val="auto"/>
                <w:szCs w:val="21"/>
                <w:highlight w:val="none"/>
              </w:rPr>
            </w:pPr>
          </w:p>
        </w:tc>
      </w:tr>
      <w:tr w14:paraId="04AB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66019AB">
            <w:pPr>
              <w:spacing w:line="440" w:lineRule="exact"/>
              <w:rPr>
                <w:rFonts w:eastAsia="黑体"/>
                <w:color w:val="auto"/>
                <w:szCs w:val="21"/>
                <w:highlight w:val="none"/>
              </w:rPr>
            </w:pPr>
          </w:p>
        </w:tc>
        <w:tc>
          <w:tcPr>
            <w:tcW w:w="3420" w:type="dxa"/>
            <w:gridSpan w:val="4"/>
            <w:noWrap w:val="0"/>
            <w:vAlign w:val="center"/>
          </w:tcPr>
          <w:p w14:paraId="5EFD4A9E">
            <w:pPr>
              <w:spacing w:line="440" w:lineRule="exact"/>
              <w:rPr>
                <w:rFonts w:eastAsia="黑体"/>
                <w:color w:val="auto"/>
                <w:szCs w:val="21"/>
                <w:highlight w:val="none"/>
              </w:rPr>
            </w:pPr>
          </w:p>
        </w:tc>
        <w:tc>
          <w:tcPr>
            <w:tcW w:w="1261" w:type="dxa"/>
            <w:noWrap w:val="0"/>
            <w:vAlign w:val="center"/>
          </w:tcPr>
          <w:p w14:paraId="38BCDC0A">
            <w:pPr>
              <w:spacing w:line="440" w:lineRule="exact"/>
              <w:rPr>
                <w:rFonts w:eastAsia="黑体"/>
                <w:color w:val="auto"/>
                <w:szCs w:val="21"/>
                <w:highlight w:val="none"/>
              </w:rPr>
            </w:pPr>
          </w:p>
          <w:bookmarkEnd w:id="1835"/>
          <w:bookmarkEnd w:id="1836"/>
          <w:bookmarkEnd w:id="1837"/>
          <w:bookmarkEnd w:id="1838"/>
          <w:bookmarkEnd w:id="1839"/>
          <w:bookmarkEnd w:id="1840"/>
        </w:tc>
        <w:tc>
          <w:tcPr>
            <w:tcW w:w="2297" w:type="dxa"/>
            <w:gridSpan w:val="2"/>
            <w:noWrap w:val="0"/>
            <w:vAlign w:val="center"/>
          </w:tcPr>
          <w:p w14:paraId="653ED6FE">
            <w:pPr>
              <w:spacing w:line="440" w:lineRule="exact"/>
              <w:rPr>
                <w:rFonts w:eastAsia="黑体"/>
                <w:color w:val="auto"/>
                <w:szCs w:val="21"/>
                <w:highlight w:val="none"/>
              </w:rPr>
            </w:pPr>
          </w:p>
        </w:tc>
      </w:tr>
    </w:tbl>
    <w:p w14:paraId="1A31EB05">
      <w:pPr>
        <w:tabs>
          <w:tab w:val="left" w:pos="3581"/>
        </w:tabs>
        <w:bidi w:val="0"/>
        <w:jc w:val="left"/>
        <w:rPr>
          <w:rFonts w:hint="eastAsia"/>
          <w:color w:val="auto"/>
          <w:highlight w:val="none"/>
          <w:lang w:val="en-US" w:eastAsia="zh-CN"/>
        </w:rPr>
        <w:sectPr>
          <w:pgSz w:w="11906" w:h="16838"/>
          <w:pgMar w:top="1418" w:right="1361" w:bottom="1418" w:left="1418" w:header="851" w:footer="992" w:gutter="0"/>
          <w:pgNumType w:fmt="decimal"/>
          <w:cols w:space="720" w:num="1"/>
          <w:docGrid w:type="linesAndChars" w:linePitch="312" w:charSpace="0"/>
        </w:sectPr>
      </w:pPr>
      <w:r>
        <w:rPr>
          <w:rFonts w:hint="eastAsia"/>
          <w:color w:val="auto"/>
          <w:highlight w:val="none"/>
          <w:lang w:val="en-US" w:eastAsia="zh-CN"/>
        </w:rPr>
        <w:t>第三章有评分要求的主要人员提供类似项目，其余不做要求。</w:t>
      </w:r>
    </w:p>
    <w:p w14:paraId="262A22AF">
      <w:pPr>
        <w:jc w:val="center"/>
        <w:outlineLvl w:val="2"/>
        <w:rPr>
          <w:rFonts w:hint="eastAsia" w:ascii="黑体" w:hAnsi="黑体" w:eastAsia="黑体" w:cs="Times New Roman"/>
          <w:b/>
          <w:color w:val="auto"/>
          <w:sz w:val="32"/>
          <w:szCs w:val="32"/>
          <w:highlight w:val="none"/>
          <w:lang w:val="en-US" w:eastAsia="zh-CN"/>
        </w:rPr>
      </w:pPr>
      <w:bookmarkStart w:id="1897" w:name="_Toc2109664161"/>
      <w:bookmarkStart w:id="1898" w:name="_Toc14111"/>
      <w:bookmarkStart w:id="1899" w:name="_Toc1755894776"/>
      <w:bookmarkStart w:id="1900" w:name="_Toc340669179"/>
      <w:bookmarkStart w:id="1901" w:name="_Toc15937"/>
      <w:bookmarkStart w:id="1902" w:name="_Toc1961414545"/>
      <w:bookmarkStart w:id="1903" w:name="_Toc248864311"/>
      <w:r>
        <w:rPr>
          <w:rFonts w:hint="eastAsia" w:ascii="黑体" w:hAnsi="黑体" w:eastAsia="黑体" w:cs="Times New Roman"/>
          <w:b/>
          <w:color w:val="auto"/>
          <w:sz w:val="32"/>
          <w:szCs w:val="32"/>
          <w:highlight w:val="none"/>
          <w:lang w:val="en-US" w:eastAsia="zh-CN"/>
        </w:rPr>
        <w:t>八、企业业绩和资信</w:t>
      </w:r>
      <w:bookmarkEnd w:id="1897"/>
      <w:bookmarkEnd w:id="1898"/>
      <w:bookmarkEnd w:id="1899"/>
      <w:bookmarkEnd w:id="1900"/>
      <w:bookmarkEnd w:id="1901"/>
      <w:bookmarkEnd w:id="1902"/>
      <w:bookmarkEnd w:id="1903"/>
    </w:p>
    <w:p w14:paraId="7D7A5C4D">
      <w:pPr>
        <w:rPr>
          <w:rFonts w:hint="eastAsia" w:ascii="黑体" w:hAnsi="黑体" w:eastAsia="黑体"/>
          <w:b/>
          <w:color w:val="auto"/>
          <w:sz w:val="32"/>
          <w:szCs w:val="32"/>
          <w:highlight w:val="none"/>
          <w:lang w:val="en-US" w:eastAsia="zh-CN"/>
        </w:rPr>
      </w:pPr>
      <w:r>
        <w:rPr>
          <w:rFonts w:hint="eastAsia" w:ascii="黑体" w:hAnsi="黑体" w:eastAsia="黑体"/>
          <w:b/>
          <w:color w:val="auto"/>
          <w:sz w:val="32"/>
          <w:szCs w:val="32"/>
          <w:highlight w:val="none"/>
          <w:lang w:val="en-US" w:eastAsia="zh-CN"/>
        </w:rPr>
        <w:br w:type="page"/>
      </w:r>
    </w:p>
    <w:p w14:paraId="23E74C19">
      <w:pPr>
        <w:jc w:val="center"/>
        <w:outlineLvl w:val="2"/>
        <w:rPr>
          <w:rFonts w:hint="eastAsia" w:ascii="黑体" w:hAnsi="黑体" w:eastAsia="黑体" w:cs="Times New Roman"/>
          <w:b/>
          <w:color w:val="auto"/>
          <w:sz w:val="32"/>
          <w:szCs w:val="32"/>
          <w:highlight w:val="none"/>
          <w:lang w:val="en-US" w:eastAsia="zh-CN"/>
        </w:rPr>
      </w:pPr>
      <w:bookmarkStart w:id="1904" w:name="_Toc19113"/>
      <w:bookmarkStart w:id="1905" w:name="_Toc16441"/>
      <w:r>
        <w:rPr>
          <w:rFonts w:hint="eastAsia" w:ascii="黑体" w:hAnsi="黑体" w:eastAsia="黑体" w:cs="Times New Roman"/>
          <w:b/>
          <w:color w:val="auto"/>
          <w:sz w:val="32"/>
          <w:szCs w:val="32"/>
          <w:highlight w:val="none"/>
          <w:lang w:val="en-US" w:eastAsia="zh-CN"/>
        </w:rPr>
        <w:t>九、设计方案</w:t>
      </w:r>
      <w:bookmarkEnd w:id="1904"/>
      <w:bookmarkEnd w:id="1905"/>
    </w:p>
    <w:p w14:paraId="2A74FE05">
      <w:pPr>
        <w:rPr>
          <w:rFonts w:hint="default" w:ascii="黑体" w:hAnsi="黑体" w:eastAsia="黑体"/>
          <w:b/>
          <w:color w:val="auto"/>
          <w:sz w:val="32"/>
          <w:szCs w:val="32"/>
          <w:highlight w:val="none"/>
          <w:lang w:val="en-US" w:eastAsia="zh-CN"/>
        </w:rPr>
      </w:pPr>
      <w:r>
        <w:rPr>
          <w:rFonts w:hint="eastAsia" w:ascii="黑体" w:hAnsi="黑体" w:eastAsia="黑体" w:cs="Times New Roman"/>
          <w:b/>
          <w:color w:val="auto"/>
          <w:sz w:val="32"/>
          <w:szCs w:val="32"/>
          <w:highlight w:val="none"/>
          <w:lang w:val="en-US" w:eastAsia="zh-CN"/>
        </w:rPr>
        <w:br w:type="page"/>
      </w:r>
    </w:p>
    <w:p w14:paraId="1E6BF2F7">
      <w:pPr>
        <w:widowControl w:val="0"/>
        <w:numPr>
          <w:ilvl w:val="0"/>
          <w:numId w:val="0"/>
        </w:numPr>
        <w:jc w:val="center"/>
        <w:outlineLvl w:val="2"/>
        <w:rPr>
          <w:rFonts w:hint="default" w:ascii="黑体" w:hAnsi="黑体" w:eastAsia="黑体"/>
          <w:b/>
          <w:color w:val="auto"/>
          <w:sz w:val="32"/>
          <w:szCs w:val="32"/>
          <w:highlight w:val="none"/>
          <w:lang w:val="en-US" w:eastAsia="zh-CN"/>
        </w:rPr>
        <w:sectPr>
          <w:pgSz w:w="11906" w:h="16838"/>
          <w:pgMar w:top="1418" w:right="1361" w:bottom="1418" w:left="1418" w:header="851" w:footer="992" w:gutter="0"/>
          <w:pgNumType w:fmt="decimal"/>
          <w:cols w:space="720" w:num="1"/>
          <w:docGrid w:type="linesAndChars" w:linePitch="312" w:charSpace="0"/>
        </w:sectPr>
      </w:pPr>
      <w:bookmarkStart w:id="1906" w:name="_Toc20718"/>
      <w:bookmarkStart w:id="1907" w:name="_Toc4105"/>
      <w:r>
        <w:rPr>
          <w:rFonts w:hint="eastAsia" w:ascii="黑体" w:hAnsi="黑体" w:eastAsia="黑体" w:cs="Times New Roman"/>
          <w:b/>
          <w:color w:val="auto"/>
          <w:sz w:val="32"/>
          <w:szCs w:val="32"/>
          <w:highlight w:val="none"/>
          <w:lang w:val="en-US" w:eastAsia="zh-CN"/>
        </w:rPr>
        <w:t>十、施工方案</w:t>
      </w:r>
      <w:bookmarkEnd w:id="1906"/>
      <w:bookmarkEnd w:id="1907"/>
    </w:p>
    <w:p w14:paraId="693536D8">
      <w:pPr>
        <w:jc w:val="center"/>
        <w:outlineLvl w:val="2"/>
        <w:rPr>
          <w:rFonts w:hint="eastAsia" w:ascii="黑体" w:hAnsi="黑体" w:eastAsia="黑体" w:cs="Times New Roman"/>
          <w:b/>
          <w:color w:val="auto"/>
          <w:sz w:val="32"/>
          <w:szCs w:val="32"/>
          <w:highlight w:val="none"/>
          <w:lang w:val="en-US" w:eastAsia="zh-CN"/>
        </w:rPr>
      </w:pPr>
      <w:bookmarkStart w:id="1908" w:name="_Toc14263"/>
      <w:r>
        <w:rPr>
          <w:rFonts w:hint="eastAsia" w:ascii="黑体" w:hAnsi="黑体" w:eastAsia="黑体" w:cs="Times New Roman"/>
          <w:b/>
          <w:color w:val="auto"/>
          <w:sz w:val="32"/>
          <w:szCs w:val="32"/>
          <w:highlight w:val="none"/>
          <w:lang w:val="en-US" w:eastAsia="zh-CN"/>
        </w:rPr>
        <w:t>十一、智能评审数据</w:t>
      </w:r>
      <w:bookmarkEnd w:id="1908"/>
    </w:p>
    <w:p w14:paraId="006D2725">
      <w:pPr>
        <w:spacing w:before="171" w:line="247" w:lineRule="auto"/>
        <w:ind w:left="814" w:right="791" w:hanging="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宋体" w:hAnsi="宋体" w:eastAsia="宋体" w:cs="宋体"/>
          <w:color w:val="auto"/>
          <w:spacing w:val="-40"/>
          <w:sz w:val="21"/>
          <w:szCs w:val="21"/>
          <w:highlight w:val="none"/>
        </w:rPr>
        <w:t xml:space="preserve"> </w:t>
      </w:r>
      <w:r>
        <w:rPr>
          <w:rFonts w:ascii="宋体" w:hAnsi="宋体" w:eastAsia="宋体" w:cs="宋体"/>
          <w:color w:val="auto"/>
          <w:spacing w:val="-7"/>
          <w:sz w:val="21"/>
          <w:szCs w:val="21"/>
          <w:highlight w:val="none"/>
        </w:rPr>
        <w:t>数据示例如下，</w:t>
      </w:r>
      <w:r>
        <w:rPr>
          <w:rFonts w:ascii="宋体" w:hAnsi="宋体" w:eastAsia="宋体" w:cs="宋体"/>
          <w:color w:val="auto"/>
          <w:spacing w:val="-42"/>
          <w:sz w:val="21"/>
          <w:szCs w:val="21"/>
          <w:highlight w:val="none"/>
        </w:rPr>
        <w:t xml:space="preserve"> </w:t>
      </w:r>
      <w:r>
        <w:rPr>
          <w:rFonts w:ascii="宋体" w:hAnsi="宋体" w:eastAsia="宋体" w:cs="宋体"/>
          <w:color w:val="auto"/>
          <w:spacing w:val="-7"/>
          <w:sz w:val="21"/>
          <w:szCs w:val="21"/>
          <w:highlight w:val="none"/>
        </w:rPr>
        <w:t>本表单由“机器管”投标工具自动生成为准，</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请投标人</w:t>
      </w:r>
      <w:r>
        <w:rPr>
          <w:rFonts w:ascii="宋体" w:hAnsi="宋体" w:eastAsia="宋体" w:cs="宋体"/>
          <w:color w:val="auto"/>
          <w:spacing w:val="-8"/>
          <w:sz w:val="21"/>
          <w:szCs w:val="21"/>
          <w:highlight w:val="none"/>
        </w:rPr>
        <w:t>认真确认数据的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准确性与真实性。</w:t>
      </w:r>
    </w:p>
    <w:p w14:paraId="0B8C0048">
      <w:pPr>
        <w:spacing w:before="68" w:line="221" w:lineRule="auto"/>
        <w:ind w:left="82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营业执照</w:t>
      </w:r>
    </w:p>
    <w:tbl>
      <w:tblPr>
        <w:tblStyle w:val="59"/>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6773F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150" w:type="dxa"/>
            <w:vAlign w:val="top"/>
          </w:tcPr>
          <w:p w14:paraId="20145C12">
            <w:pPr>
              <w:pStyle w:val="58"/>
              <w:spacing w:before="55" w:line="223"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302F1957">
            <w:pPr>
              <w:rPr>
                <w:rFonts w:ascii="Arial"/>
                <w:color w:val="auto"/>
                <w:sz w:val="21"/>
                <w:highlight w:val="none"/>
              </w:rPr>
            </w:pPr>
          </w:p>
        </w:tc>
      </w:tr>
      <w:tr w14:paraId="7B97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37207A62">
            <w:pPr>
              <w:pStyle w:val="58"/>
              <w:spacing w:before="52" w:line="220" w:lineRule="auto"/>
              <w:ind w:left="117"/>
              <w:rPr>
                <w:color w:val="auto"/>
                <w:sz w:val="21"/>
                <w:szCs w:val="21"/>
                <w:highlight w:val="none"/>
              </w:rPr>
            </w:pPr>
            <w:r>
              <w:rPr>
                <w:color w:val="auto"/>
                <w:spacing w:val="-1"/>
                <w:sz w:val="21"/>
                <w:szCs w:val="21"/>
                <w:highlight w:val="none"/>
              </w:rPr>
              <w:t>社会统一信用代码</w:t>
            </w:r>
          </w:p>
        </w:tc>
        <w:tc>
          <w:tcPr>
            <w:tcW w:w="4152" w:type="dxa"/>
            <w:vAlign w:val="top"/>
          </w:tcPr>
          <w:p w14:paraId="590FDA68">
            <w:pPr>
              <w:rPr>
                <w:rFonts w:ascii="Arial"/>
                <w:color w:val="auto"/>
                <w:sz w:val="21"/>
                <w:highlight w:val="none"/>
              </w:rPr>
            </w:pPr>
          </w:p>
        </w:tc>
      </w:tr>
      <w:tr w14:paraId="0752B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3AF6C93D">
            <w:pPr>
              <w:pStyle w:val="58"/>
              <w:spacing w:before="53"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436B717A">
            <w:pPr>
              <w:rPr>
                <w:rFonts w:ascii="Arial"/>
                <w:color w:val="auto"/>
                <w:sz w:val="21"/>
                <w:highlight w:val="none"/>
              </w:rPr>
            </w:pPr>
          </w:p>
        </w:tc>
      </w:tr>
      <w:tr w14:paraId="7E59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150" w:type="dxa"/>
            <w:vAlign w:val="top"/>
          </w:tcPr>
          <w:p w14:paraId="4C792684">
            <w:pPr>
              <w:pStyle w:val="58"/>
              <w:spacing w:before="57" w:line="221" w:lineRule="auto"/>
              <w:ind w:left="116"/>
              <w:rPr>
                <w:color w:val="auto"/>
                <w:sz w:val="21"/>
                <w:szCs w:val="21"/>
                <w:highlight w:val="none"/>
              </w:rPr>
            </w:pPr>
            <w:r>
              <w:rPr>
                <w:color w:val="auto"/>
                <w:spacing w:val="-1"/>
                <w:sz w:val="21"/>
                <w:szCs w:val="21"/>
                <w:highlight w:val="none"/>
              </w:rPr>
              <w:t>法人代表名称</w:t>
            </w:r>
          </w:p>
        </w:tc>
        <w:tc>
          <w:tcPr>
            <w:tcW w:w="4152" w:type="dxa"/>
            <w:vAlign w:val="top"/>
          </w:tcPr>
          <w:p w14:paraId="77657CF5">
            <w:pPr>
              <w:rPr>
                <w:rFonts w:ascii="Arial"/>
                <w:color w:val="auto"/>
                <w:sz w:val="21"/>
                <w:highlight w:val="none"/>
              </w:rPr>
            </w:pPr>
          </w:p>
        </w:tc>
      </w:tr>
    </w:tbl>
    <w:p w14:paraId="2E5DEDEB">
      <w:pPr>
        <w:spacing w:before="69" w:line="221" w:lineRule="auto"/>
        <w:ind w:left="81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安全生产许可证</w:t>
      </w:r>
    </w:p>
    <w:tbl>
      <w:tblPr>
        <w:tblStyle w:val="59"/>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15036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50" w:type="dxa"/>
            <w:vAlign w:val="top"/>
          </w:tcPr>
          <w:p w14:paraId="2643BF61">
            <w:pPr>
              <w:pStyle w:val="58"/>
              <w:spacing w:before="55" w:line="222"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18FBFBD9">
            <w:pPr>
              <w:rPr>
                <w:rFonts w:ascii="Arial"/>
                <w:color w:val="auto"/>
                <w:sz w:val="21"/>
                <w:highlight w:val="none"/>
              </w:rPr>
            </w:pPr>
          </w:p>
        </w:tc>
      </w:tr>
      <w:tr w14:paraId="2D6C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50" w:type="dxa"/>
            <w:vAlign w:val="top"/>
          </w:tcPr>
          <w:p w14:paraId="2E8B78C0">
            <w:pPr>
              <w:pStyle w:val="58"/>
              <w:spacing w:before="54"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22E049F3">
            <w:pPr>
              <w:rPr>
                <w:rFonts w:ascii="Arial"/>
                <w:color w:val="auto"/>
                <w:sz w:val="21"/>
                <w:highlight w:val="none"/>
              </w:rPr>
            </w:pPr>
          </w:p>
        </w:tc>
      </w:tr>
    </w:tbl>
    <w:p w14:paraId="292DBDD4">
      <w:pPr>
        <w:spacing w:before="68" w:line="221" w:lineRule="auto"/>
        <w:ind w:left="81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企业资质</w:t>
      </w:r>
    </w:p>
    <w:tbl>
      <w:tblPr>
        <w:tblStyle w:val="59"/>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185"/>
        <w:gridCol w:w="1168"/>
        <w:gridCol w:w="1048"/>
        <w:gridCol w:w="1048"/>
        <w:gridCol w:w="1048"/>
        <w:gridCol w:w="1020"/>
        <w:gridCol w:w="986"/>
      </w:tblGrid>
      <w:tr w14:paraId="7A665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99" w:type="dxa"/>
            <w:vAlign w:val="top"/>
          </w:tcPr>
          <w:p w14:paraId="52B1AFF2">
            <w:pPr>
              <w:pStyle w:val="58"/>
              <w:spacing w:before="55" w:line="222" w:lineRule="auto"/>
              <w:ind w:left="115"/>
              <w:rPr>
                <w:color w:val="auto"/>
                <w:sz w:val="21"/>
                <w:szCs w:val="21"/>
                <w:highlight w:val="none"/>
              </w:rPr>
            </w:pPr>
            <w:r>
              <w:rPr>
                <w:color w:val="auto"/>
                <w:spacing w:val="-2"/>
                <w:sz w:val="21"/>
                <w:szCs w:val="21"/>
                <w:highlight w:val="none"/>
              </w:rPr>
              <w:t>序号</w:t>
            </w:r>
          </w:p>
        </w:tc>
        <w:tc>
          <w:tcPr>
            <w:tcW w:w="1185" w:type="dxa"/>
            <w:vAlign w:val="top"/>
          </w:tcPr>
          <w:p w14:paraId="439A4BD9">
            <w:pPr>
              <w:pStyle w:val="58"/>
              <w:spacing w:before="55" w:line="223" w:lineRule="auto"/>
              <w:ind w:left="114"/>
              <w:rPr>
                <w:color w:val="auto"/>
                <w:sz w:val="21"/>
                <w:szCs w:val="21"/>
                <w:highlight w:val="none"/>
              </w:rPr>
            </w:pPr>
            <w:r>
              <w:rPr>
                <w:color w:val="auto"/>
                <w:spacing w:val="-3"/>
                <w:sz w:val="21"/>
                <w:szCs w:val="21"/>
                <w:highlight w:val="none"/>
              </w:rPr>
              <w:t>企业名称</w:t>
            </w:r>
          </w:p>
        </w:tc>
        <w:tc>
          <w:tcPr>
            <w:tcW w:w="1168" w:type="dxa"/>
            <w:vAlign w:val="top"/>
          </w:tcPr>
          <w:p w14:paraId="1ADD29C7">
            <w:pPr>
              <w:pStyle w:val="58"/>
              <w:spacing w:before="54" w:line="249" w:lineRule="auto"/>
              <w:ind w:left="113" w:right="104"/>
              <w:rPr>
                <w:color w:val="auto"/>
                <w:sz w:val="21"/>
                <w:szCs w:val="21"/>
                <w:highlight w:val="none"/>
              </w:rPr>
            </w:pPr>
            <w:r>
              <w:rPr>
                <w:color w:val="auto"/>
                <w:spacing w:val="26"/>
                <w:sz w:val="21"/>
                <w:szCs w:val="21"/>
                <w:highlight w:val="none"/>
                <w:shd w:val="clear" w:color="auto" w:fill="auto"/>
              </w:rPr>
              <w:t>法定代表</w:t>
            </w:r>
            <w:r>
              <w:rPr>
                <w:color w:val="auto"/>
                <w:sz w:val="21"/>
                <w:szCs w:val="21"/>
                <w:highlight w:val="none"/>
                <w:shd w:val="clear" w:color="auto" w:fill="auto"/>
              </w:rPr>
              <w:t xml:space="preserve"> </w:t>
            </w:r>
            <w:r>
              <w:rPr>
                <w:color w:val="auto"/>
                <w:spacing w:val="-3"/>
                <w:sz w:val="21"/>
                <w:szCs w:val="21"/>
                <w:highlight w:val="none"/>
                <w:shd w:val="clear" w:color="auto" w:fill="auto"/>
              </w:rPr>
              <w:t>人名称</w:t>
            </w:r>
          </w:p>
        </w:tc>
        <w:tc>
          <w:tcPr>
            <w:tcW w:w="1048" w:type="dxa"/>
            <w:vAlign w:val="top"/>
          </w:tcPr>
          <w:p w14:paraId="53BD831D">
            <w:pPr>
              <w:pStyle w:val="58"/>
              <w:spacing w:before="54" w:line="254" w:lineRule="auto"/>
              <w:ind w:left="112" w:right="102" w:firstLine="9"/>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专</w:t>
            </w:r>
            <w:r>
              <w:rPr>
                <w:color w:val="auto"/>
                <w:sz w:val="21"/>
                <w:szCs w:val="21"/>
                <w:highlight w:val="none"/>
              </w:rPr>
              <w:t xml:space="preserve"> 业</w:t>
            </w:r>
          </w:p>
        </w:tc>
        <w:tc>
          <w:tcPr>
            <w:tcW w:w="1048" w:type="dxa"/>
            <w:vAlign w:val="top"/>
          </w:tcPr>
          <w:p w14:paraId="2B8B6375">
            <w:pPr>
              <w:pStyle w:val="58"/>
              <w:spacing w:before="55" w:line="248" w:lineRule="auto"/>
              <w:ind w:left="116" w:right="101" w:firstLine="6"/>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别</w:t>
            </w:r>
          </w:p>
        </w:tc>
        <w:tc>
          <w:tcPr>
            <w:tcW w:w="1048" w:type="dxa"/>
            <w:vAlign w:val="top"/>
          </w:tcPr>
          <w:p w14:paraId="5ADA66CA">
            <w:pPr>
              <w:pStyle w:val="58"/>
              <w:spacing w:before="56" w:line="251" w:lineRule="auto"/>
              <w:ind w:left="121" w:right="100" w:firstLine="2"/>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型</w:t>
            </w:r>
          </w:p>
        </w:tc>
        <w:tc>
          <w:tcPr>
            <w:tcW w:w="1020" w:type="dxa"/>
            <w:vAlign w:val="top"/>
          </w:tcPr>
          <w:p w14:paraId="7856B625">
            <w:pPr>
              <w:pStyle w:val="58"/>
              <w:spacing w:before="54" w:line="249" w:lineRule="auto"/>
              <w:ind w:left="119" w:right="103" w:firstLine="5"/>
              <w:rPr>
                <w:color w:val="auto"/>
                <w:sz w:val="21"/>
                <w:szCs w:val="21"/>
                <w:highlight w:val="none"/>
              </w:rPr>
            </w:pPr>
            <w:r>
              <w:rPr>
                <w:color w:val="auto"/>
                <w:spacing w:val="-11"/>
                <w:sz w:val="21"/>
                <w:szCs w:val="21"/>
                <w:highlight w:val="none"/>
              </w:rPr>
              <w:t>资 质 等</w:t>
            </w:r>
            <w:r>
              <w:rPr>
                <w:color w:val="auto"/>
                <w:sz w:val="21"/>
                <w:szCs w:val="21"/>
                <w:highlight w:val="none"/>
              </w:rPr>
              <w:t xml:space="preserve"> 级</w:t>
            </w:r>
          </w:p>
        </w:tc>
        <w:tc>
          <w:tcPr>
            <w:tcW w:w="986" w:type="dxa"/>
            <w:vAlign w:val="top"/>
          </w:tcPr>
          <w:p w14:paraId="2A295F10">
            <w:pPr>
              <w:pStyle w:val="58"/>
              <w:spacing w:before="54" w:line="257" w:lineRule="auto"/>
              <w:ind w:left="115" w:right="104" w:firstLine="1"/>
              <w:jc w:val="both"/>
              <w:rPr>
                <w:color w:val="auto"/>
                <w:sz w:val="21"/>
                <w:szCs w:val="21"/>
                <w:highlight w:val="none"/>
              </w:rPr>
            </w:pPr>
            <w:r>
              <w:rPr>
                <w:color w:val="auto"/>
                <w:spacing w:val="-10"/>
                <w:sz w:val="21"/>
                <w:szCs w:val="21"/>
                <w:highlight w:val="none"/>
              </w:rPr>
              <w:t>有</w:t>
            </w:r>
            <w:r>
              <w:rPr>
                <w:color w:val="auto"/>
                <w:spacing w:val="-25"/>
                <w:sz w:val="21"/>
                <w:szCs w:val="21"/>
                <w:highlight w:val="none"/>
              </w:rPr>
              <w:t xml:space="preserve"> </w:t>
            </w:r>
            <w:r>
              <w:rPr>
                <w:color w:val="auto"/>
                <w:spacing w:val="-10"/>
                <w:sz w:val="21"/>
                <w:szCs w:val="21"/>
                <w:highlight w:val="none"/>
              </w:rPr>
              <w:t>效</w:t>
            </w:r>
            <w:r>
              <w:rPr>
                <w:color w:val="auto"/>
                <w:spacing w:val="-28"/>
                <w:sz w:val="21"/>
                <w:szCs w:val="21"/>
                <w:highlight w:val="none"/>
              </w:rPr>
              <w:t xml:space="preserve"> </w:t>
            </w:r>
            <w:r>
              <w:rPr>
                <w:color w:val="auto"/>
                <w:spacing w:val="-10"/>
                <w:sz w:val="21"/>
                <w:szCs w:val="21"/>
                <w:highlight w:val="none"/>
              </w:rPr>
              <w:t>期</w:t>
            </w:r>
            <w:r>
              <w:rPr>
                <w:color w:val="auto"/>
                <w:sz w:val="21"/>
                <w:szCs w:val="21"/>
                <w:highlight w:val="none"/>
              </w:rPr>
              <w:t xml:space="preserve"> </w:t>
            </w:r>
            <w:r>
              <w:rPr>
                <w:color w:val="auto"/>
                <w:spacing w:val="-11"/>
                <w:sz w:val="21"/>
                <w:szCs w:val="21"/>
                <w:highlight w:val="none"/>
              </w:rPr>
              <w:t>截</w:t>
            </w:r>
            <w:r>
              <w:rPr>
                <w:color w:val="auto"/>
                <w:spacing w:val="-28"/>
                <w:sz w:val="21"/>
                <w:szCs w:val="21"/>
                <w:highlight w:val="none"/>
              </w:rPr>
              <w:t xml:space="preserve"> </w:t>
            </w:r>
            <w:r>
              <w:rPr>
                <w:color w:val="auto"/>
                <w:spacing w:val="-11"/>
                <w:sz w:val="21"/>
                <w:szCs w:val="21"/>
                <w:highlight w:val="none"/>
              </w:rPr>
              <w:t>止</w:t>
            </w:r>
            <w:r>
              <w:rPr>
                <w:color w:val="auto"/>
                <w:spacing w:val="-20"/>
                <w:sz w:val="21"/>
                <w:szCs w:val="21"/>
                <w:highlight w:val="none"/>
              </w:rPr>
              <w:t xml:space="preserve"> </w:t>
            </w:r>
            <w:r>
              <w:rPr>
                <w:color w:val="auto"/>
                <w:spacing w:val="-11"/>
                <w:sz w:val="21"/>
                <w:szCs w:val="21"/>
                <w:highlight w:val="none"/>
              </w:rPr>
              <w:t>时</w:t>
            </w:r>
            <w:r>
              <w:rPr>
                <w:color w:val="auto"/>
                <w:sz w:val="21"/>
                <w:szCs w:val="21"/>
                <w:highlight w:val="none"/>
              </w:rPr>
              <w:t xml:space="preserve"> 间</w:t>
            </w:r>
          </w:p>
        </w:tc>
      </w:tr>
      <w:tr w14:paraId="6676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99" w:type="dxa"/>
            <w:vAlign w:val="top"/>
          </w:tcPr>
          <w:p w14:paraId="1D088CC1">
            <w:pPr>
              <w:pStyle w:val="58"/>
              <w:spacing w:before="91" w:line="183" w:lineRule="auto"/>
              <w:ind w:left="131"/>
              <w:rPr>
                <w:color w:val="auto"/>
                <w:sz w:val="21"/>
                <w:szCs w:val="21"/>
                <w:highlight w:val="none"/>
              </w:rPr>
            </w:pPr>
            <w:r>
              <w:rPr>
                <w:color w:val="auto"/>
                <w:sz w:val="21"/>
                <w:szCs w:val="21"/>
                <w:highlight w:val="none"/>
              </w:rPr>
              <w:t>1</w:t>
            </w:r>
          </w:p>
        </w:tc>
        <w:tc>
          <w:tcPr>
            <w:tcW w:w="1185" w:type="dxa"/>
            <w:vAlign w:val="top"/>
          </w:tcPr>
          <w:p w14:paraId="5E565870">
            <w:pPr>
              <w:rPr>
                <w:rFonts w:ascii="Arial"/>
                <w:color w:val="auto"/>
                <w:sz w:val="21"/>
                <w:highlight w:val="none"/>
              </w:rPr>
            </w:pPr>
          </w:p>
        </w:tc>
        <w:tc>
          <w:tcPr>
            <w:tcW w:w="1168" w:type="dxa"/>
            <w:vAlign w:val="top"/>
          </w:tcPr>
          <w:p w14:paraId="0ADDC67F">
            <w:pPr>
              <w:rPr>
                <w:rFonts w:ascii="Arial"/>
                <w:color w:val="auto"/>
                <w:sz w:val="21"/>
                <w:highlight w:val="none"/>
              </w:rPr>
            </w:pPr>
          </w:p>
        </w:tc>
        <w:tc>
          <w:tcPr>
            <w:tcW w:w="1048" w:type="dxa"/>
            <w:vAlign w:val="top"/>
          </w:tcPr>
          <w:p w14:paraId="66408EFF">
            <w:pPr>
              <w:rPr>
                <w:rFonts w:ascii="Arial"/>
                <w:color w:val="auto"/>
                <w:sz w:val="21"/>
                <w:highlight w:val="none"/>
              </w:rPr>
            </w:pPr>
          </w:p>
        </w:tc>
        <w:tc>
          <w:tcPr>
            <w:tcW w:w="1048" w:type="dxa"/>
            <w:vAlign w:val="top"/>
          </w:tcPr>
          <w:p w14:paraId="6585A1A0">
            <w:pPr>
              <w:rPr>
                <w:rFonts w:ascii="Arial"/>
                <w:color w:val="auto"/>
                <w:sz w:val="21"/>
                <w:highlight w:val="none"/>
              </w:rPr>
            </w:pPr>
          </w:p>
        </w:tc>
        <w:tc>
          <w:tcPr>
            <w:tcW w:w="1048" w:type="dxa"/>
            <w:vAlign w:val="top"/>
          </w:tcPr>
          <w:p w14:paraId="7A9CCFEB">
            <w:pPr>
              <w:rPr>
                <w:rFonts w:ascii="Arial"/>
                <w:color w:val="auto"/>
                <w:sz w:val="21"/>
                <w:highlight w:val="none"/>
              </w:rPr>
            </w:pPr>
          </w:p>
        </w:tc>
        <w:tc>
          <w:tcPr>
            <w:tcW w:w="1020" w:type="dxa"/>
            <w:vAlign w:val="top"/>
          </w:tcPr>
          <w:p w14:paraId="1CFFA339">
            <w:pPr>
              <w:rPr>
                <w:rFonts w:ascii="Arial"/>
                <w:color w:val="auto"/>
                <w:sz w:val="21"/>
                <w:highlight w:val="none"/>
              </w:rPr>
            </w:pPr>
          </w:p>
        </w:tc>
        <w:tc>
          <w:tcPr>
            <w:tcW w:w="986" w:type="dxa"/>
            <w:vAlign w:val="top"/>
          </w:tcPr>
          <w:p w14:paraId="4CEA3AF7">
            <w:pPr>
              <w:rPr>
                <w:rFonts w:ascii="Arial"/>
                <w:color w:val="auto"/>
                <w:sz w:val="21"/>
                <w:highlight w:val="none"/>
              </w:rPr>
            </w:pPr>
          </w:p>
        </w:tc>
      </w:tr>
      <w:tr w14:paraId="0ABD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9" w:type="dxa"/>
            <w:vAlign w:val="top"/>
          </w:tcPr>
          <w:p w14:paraId="11F8C9E1">
            <w:pPr>
              <w:pStyle w:val="58"/>
              <w:spacing w:before="90" w:line="182" w:lineRule="auto"/>
              <w:ind w:left="118"/>
              <w:rPr>
                <w:color w:val="auto"/>
                <w:sz w:val="21"/>
                <w:szCs w:val="21"/>
                <w:highlight w:val="none"/>
              </w:rPr>
            </w:pPr>
            <w:r>
              <w:rPr>
                <w:color w:val="auto"/>
                <w:sz w:val="21"/>
                <w:szCs w:val="21"/>
                <w:highlight w:val="none"/>
              </w:rPr>
              <w:t>2</w:t>
            </w:r>
          </w:p>
        </w:tc>
        <w:tc>
          <w:tcPr>
            <w:tcW w:w="1185" w:type="dxa"/>
            <w:vAlign w:val="top"/>
          </w:tcPr>
          <w:p w14:paraId="45BE3298">
            <w:pPr>
              <w:rPr>
                <w:rFonts w:ascii="Arial"/>
                <w:color w:val="auto"/>
                <w:sz w:val="21"/>
                <w:highlight w:val="none"/>
              </w:rPr>
            </w:pPr>
          </w:p>
        </w:tc>
        <w:tc>
          <w:tcPr>
            <w:tcW w:w="1168" w:type="dxa"/>
            <w:vAlign w:val="top"/>
          </w:tcPr>
          <w:p w14:paraId="461B25A1">
            <w:pPr>
              <w:rPr>
                <w:rFonts w:ascii="Arial"/>
                <w:color w:val="auto"/>
                <w:sz w:val="21"/>
                <w:highlight w:val="none"/>
              </w:rPr>
            </w:pPr>
          </w:p>
        </w:tc>
        <w:tc>
          <w:tcPr>
            <w:tcW w:w="1048" w:type="dxa"/>
            <w:vAlign w:val="top"/>
          </w:tcPr>
          <w:p w14:paraId="48A75014">
            <w:pPr>
              <w:rPr>
                <w:rFonts w:ascii="Arial"/>
                <w:color w:val="auto"/>
                <w:sz w:val="21"/>
                <w:highlight w:val="none"/>
              </w:rPr>
            </w:pPr>
          </w:p>
        </w:tc>
        <w:tc>
          <w:tcPr>
            <w:tcW w:w="1048" w:type="dxa"/>
            <w:vAlign w:val="top"/>
          </w:tcPr>
          <w:p w14:paraId="45741CFF">
            <w:pPr>
              <w:rPr>
                <w:rFonts w:ascii="Arial"/>
                <w:color w:val="auto"/>
                <w:sz w:val="21"/>
                <w:highlight w:val="none"/>
              </w:rPr>
            </w:pPr>
          </w:p>
        </w:tc>
        <w:tc>
          <w:tcPr>
            <w:tcW w:w="1048" w:type="dxa"/>
            <w:vAlign w:val="top"/>
          </w:tcPr>
          <w:p w14:paraId="0F823A38">
            <w:pPr>
              <w:rPr>
                <w:rFonts w:ascii="Arial"/>
                <w:color w:val="auto"/>
                <w:sz w:val="21"/>
                <w:highlight w:val="none"/>
              </w:rPr>
            </w:pPr>
          </w:p>
        </w:tc>
        <w:tc>
          <w:tcPr>
            <w:tcW w:w="1020" w:type="dxa"/>
            <w:vAlign w:val="top"/>
          </w:tcPr>
          <w:p w14:paraId="4CCCFC2E">
            <w:pPr>
              <w:rPr>
                <w:rFonts w:ascii="Arial"/>
                <w:color w:val="auto"/>
                <w:sz w:val="21"/>
                <w:highlight w:val="none"/>
              </w:rPr>
            </w:pPr>
          </w:p>
        </w:tc>
        <w:tc>
          <w:tcPr>
            <w:tcW w:w="986" w:type="dxa"/>
            <w:vAlign w:val="top"/>
          </w:tcPr>
          <w:p w14:paraId="637A3A34">
            <w:pPr>
              <w:rPr>
                <w:rFonts w:ascii="Arial"/>
                <w:color w:val="auto"/>
                <w:sz w:val="21"/>
                <w:highlight w:val="none"/>
              </w:rPr>
            </w:pPr>
          </w:p>
        </w:tc>
      </w:tr>
    </w:tbl>
    <w:p w14:paraId="2BEE55CA">
      <w:pPr>
        <w:pStyle w:val="10"/>
        <w:spacing w:line="303" w:lineRule="auto"/>
        <w:rPr>
          <w:color w:val="auto"/>
          <w:highlight w:val="none"/>
        </w:rPr>
      </w:pPr>
    </w:p>
    <w:p w14:paraId="38CC6E7E">
      <w:pPr>
        <w:pStyle w:val="10"/>
        <w:spacing w:line="304" w:lineRule="auto"/>
        <w:rPr>
          <w:color w:val="auto"/>
          <w:highlight w:val="none"/>
        </w:rPr>
      </w:pPr>
    </w:p>
    <w:p w14:paraId="5B627A62">
      <w:pPr>
        <w:pStyle w:val="10"/>
        <w:spacing w:line="304" w:lineRule="auto"/>
        <w:rPr>
          <w:color w:val="auto"/>
          <w:highlight w:val="none"/>
        </w:rPr>
      </w:pPr>
    </w:p>
    <w:p w14:paraId="0A2EB65E">
      <w:pPr>
        <w:spacing w:before="68" w:line="264" w:lineRule="auto"/>
        <w:ind w:left="813" w:right="792" w:firstLine="6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我方承诺已知悉本项目为机器评审项目，机器管招投标系统投标工具将在投标文件中</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rPr>
        <w:t>生成“智能评审数据”（详细格式见招标文件中投标文件格式章节中的“十</w:t>
      </w:r>
      <w:r>
        <w:rPr>
          <w:rFonts w:hint="eastAsia" w:ascii="宋体" w:hAnsi="宋体" w:cs="宋体"/>
          <w:color w:val="auto"/>
          <w:spacing w:val="-13"/>
          <w:sz w:val="21"/>
          <w:szCs w:val="21"/>
          <w:highlight w:val="none"/>
          <w:lang w:val="en-US" w:eastAsia="zh-CN"/>
        </w:rPr>
        <w:t>一</w:t>
      </w:r>
      <w:r>
        <w:rPr>
          <w:rFonts w:ascii="宋体" w:hAnsi="宋体" w:eastAsia="宋体" w:cs="宋体"/>
          <w:color w:val="auto"/>
          <w:spacing w:val="-13"/>
          <w:sz w:val="21"/>
          <w:szCs w:val="21"/>
          <w:highlight w:val="none"/>
        </w:rPr>
        <w:t>、智能评审数据”</w:t>
      </w:r>
      <w:r>
        <w:rPr>
          <w:rFonts w:ascii="宋体" w:hAnsi="宋体" w:eastAsia="宋体" w:cs="宋体"/>
          <w:color w:val="auto"/>
          <w:spacing w:val="-40"/>
          <w:w w:val="7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我方已对相关内容进行确认，并同意机器评审内容以</w:t>
      </w:r>
      <w:r>
        <w:rPr>
          <w:rFonts w:ascii="宋体" w:hAnsi="宋体" w:eastAsia="宋体" w:cs="宋体"/>
          <w:color w:val="auto"/>
          <w:spacing w:val="-3"/>
          <w:sz w:val="21"/>
          <w:szCs w:val="21"/>
          <w:highlight w:val="none"/>
        </w:rPr>
        <w:t>机器管招投标系统投标工具从投标人主</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体库获取的智能评审数据为准，</w:t>
      </w:r>
      <w:r>
        <w:rPr>
          <w:rFonts w:ascii="宋体" w:hAnsi="宋体" w:eastAsia="宋体" w:cs="宋体"/>
          <w:color w:val="auto"/>
          <w:spacing w:val="-45"/>
          <w:sz w:val="21"/>
          <w:szCs w:val="21"/>
          <w:highlight w:val="none"/>
        </w:rPr>
        <w:t xml:space="preserve"> </w:t>
      </w:r>
      <w:r>
        <w:rPr>
          <w:rFonts w:ascii="宋体" w:hAnsi="宋体" w:eastAsia="宋体" w:cs="宋体"/>
          <w:color w:val="auto"/>
          <w:spacing w:val="-5"/>
          <w:sz w:val="21"/>
          <w:szCs w:val="21"/>
          <w:highlight w:val="none"/>
        </w:rPr>
        <w:t>若智能评审数据与投标</w:t>
      </w:r>
      <w:r>
        <w:rPr>
          <w:rFonts w:ascii="宋体" w:hAnsi="宋体" w:eastAsia="宋体" w:cs="宋体"/>
          <w:color w:val="auto"/>
          <w:spacing w:val="-6"/>
          <w:sz w:val="21"/>
          <w:szCs w:val="21"/>
          <w:highlight w:val="none"/>
        </w:rPr>
        <w:t>人所上传相关支撑材料不一致，</w:t>
      </w:r>
      <w:r>
        <w:rPr>
          <w:rFonts w:ascii="宋体" w:hAnsi="宋体" w:eastAsia="宋体" w:cs="宋体"/>
          <w:color w:val="auto"/>
          <w:spacing w:val="-47"/>
          <w:sz w:val="21"/>
          <w:szCs w:val="21"/>
          <w:highlight w:val="none"/>
        </w:rPr>
        <w:t xml:space="preserve"> </w:t>
      </w:r>
      <w:r>
        <w:rPr>
          <w:rFonts w:ascii="宋体" w:hAnsi="宋体" w:eastAsia="宋体" w:cs="宋体"/>
          <w:color w:val="auto"/>
          <w:spacing w:val="-6"/>
          <w:sz w:val="21"/>
          <w:szCs w:val="21"/>
          <w:highlight w:val="none"/>
        </w:rPr>
        <w:t>以机</w:t>
      </w:r>
      <w:r>
        <w:rPr>
          <w:rFonts w:ascii="宋体" w:hAnsi="宋体" w:eastAsia="宋体" w:cs="宋体"/>
          <w:color w:val="auto"/>
          <w:spacing w:val="-1"/>
          <w:sz w:val="21"/>
          <w:szCs w:val="21"/>
          <w:highlight w:val="none"/>
        </w:rPr>
        <w:t>器管招投标系统生成的智能评审数据为准。</w:t>
      </w:r>
    </w:p>
    <w:p w14:paraId="40045496">
      <w:pPr>
        <w:pStyle w:val="10"/>
        <w:spacing w:line="307" w:lineRule="auto"/>
        <w:rPr>
          <w:color w:val="auto"/>
          <w:highlight w:val="none"/>
        </w:rPr>
      </w:pPr>
    </w:p>
    <w:p w14:paraId="0DF1FA5C">
      <w:pPr>
        <w:pStyle w:val="10"/>
        <w:spacing w:line="308" w:lineRule="auto"/>
        <w:rPr>
          <w:color w:val="auto"/>
          <w:highlight w:val="none"/>
        </w:rPr>
      </w:pPr>
    </w:p>
    <w:p w14:paraId="32D2C898">
      <w:pPr>
        <w:pStyle w:val="10"/>
        <w:spacing w:line="308" w:lineRule="auto"/>
        <w:rPr>
          <w:color w:val="auto"/>
          <w:highlight w:val="none"/>
        </w:rPr>
      </w:pPr>
    </w:p>
    <w:p w14:paraId="2F9046DD">
      <w:pPr>
        <w:spacing w:before="69" w:line="624" w:lineRule="exact"/>
        <w:ind w:firstLine="4708" w:firstLineChars="2200"/>
        <w:rPr>
          <w:rFonts w:hint="default" w:ascii="宋体" w:hAnsi="宋体" w:eastAsia="宋体" w:cs="宋体"/>
          <w:color w:val="auto"/>
          <w:spacing w:val="2"/>
          <w:position w:val="32"/>
          <w:sz w:val="21"/>
          <w:szCs w:val="21"/>
          <w:highlight w:val="none"/>
          <w:lang w:val="en-US" w:eastAsia="zh-CN"/>
        </w:rPr>
      </w:pPr>
      <w:r>
        <w:rPr>
          <w:rFonts w:ascii="宋体" w:hAnsi="宋体" w:eastAsia="宋体" w:cs="宋体"/>
          <w:color w:val="auto"/>
          <w:spacing w:val="2"/>
          <w:position w:val="32"/>
          <w:sz w:val="21"/>
          <w:szCs w:val="21"/>
          <w:highlight w:val="none"/>
        </w:rPr>
        <w:t>投标人：</w:t>
      </w:r>
      <w:r>
        <w:rPr>
          <w:rFonts w:hint="eastAsia" w:ascii="宋体" w:hAnsi="宋体" w:eastAsia="宋体" w:cs="宋体"/>
          <w:color w:val="auto"/>
          <w:spacing w:val="2"/>
          <w:position w:val="32"/>
          <w:sz w:val="21"/>
          <w:szCs w:val="21"/>
          <w:highlight w:val="none"/>
        </w:rPr>
        <w:t>（</w:t>
      </w:r>
      <w:r>
        <w:rPr>
          <w:rFonts w:hint="eastAsia" w:ascii="宋体" w:hAnsi="宋体" w:cs="宋体"/>
          <w:color w:val="auto"/>
          <w:spacing w:val="2"/>
          <w:position w:val="32"/>
          <w:sz w:val="21"/>
          <w:szCs w:val="21"/>
          <w:highlight w:val="none"/>
          <w:lang w:val="en-US" w:eastAsia="zh-CN"/>
        </w:rPr>
        <w:t>盖单位章</w:t>
      </w:r>
      <w:r>
        <w:rPr>
          <w:rFonts w:hint="eastAsia" w:ascii="宋体" w:hAnsi="宋体" w:eastAsia="宋体" w:cs="宋体"/>
          <w:color w:val="auto"/>
          <w:spacing w:val="2"/>
          <w:position w:val="32"/>
          <w:sz w:val="21"/>
          <w:szCs w:val="21"/>
          <w:highlight w:val="none"/>
        </w:rPr>
        <w:t>）</w:t>
      </w:r>
    </w:p>
    <w:p w14:paraId="19B8C095">
      <w:pPr>
        <w:spacing w:before="1" w:line="220" w:lineRule="auto"/>
        <w:jc w:val="right"/>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年</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日</w:t>
      </w:r>
    </w:p>
    <w:p w14:paraId="66AC63E3">
      <w:pPr>
        <w:jc w:val="left"/>
        <w:outlineLvl w:val="9"/>
        <w:rPr>
          <w:rFonts w:hint="eastAsia" w:ascii="黑体" w:hAnsi="黑体" w:eastAsia="黑体" w:cs="Times New Roman"/>
          <w:b/>
          <w:color w:val="auto"/>
          <w:sz w:val="32"/>
          <w:szCs w:val="32"/>
          <w:highlight w:val="none"/>
          <w:lang w:val="en-US" w:eastAsia="zh-CN"/>
        </w:rPr>
      </w:pPr>
    </w:p>
    <w:p w14:paraId="0186FEFE">
      <w:pPr>
        <w:rPr>
          <w:color w:val="auto"/>
          <w:highlight w:val="none"/>
        </w:rPr>
      </w:pPr>
      <w:r>
        <w:rPr>
          <w:color w:val="auto"/>
          <w:highlight w:val="none"/>
        </w:rPr>
        <w:br w:type="page"/>
      </w:r>
    </w:p>
    <w:p w14:paraId="58053711">
      <w:pPr>
        <w:rPr>
          <w:color w:val="auto"/>
          <w:highlight w:val="none"/>
        </w:rPr>
      </w:pPr>
    </w:p>
    <w:p w14:paraId="169178D7">
      <w:pPr>
        <w:jc w:val="center"/>
        <w:outlineLvl w:val="2"/>
        <w:rPr>
          <w:rFonts w:hint="eastAsia" w:ascii="黑体" w:hAnsi="黑体" w:eastAsia="黑体" w:cs="Times New Roman"/>
          <w:b/>
          <w:color w:val="auto"/>
          <w:sz w:val="32"/>
          <w:szCs w:val="32"/>
          <w:highlight w:val="none"/>
          <w:lang w:val="en-US" w:eastAsia="zh-CN"/>
        </w:rPr>
      </w:pPr>
      <w:bookmarkStart w:id="1909" w:name="第08章投标文件格式08"/>
      <w:bookmarkEnd w:id="1909"/>
      <w:bookmarkStart w:id="1910" w:name="第08章投标文件格式11"/>
      <w:bookmarkEnd w:id="1910"/>
      <w:bookmarkStart w:id="1911" w:name="第08章投标文件格式09"/>
      <w:bookmarkEnd w:id="1911"/>
      <w:bookmarkStart w:id="1912" w:name="第08章投标文件格式10"/>
      <w:bookmarkEnd w:id="1912"/>
      <w:bookmarkStart w:id="1913" w:name="_Toc25938"/>
      <w:bookmarkStart w:id="1914" w:name="_Toc8658"/>
      <w:r>
        <w:rPr>
          <w:rFonts w:hint="eastAsia" w:ascii="黑体" w:hAnsi="黑体" w:eastAsia="黑体" w:cs="Times New Roman"/>
          <w:b/>
          <w:color w:val="auto"/>
          <w:sz w:val="32"/>
          <w:szCs w:val="32"/>
          <w:highlight w:val="none"/>
          <w:lang w:val="en-US" w:eastAsia="zh-CN"/>
        </w:rPr>
        <w:t>十二、其它材料</w:t>
      </w:r>
      <w:bookmarkEnd w:id="1913"/>
      <w:bookmarkEnd w:id="1914"/>
    </w:p>
    <w:p w14:paraId="1EAAD29F">
      <w:pPr>
        <w:rPr>
          <w:rFonts w:hint="eastAsia" w:eastAsia="宋体"/>
          <w:color w:val="auto"/>
          <w:highlight w:val="none"/>
          <w:lang w:eastAsia="zh-CN"/>
        </w:rPr>
      </w:pPr>
      <w:r>
        <w:rPr>
          <w:rFonts w:hint="eastAsia"/>
          <w:color w:val="auto"/>
          <w:highlight w:val="none"/>
        </w:rPr>
        <w:t>投标人须知前附表规定的其他资料</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1FF4DD93">
      <w:pPr>
        <w:rPr>
          <w:color w:val="auto"/>
          <w:highlight w:val="none"/>
        </w:rPr>
      </w:pPr>
    </w:p>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A1DB">
    <w:pPr>
      <w:pStyle w:val="15"/>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hint="eastAsia" w:cs="宋体"/>
      </w:rPr>
      <w:t>154</w:t>
    </w:r>
    <w:r>
      <w:rPr>
        <w:rFonts w:hint="eastAsia"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A671">
    <w:pPr>
      <w:pStyle w:val="15"/>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81F2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14:paraId="34281F2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A7E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E661">
    <w:pPr>
      <w:pStyle w:val="16"/>
      <w:pBdr>
        <w:bottom w:val="none" w:color="auto" w:sz="0" w:space="1"/>
      </w:pBdr>
      <w:jc w:val="right"/>
      <w:rPr>
        <w:rFonts w:hint="default"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abstractNum w:abstractNumId="1">
    <w:nsid w:val="E1E63A4A"/>
    <w:multiLevelType w:val="singleLevel"/>
    <w:tmpl w:val="E1E63A4A"/>
    <w:lvl w:ilvl="0" w:tentative="0">
      <w:start w:val="1"/>
      <w:numFmt w:val="decimal"/>
      <w:suff w:val="nothing"/>
      <w:lvlText w:val="%1　"/>
      <w:lvlJc w:val="left"/>
    </w:lvl>
  </w:abstractNum>
  <w:abstractNum w:abstractNumId="2">
    <w:nsid w:val="01E967D5"/>
    <w:multiLevelType w:val="multilevel"/>
    <w:tmpl w:val="01E967D5"/>
    <w:lvl w:ilvl="0" w:tentative="0">
      <w:start w:val="1"/>
      <w:numFmt w:val="chineseCountingThousand"/>
      <w:pStyle w:val="46"/>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989F061"/>
    <w:multiLevelType w:val="singleLevel"/>
    <w:tmpl w:val="3989F061"/>
    <w:lvl w:ilvl="0" w:tentative="0">
      <w:start w:val="6"/>
      <w:numFmt w:val="chineseCounting"/>
      <w:suff w:val="nothing"/>
      <w:lvlText w:val="%1、"/>
      <w:lvlJc w:val="left"/>
      <w:rPr>
        <w:rFonts w:hint="eastAsia"/>
      </w:rPr>
    </w:lvl>
  </w:abstractNum>
  <w:abstractNum w:abstractNumId="5">
    <w:nsid w:val="3AA800C6"/>
    <w:multiLevelType w:val="multilevel"/>
    <w:tmpl w:val="3AA800C6"/>
    <w:lvl w:ilvl="0" w:tentative="0">
      <w:start w:val="1"/>
      <w:numFmt w:val="decimal"/>
      <w:pStyle w:val="5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62687BB6"/>
    <w:multiLevelType w:val="multilevel"/>
    <w:tmpl w:val="62687BB6"/>
    <w:lvl w:ilvl="0" w:tentative="0">
      <w:start w:val="1"/>
      <w:numFmt w:val="decimal"/>
      <w:pStyle w:val="56"/>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7">
    <w:nsid w:val="6318BD57"/>
    <w:multiLevelType w:val="singleLevel"/>
    <w:tmpl w:val="6318BD57"/>
    <w:lvl w:ilvl="0" w:tentative="0">
      <w:start w:val="3"/>
      <w:numFmt w:val="decimal"/>
      <w:suff w:val="nothing"/>
      <w:lvlText w:val="%1　"/>
      <w:lvlJc w:val="left"/>
    </w:lvl>
  </w:abstractNum>
  <w:abstractNum w:abstractNumId="8">
    <w:nsid w:val="6E87019F"/>
    <w:multiLevelType w:val="multilevel"/>
    <w:tmpl w:val="6E87019F"/>
    <w:lvl w:ilvl="0" w:tentative="0">
      <w:start w:val="1"/>
      <w:numFmt w:val="chineseCountingThousand"/>
      <w:pStyle w:val="4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8"/>
  </w:num>
  <w:num w:numId="3">
    <w:abstractNumId w:val="5"/>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pStyle w:val="51"/>
        <w:lvlText w:val="%1.%2"/>
        <w:lvlJc w:val="left"/>
        <w:pPr>
          <w:ind w:left="1843" w:firstLine="0"/>
        </w:pPr>
      </w:lvl>
    </w:lvlOverride>
    <w:lvlOverride w:ilvl="2">
      <w:lvl w:ilvl="2" w:tentative="1">
        <w:start w:val="1"/>
        <w:numFmt w:val="decimal"/>
        <w:pStyle w:val="52"/>
        <w:lvlText w:val="%1.%2.%3"/>
        <w:lvlJc w:val="left"/>
        <w:pPr>
          <w:ind w:left="2126" w:firstLine="0"/>
        </w:pPr>
      </w:lvl>
    </w:lvlOverride>
    <w:lvlOverride w:ilvl="3">
      <w:lvl w:ilvl="3" w:tentative="1">
        <w:start w:val="1"/>
        <w:numFmt w:val="decimal"/>
        <w:pStyle w:val="53"/>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54"/>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6"/>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D57EE"/>
    <w:rsid w:val="000143FB"/>
    <w:rsid w:val="00014C8B"/>
    <w:rsid w:val="00020790"/>
    <w:rsid w:val="000244D7"/>
    <w:rsid w:val="0002697F"/>
    <w:rsid w:val="00027877"/>
    <w:rsid w:val="00030315"/>
    <w:rsid w:val="00032EC3"/>
    <w:rsid w:val="00035706"/>
    <w:rsid w:val="00036F0D"/>
    <w:rsid w:val="00040951"/>
    <w:rsid w:val="000420C8"/>
    <w:rsid w:val="000513EE"/>
    <w:rsid w:val="000579AC"/>
    <w:rsid w:val="000604A6"/>
    <w:rsid w:val="00060A62"/>
    <w:rsid w:val="000616A2"/>
    <w:rsid w:val="0006472F"/>
    <w:rsid w:val="00064B5A"/>
    <w:rsid w:val="000673D8"/>
    <w:rsid w:val="00070B9C"/>
    <w:rsid w:val="000729B4"/>
    <w:rsid w:val="00073EC7"/>
    <w:rsid w:val="000753F2"/>
    <w:rsid w:val="000804BF"/>
    <w:rsid w:val="000839C3"/>
    <w:rsid w:val="00090E83"/>
    <w:rsid w:val="0009326D"/>
    <w:rsid w:val="00096FEA"/>
    <w:rsid w:val="000A18B0"/>
    <w:rsid w:val="000A6F4F"/>
    <w:rsid w:val="000B2878"/>
    <w:rsid w:val="000B676F"/>
    <w:rsid w:val="000C0351"/>
    <w:rsid w:val="000C1C90"/>
    <w:rsid w:val="000C7193"/>
    <w:rsid w:val="000D155F"/>
    <w:rsid w:val="000D1D74"/>
    <w:rsid w:val="000D57EE"/>
    <w:rsid w:val="000D60ED"/>
    <w:rsid w:val="000E1EEE"/>
    <w:rsid w:val="000E3C18"/>
    <w:rsid w:val="000E5FB4"/>
    <w:rsid w:val="000F030A"/>
    <w:rsid w:val="000F1980"/>
    <w:rsid w:val="000F6FAE"/>
    <w:rsid w:val="00101332"/>
    <w:rsid w:val="0010179B"/>
    <w:rsid w:val="00110F48"/>
    <w:rsid w:val="001119A3"/>
    <w:rsid w:val="00115B0B"/>
    <w:rsid w:val="00132412"/>
    <w:rsid w:val="00132C20"/>
    <w:rsid w:val="00134CD7"/>
    <w:rsid w:val="001354CA"/>
    <w:rsid w:val="001423FD"/>
    <w:rsid w:val="00142E3D"/>
    <w:rsid w:val="001436D0"/>
    <w:rsid w:val="001467EF"/>
    <w:rsid w:val="00146ED1"/>
    <w:rsid w:val="00147AA1"/>
    <w:rsid w:val="001524B1"/>
    <w:rsid w:val="001549BD"/>
    <w:rsid w:val="00154C76"/>
    <w:rsid w:val="00163AC7"/>
    <w:rsid w:val="0016414F"/>
    <w:rsid w:val="00167705"/>
    <w:rsid w:val="00167E6C"/>
    <w:rsid w:val="001701B3"/>
    <w:rsid w:val="00171CA1"/>
    <w:rsid w:val="00173117"/>
    <w:rsid w:val="0017357C"/>
    <w:rsid w:val="00175FC2"/>
    <w:rsid w:val="0018685E"/>
    <w:rsid w:val="00187473"/>
    <w:rsid w:val="0019016A"/>
    <w:rsid w:val="00190AED"/>
    <w:rsid w:val="00192BBD"/>
    <w:rsid w:val="00195538"/>
    <w:rsid w:val="001B17B3"/>
    <w:rsid w:val="001B191F"/>
    <w:rsid w:val="001B39B3"/>
    <w:rsid w:val="001B3D2A"/>
    <w:rsid w:val="001C1332"/>
    <w:rsid w:val="001D0C69"/>
    <w:rsid w:val="001D14C2"/>
    <w:rsid w:val="001E18DE"/>
    <w:rsid w:val="001F02F3"/>
    <w:rsid w:val="001F7B49"/>
    <w:rsid w:val="0020261D"/>
    <w:rsid w:val="00206894"/>
    <w:rsid w:val="00216FAF"/>
    <w:rsid w:val="00217683"/>
    <w:rsid w:val="00217694"/>
    <w:rsid w:val="00217A9B"/>
    <w:rsid w:val="00221835"/>
    <w:rsid w:val="0022566D"/>
    <w:rsid w:val="00227CC3"/>
    <w:rsid w:val="00231C4B"/>
    <w:rsid w:val="00237EBE"/>
    <w:rsid w:val="00243387"/>
    <w:rsid w:val="002435AC"/>
    <w:rsid w:val="00243F71"/>
    <w:rsid w:val="00253142"/>
    <w:rsid w:val="0026293E"/>
    <w:rsid w:val="00263EC0"/>
    <w:rsid w:val="00273896"/>
    <w:rsid w:val="00273E53"/>
    <w:rsid w:val="00276E26"/>
    <w:rsid w:val="002A4944"/>
    <w:rsid w:val="002A578C"/>
    <w:rsid w:val="002A6999"/>
    <w:rsid w:val="002B0B93"/>
    <w:rsid w:val="002B2402"/>
    <w:rsid w:val="002B4203"/>
    <w:rsid w:val="002B4B6C"/>
    <w:rsid w:val="002C70A0"/>
    <w:rsid w:val="002C712F"/>
    <w:rsid w:val="002D36D1"/>
    <w:rsid w:val="002D3F5E"/>
    <w:rsid w:val="002D66FE"/>
    <w:rsid w:val="002D6DCF"/>
    <w:rsid w:val="002E271D"/>
    <w:rsid w:val="002F238B"/>
    <w:rsid w:val="002F28A4"/>
    <w:rsid w:val="002F472B"/>
    <w:rsid w:val="002F5ABE"/>
    <w:rsid w:val="00303120"/>
    <w:rsid w:val="003034FB"/>
    <w:rsid w:val="00311A79"/>
    <w:rsid w:val="00311AC1"/>
    <w:rsid w:val="00312F2D"/>
    <w:rsid w:val="0032386C"/>
    <w:rsid w:val="0032640A"/>
    <w:rsid w:val="00330C8A"/>
    <w:rsid w:val="00330E37"/>
    <w:rsid w:val="00333877"/>
    <w:rsid w:val="00334111"/>
    <w:rsid w:val="0033443D"/>
    <w:rsid w:val="003352D7"/>
    <w:rsid w:val="003452A6"/>
    <w:rsid w:val="003472A0"/>
    <w:rsid w:val="003557A3"/>
    <w:rsid w:val="003609CC"/>
    <w:rsid w:val="00370533"/>
    <w:rsid w:val="00370B72"/>
    <w:rsid w:val="00374479"/>
    <w:rsid w:val="00380880"/>
    <w:rsid w:val="00384E0D"/>
    <w:rsid w:val="003873C7"/>
    <w:rsid w:val="00390909"/>
    <w:rsid w:val="00392823"/>
    <w:rsid w:val="00392D7C"/>
    <w:rsid w:val="00395E0D"/>
    <w:rsid w:val="003A0B1A"/>
    <w:rsid w:val="003A296A"/>
    <w:rsid w:val="003A5DD9"/>
    <w:rsid w:val="003A6803"/>
    <w:rsid w:val="003B4DF6"/>
    <w:rsid w:val="003C0686"/>
    <w:rsid w:val="003C19E1"/>
    <w:rsid w:val="003C1B0E"/>
    <w:rsid w:val="003C3490"/>
    <w:rsid w:val="003C4775"/>
    <w:rsid w:val="003C4A16"/>
    <w:rsid w:val="003D4F30"/>
    <w:rsid w:val="003E2275"/>
    <w:rsid w:val="003E782D"/>
    <w:rsid w:val="003F115A"/>
    <w:rsid w:val="003F29E0"/>
    <w:rsid w:val="003F38C1"/>
    <w:rsid w:val="003F6052"/>
    <w:rsid w:val="004007DB"/>
    <w:rsid w:val="004042F9"/>
    <w:rsid w:val="0040519B"/>
    <w:rsid w:val="00407207"/>
    <w:rsid w:val="004121CA"/>
    <w:rsid w:val="004148C4"/>
    <w:rsid w:val="00415416"/>
    <w:rsid w:val="0041587E"/>
    <w:rsid w:val="00415F6E"/>
    <w:rsid w:val="0042357F"/>
    <w:rsid w:val="00426AA5"/>
    <w:rsid w:val="00432084"/>
    <w:rsid w:val="004326A1"/>
    <w:rsid w:val="00440A75"/>
    <w:rsid w:val="0044506E"/>
    <w:rsid w:val="00445CD5"/>
    <w:rsid w:val="00451DB4"/>
    <w:rsid w:val="00457601"/>
    <w:rsid w:val="004660D1"/>
    <w:rsid w:val="00471E99"/>
    <w:rsid w:val="00471F74"/>
    <w:rsid w:val="004724CF"/>
    <w:rsid w:val="0048051F"/>
    <w:rsid w:val="004821B3"/>
    <w:rsid w:val="0048239C"/>
    <w:rsid w:val="00487E37"/>
    <w:rsid w:val="0049107A"/>
    <w:rsid w:val="00494967"/>
    <w:rsid w:val="00494995"/>
    <w:rsid w:val="00494DB4"/>
    <w:rsid w:val="004B2F53"/>
    <w:rsid w:val="004B3B62"/>
    <w:rsid w:val="004B4343"/>
    <w:rsid w:val="004B4B48"/>
    <w:rsid w:val="004C1D24"/>
    <w:rsid w:val="004C2475"/>
    <w:rsid w:val="004C6D8A"/>
    <w:rsid w:val="004C7030"/>
    <w:rsid w:val="004D0958"/>
    <w:rsid w:val="004D3913"/>
    <w:rsid w:val="004D55BA"/>
    <w:rsid w:val="004D6A41"/>
    <w:rsid w:val="004E1976"/>
    <w:rsid w:val="004E50AF"/>
    <w:rsid w:val="004E563B"/>
    <w:rsid w:val="004E5DA9"/>
    <w:rsid w:val="004E683F"/>
    <w:rsid w:val="00503F61"/>
    <w:rsid w:val="0051218F"/>
    <w:rsid w:val="005147D7"/>
    <w:rsid w:val="00517576"/>
    <w:rsid w:val="00523C67"/>
    <w:rsid w:val="0052596B"/>
    <w:rsid w:val="00533B9E"/>
    <w:rsid w:val="00533C02"/>
    <w:rsid w:val="0054144F"/>
    <w:rsid w:val="005474B3"/>
    <w:rsid w:val="005478B1"/>
    <w:rsid w:val="005508B0"/>
    <w:rsid w:val="005539AE"/>
    <w:rsid w:val="00553D73"/>
    <w:rsid w:val="00554412"/>
    <w:rsid w:val="00560211"/>
    <w:rsid w:val="005648D2"/>
    <w:rsid w:val="00564DE5"/>
    <w:rsid w:val="00571235"/>
    <w:rsid w:val="0057200B"/>
    <w:rsid w:val="00573CD3"/>
    <w:rsid w:val="00573DF0"/>
    <w:rsid w:val="00574069"/>
    <w:rsid w:val="00582600"/>
    <w:rsid w:val="00583781"/>
    <w:rsid w:val="005928F9"/>
    <w:rsid w:val="00595B8E"/>
    <w:rsid w:val="00595CAF"/>
    <w:rsid w:val="00597BC5"/>
    <w:rsid w:val="005A07A2"/>
    <w:rsid w:val="005A2134"/>
    <w:rsid w:val="005A2198"/>
    <w:rsid w:val="005B20E3"/>
    <w:rsid w:val="005C219B"/>
    <w:rsid w:val="005C21AA"/>
    <w:rsid w:val="005C30CF"/>
    <w:rsid w:val="005C3112"/>
    <w:rsid w:val="005C6011"/>
    <w:rsid w:val="005D06F9"/>
    <w:rsid w:val="005D0AD3"/>
    <w:rsid w:val="005D18D9"/>
    <w:rsid w:val="005D2263"/>
    <w:rsid w:val="005D232C"/>
    <w:rsid w:val="005D2CBB"/>
    <w:rsid w:val="005D4A57"/>
    <w:rsid w:val="005E231D"/>
    <w:rsid w:val="005E439B"/>
    <w:rsid w:val="005E463B"/>
    <w:rsid w:val="005E6123"/>
    <w:rsid w:val="005F628F"/>
    <w:rsid w:val="00601C1C"/>
    <w:rsid w:val="0060221F"/>
    <w:rsid w:val="00602DD8"/>
    <w:rsid w:val="00603B24"/>
    <w:rsid w:val="00604DCD"/>
    <w:rsid w:val="00605815"/>
    <w:rsid w:val="00607BEB"/>
    <w:rsid w:val="00623E84"/>
    <w:rsid w:val="00632614"/>
    <w:rsid w:val="00633E0C"/>
    <w:rsid w:val="006406CF"/>
    <w:rsid w:val="00642B61"/>
    <w:rsid w:val="00651FDE"/>
    <w:rsid w:val="006530AB"/>
    <w:rsid w:val="0066223E"/>
    <w:rsid w:val="00663D4A"/>
    <w:rsid w:val="00670AE2"/>
    <w:rsid w:val="006726AE"/>
    <w:rsid w:val="0067433C"/>
    <w:rsid w:val="00685518"/>
    <w:rsid w:val="00690C8C"/>
    <w:rsid w:val="006B4255"/>
    <w:rsid w:val="006B622F"/>
    <w:rsid w:val="006C1DA5"/>
    <w:rsid w:val="006D4B9D"/>
    <w:rsid w:val="006E1017"/>
    <w:rsid w:val="006F218F"/>
    <w:rsid w:val="006F797F"/>
    <w:rsid w:val="00704A4C"/>
    <w:rsid w:val="00706B09"/>
    <w:rsid w:val="00710241"/>
    <w:rsid w:val="00710416"/>
    <w:rsid w:val="007115F9"/>
    <w:rsid w:val="00715B58"/>
    <w:rsid w:val="007179F3"/>
    <w:rsid w:val="007239BD"/>
    <w:rsid w:val="00724982"/>
    <w:rsid w:val="00742197"/>
    <w:rsid w:val="00743A22"/>
    <w:rsid w:val="0075222B"/>
    <w:rsid w:val="0075414C"/>
    <w:rsid w:val="00757430"/>
    <w:rsid w:val="0076388B"/>
    <w:rsid w:val="00766FE7"/>
    <w:rsid w:val="00775FFB"/>
    <w:rsid w:val="00776C7A"/>
    <w:rsid w:val="00786039"/>
    <w:rsid w:val="0078704B"/>
    <w:rsid w:val="0079167C"/>
    <w:rsid w:val="00794214"/>
    <w:rsid w:val="007B40D5"/>
    <w:rsid w:val="007B734D"/>
    <w:rsid w:val="007C0311"/>
    <w:rsid w:val="007D0F15"/>
    <w:rsid w:val="007D7AFF"/>
    <w:rsid w:val="007E411B"/>
    <w:rsid w:val="007E7561"/>
    <w:rsid w:val="007F4178"/>
    <w:rsid w:val="007F554F"/>
    <w:rsid w:val="007F74E4"/>
    <w:rsid w:val="007F76E0"/>
    <w:rsid w:val="008031FE"/>
    <w:rsid w:val="00803C3E"/>
    <w:rsid w:val="008042E6"/>
    <w:rsid w:val="008068EF"/>
    <w:rsid w:val="00812CB4"/>
    <w:rsid w:val="00815B7F"/>
    <w:rsid w:val="00823629"/>
    <w:rsid w:val="00823C76"/>
    <w:rsid w:val="008246B0"/>
    <w:rsid w:val="00830820"/>
    <w:rsid w:val="0083315B"/>
    <w:rsid w:val="008340BD"/>
    <w:rsid w:val="008558F7"/>
    <w:rsid w:val="00863458"/>
    <w:rsid w:val="008824B5"/>
    <w:rsid w:val="00884E58"/>
    <w:rsid w:val="0089331E"/>
    <w:rsid w:val="00896FAC"/>
    <w:rsid w:val="008A35D8"/>
    <w:rsid w:val="008C1153"/>
    <w:rsid w:val="008C5D4A"/>
    <w:rsid w:val="008C6580"/>
    <w:rsid w:val="008D3544"/>
    <w:rsid w:val="008E1719"/>
    <w:rsid w:val="008E2A7F"/>
    <w:rsid w:val="008F4FF2"/>
    <w:rsid w:val="008F55E2"/>
    <w:rsid w:val="00906E30"/>
    <w:rsid w:val="00911689"/>
    <w:rsid w:val="009116B6"/>
    <w:rsid w:val="0093774F"/>
    <w:rsid w:val="00970CDC"/>
    <w:rsid w:val="00971652"/>
    <w:rsid w:val="0097443D"/>
    <w:rsid w:val="00980A07"/>
    <w:rsid w:val="00982FCC"/>
    <w:rsid w:val="0098314B"/>
    <w:rsid w:val="00983444"/>
    <w:rsid w:val="00986F65"/>
    <w:rsid w:val="00987DF9"/>
    <w:rsid w:val="00990E46"/>
    <w:rsid w:val="0099623A"/>
    <w:rsid w:val="009A39AB"/>
    <w:rsid w:val="009A4C7B"/>
    <w:rsid w:val="009A597B"/>
    <w:rsid w:val="009B779E"/>
    <w:rsid w:val="009C1616"/>
    <w:rsid w:val="009C34E5"/>
    <w:rsid w:val="009C629B"/>
    <w:rsid w:val="009C797F"/>
    <w:rsid w:val="009E635E"/>
    <w:rsid w:val="009F0099"/>
    <w:rsid w:val="009F5F12"/>
    <w:rsid w:val="00A00E8B"/>
    <w:rsid w:val="00A014F3"/>
    <w:rsid w:val="00A10F1A"/>
    <w:rsid w:val="00A21015"/>
    <w:rsid w:val="00A234BA"/>
    <w:rsid w:val="00A313D3"/>
    <w:rsid w:val="00A32CA9"/>
    <w:rsid w:val="00A3469F"/>
    <w:rsid w:val="00A42F9F"/>
    <w:rsid w:val="00A4379E"/>
    <w:rsid w:val="00A43BA3"/>
    <w:rsid w:val="00A45CD2"/>
    <w:rsid w:val="00A461FC"/>
    <w:rsid w:val="00A516B9"/>
    <w:rsid w:val="00A5472C"/>
    <w:rsid w:val="00A55544"/>
    <w:rsid w:val="00A61E62"/>
    <w:rsid w:val="00A63B6E"/>
    <w:rsid w:val="00A72C35"/>
    <w:rsid w:val="00A73B95"/>
    <w:rsid w:val="00A74C22"/>
    <w:rsid w:val="00A76587"/>
    <w:rsid w:val="00A77102"/>
    <w:rsid w:val="00A906E2"/>
    <w:rsid w:val="00A92B64"/>
    <w:rsid w:val="00A97CEF"/>
    <w:rsid w:val="00AA6650"/>
    <w:rsid w:val="00AB45DA"/>
    <w:rsid w:val="00AB5769"/>
    <w:rsid w:val="00AB74BB"/>
    <w:rsid w:val="00AC3695"/>
    <w:rsid w:val="00AC44E2"/>
    <w:rsid w:val="00AD4ED7"/>
    <w:rsid w:val="00AD5BD1"/>
    <w:rsid w:val="00AD6A09"/>
    <w:rsid w:val="00AE31D5"/>
    <w:rsid w:val="00AF4BA0"/>
    <w:rsid w:val="00AF5A12"/>
    <w:rsid w:val="00AF7544"/>
    <w:rsid w:val="00B06B7E"/>
    <w:rsid w:val="00B0786D"/>
    <w:rsid w:val="00B107F0"/>
    <w:rsid w:val="00B136B2"/>
    <w:rsid w:val="00B14ED4"/>
    <w:rsid w:val="00B16D96"/>
    <w:rsid w:val="00B22299"/>
    <w:rsid w:val="00B24936"/>
    <w:rsid w:val="00B2754F"/>
    <w:rsid w:val="00B305B2"/>
    <w:rsid w:val="00B346A9"/>
    <w:rsid w:val="00B34A94"/>
    <w:rsid w:val="00B50A7A"/>
    <w:rsid w:val="00B54A7B"/>
    <w:rsid w:val="00B551D8"/>
    <w:rsid w:val="00B61455"/>
    <w:rsid w:val="00B620B6"/>
    <w:rsid w:val="00B70683"/>
    <w:rsid w:val="00B72ACB"/>
    <w:rsid w:val="00B73BEC"/>
    <w:rsid w:val="00B8132C"/>
    <w:rsid w:val="00B82D19"/>
    <w:rsid w:val="00B85335"/>
    <w:rsid w:val="00B905C0"/>
    <w:rsid w:val="00B912F4"/>
    <w:rsid w:val="00B937E9"/>
    <w:rsid w:val="00B9549A"/>
    <w:rsid w:val="00B96394"/>
    <w:rsid w:val="00B97060"/>
    <w:rsid w:val="00BA187E"/>
    <w:rsid w:val="00BA4DD6"/>
    <w:rsid w:val="00BA527A"/>
    <w:rsid w:val="00BB0EF0"/>
    <w:rsid w:val="00BB739A"/>
    <w:rsid w:val="00BC42DA"/>
    <w:rsid w:val="00BC46A3"/>
    <w:rsid w:val="00BC7590"/>
    <w:rsid w:val="00BC76D7"/>
    <w:rsid w:val="00BD0E2B"/>
    <w:rsid w:val="00BD551E"/>
    <w:rsid w:val="00BD5A4F"/>
    <w:rsid w:val="00BD768F"/>
    <w:rsid w:val="00BE5983"/>
    <w:rsid w:val="00BE5CA3"/>
    <w:rsid w:val="00BF0B98"/>
    <w:rsid w:val="00BF0E17"/>
    <w:rsid w:val="00BF1DB9"/>
    <w:rsid w:val="00BF3CFC"/>
    <w:rsid w:val="00BF6025"/>
    <w:rsid w:val="00C01FB2"/>
    <w:rsid w:val="00C03215"/>
    <w:rsid w:val="00C04D5C"/>
    <w:rsid w:val="00C06F81"/>
    <w:rsid w:val="00C20237"/>
    <w:rsid w:val="00C22EB7"/>
    <w:rsid w:val="00C31317"/>
    <w:rsid w:val="00C324A9"/>
    <w:rsid w:val="00C325F3"/>
    <w:rsid w:val="00C346CC"/>
    <w:rsid w:val="00C3514D"/>
    <w:rsid w:val="00C4401A"/>
    <w:rsid w:val="00C46036"/>
    <w:rsid w:val="00C5227D"/>
    <w:rsid w:val="00C5609B"/>
    <w:rsid w:val="00C56E68"/>
    <w:rsid w:val="00C57779"/>
    <w:rsid w:val="00C676EE"/>
    <w:rsid w:val="00C71788"/>
    <w:rsid w:val="00C73D14"/>
    <w:rsid w:val="00C75E36"/>
    <w:rsid w:val="00C80484"/>
    <w:rsid w:val="00C80B7C"/>
    <w:rsid w:val="00C8260B"/>
    <w:rsid w:val="00C859BE"/>
    <w:rsid w:val="00C87504"/>
    <w:rsid w:val="00C90E02"/>
    <w:rsid w:val="00CA11E7"/>
    <w:rsid w:val="00CB1FCE"/>
    <w:rsid w:val="00CB2891"/>
    <w:rsid w:val="00CB5566"/>
    <w:rsid w:val="00CC01C2"/>
    <w:rsid w:val="00CC6806"/>
    <w:rsid w:val="00CC6A56"/>
    <w:rsid w:val="00CD0FE2"/>
    <w:rsid w:val="00CD221A"/>
    <w:rsid w:val="00CD2E25"/>
    <w:rsid w:val="00CD5B6E"/>
    <w:rsid w:val="00CD723F"/>
    <w:rsid w:val="00CD7D46"/>
    <w:rsid w:val="00CE7E79"/>
    <w:rsid w:val="00CF3050"/>
    <w:rsid w:val="00CF4544"/>
    <w:rsid w:val="00CF7611"/>
    <w:rsid w:val="00D0341C"/>
    <w:rsid w:val="00D11CF3"/>
    <w:rsid w:val="00D120BB"/>
    <w:rsid w:val="00D22908"/>
    <w:rsid w:val="00D24EB7"/>
    <w:rsid w:val="00D406AC"/>
    <w:rsid w:val="00D442D3"/>
    <w:rsid w:val="00D47DDB"/>
    <w:rsid w:val="00D505D0"/>
    <w:rsid w:val="00D53B15"/>
    <w:rsid w:val="00D56191"/>
    <w:rsid w:val="00D61839"/>
    <w:rsid w:val="00D624AC"/>
    <w:rsid w:val="00D62505"/>
    <w:rsid w:val="00D6550D"/>
    <w:rsid w:val="00D6747A"/>
    <w:rsid w:val="00D8280A"/>
    <w:rsid w:val="00D91913"/>
    <w:rsid w:val="00D92230"/>
    <w:rsid w:val="00D94246"/>
    <w:rsid w:val="00D952B0"/>
    <w:rsid w:val="00DA0A25"/>
    <w:rsid w:val="00DB08CF"/>
    <w:rsid w:val="00DB2C9F"/>
    <w:rsid w:val="00DB38F2"/>
    <w:rsid w:val="00DC2E96"/>
    <w:rsid w:val="00DC4CA5"/>
    <w:rsid w:val="00DC77C3"/>
    <w:rsid w:val="00DC77F9"/>
    <w:rsid w:val="00DD5617"/>
    <w:rsid w:val="00DD58EF"/>
    <w:rsid w:val="00DE06AA"/>
    <w:rsid w:val="00DF17FD"/>
    <w:rsid w:val="00DF1E35"/>
    <w:rsid w:val="00DF2B56"/>
    <w:rsid w:val="00DF547D"/>
    <w:rsid w:val="00DF6B85"/>
    <w:rsid w:val="00E005AF"/>
    <w:rsid w:val="00E11293"/>
    <w:rsid w:val="00E12732"/>
    <w:rsid w:val="00E12AFC"/>
    <w:rsid w:val="00E15D14"/>
    <w:rsid w:val="00E24178"/>
    <w:rsid w:val="00E27380"/>
    <w:rsid w:val="00E27657"/>
    <w:rsid w:val="00E33953"/>
    <w:rsid w:val="00E3533B"/>
    <w:rsid w:val="00E46D50"/>
    <w:rsid w:val="00E47094"/>
    <w:rsid w:val="00E47382"/>
    <w:rsid w:val="00E47ED5"/>
    <w:rsid w:val="00E517FC"/>
    <w:rsid w:val="00E56DDD"/>
    <w:rsid w:val="00E7183A"/>
    <w:rsid w:val="00E72873"/>
    <w:rsid w:val="00E73D7D"/>
    <w:rsid w:val="00E777BC"/>
    <w:rsid w:val="00E77B63"/>
    <w:rsid w:val="00E808BD"/>
    <w:rsid w:val="00E82E24"/>
    <w:rsid w:val="00E82E48"/>
    <w:rsid w:val="00E838A2"/>
    <w:rsid w:val="00E85779"/>
    <w:rsid w:val="00EA19ED"/>
    <w:rsid w:val="00EA69C6"/>
    <w:rsid w:val="00EB196D"/>
    <w:rsid w:val="00EB2399"/>
    <w:rsid w:val="00EC398C"/>
    <w:rsid w:val="00ED3A21"/>
    <w:rsid w:val="00ED44E9"/>
    <w:rsid w:val="00EE56A8"/>
    <w:rsid w:val="00EF19A7"/>
    <w:rsid w:val="00EF3CCB"/>
    <w:rsid w:val="00EF7189"/>
    <w:rsid w:val="00F00B94"/>
    <w:rsid w:val="00F02F23"/>
    <w:rsid w:val="00F03050"/>
    <w:rsid w:val="00F06B6B"/>
    <w:rsid w:val="00F21B22"/>
    <w:rsid w:val="00F23BE8"/>
    <w:rsid w:val="00F23D80"/>
    <w:rsid w:val="00F272CE"/>
    <w:rsid w:val="00F3058C"/>
    <w:rsid w:val="00F3197F"/>
    <w:rsid w:val="00F455D6"/>
    <w:rsid w:val="00F45F97"/>
    <w:rsid w:val="00F46E96"/>
    <w:rsid w:val="00F5179E"/>
    <w:rsid w:val="00F60827"/>
    <w:rsid w:val="00F60C91"/>
    <w:rsid w:val="00F6107E"/>
    <w:rsid w:val="00F71B52"/>
    <w:rsid w:val="00F762F1"/>
    <w:rsid w:val="00F846EE"/>
    <w:rsid w:val="00F86FC1"/>
    <w:rsid w:val="00F874A6"/>
    <w:rsid w:val="00F91FE0"/>
    <w:rsid w:val="00F92673"/>
    <w:rsid w:val="00F9286A"/>
    <w:rsid w:val="00F93C48"/>
    <w:rsid w:val="00F94D29"/>
    <w:rsid w:val="00F966EF"/>
    <w:rsid w:val="00FC4369"/>
    <w:rsid w:val="00FC582E"/>
    <w:rsid w:val="00FD3B36"/>
    <w:rsid w:val="00FD4C77"/>
    <w:rsid w:val="00FD75C8"/>
    <w:rsid w:val="00FE048E"/>
    <w:rsid w:val="00FF061F"/>
    <w:rsid w:val="00FF4AB1"/>
    <w:rsid w:val="018E7819"/>
    <w:rsid w:val="02030A92"/>
    <w:rsid w:val="0306610F"/>
    <w:rsid w:val="049820AD"/>
    <w:rsid w:val="04D05CBC"/>
    <w:rsid w:val="070D13E8"/>
    <w:rsid w:val="07C657CC"/>
    <w:rsid w:val="08DB1235"/>
    <w:rsid w:val="0A4160F1"/>
    <w:rsid w:val="0A835A33"/>
    <w:rsid w:val="0B263C4A"/>
    <w:rsid w:val="0B9B7C4C"/>
    <w:rsid w:val="0D60431A"/>
    <w:rsid w:val="109B2272"/>
    <w:rsid w:val="13180F89"/>
    <w:rsid w:val="13A80AF7"/>
    <w:rsid w:val="14575AE1"/>
    <w:rsid w:val="181E475E"/>
    <w:rsid w:val="19D6418D"/>
    <w:rsid w:val="1B13282D"/>
    <w:rsid w:val="1B903686"/>
    <w:rsid w:val="1C8E5E18"/>
    <w:rsid w:val="1D9B7D82"/>
    <w:rsid w:val="1DCB4E4A"/>
    <w:rsid w:val="1EE76D69"/>
    <w:rsid w:val="1F5A6DDD"/>
    <w:rsid w:val="204D2541"/>
    <w:rsid w:val="20E81880"/>
    <w:rsid w:val="2173608D"/>
    <w:rsid w:val="2196445F"/>
    <w:rsid w:val="22490EFA"/>
    <w:rsid w:val="226D351F"/>
    <w:rsid w:val="23180F0B"/>
    <w:rsid w:val="24AB746B"/>
    <w:rsid w:val="278260D8"/>
    <w:rsid w:val="27C6290A"/>
    <w:rsid w:val="2B256D77"/>
    <w:rsid w:val="2C3E4622"/>
    <w:rsid w:val="2D8A262B"/>
    <w:rsid w:val="2DB56020"/>
    <w:rsid w:val="2FBE6481"/>
    <w:rsid w:val="304E114B"/>
    <w:rsid w:val="310A0D84"/>
    <w:rsid w:val="315016D2"/>
    <w:rsid w:val="32536EB7"/>
    <w:rsid w:val="33F56D22"/>
    <w:rsid w:val="34AB219A"/>
    <w:rsid w:val="357841E5"/>
    <w:rsid w:val="36BF5D17"/>
    <w:rsid w:val="3790363E"/>
    <w:rsid w:val="380858CB"/>
    <w:rsid w:val="3870415E"/>
    <w:rsid w:val="38F165AF"/>
    <w:rsid w:val="3A1538FA"/>
    <w:rsid w:val="3ACF78CF"/>
    <w:rsid w:val="3BC35686"/>
    <w:rsid w:val="3BC47B67"/>
    <w:rsid w:val="3C2D0D52"/>
    <w:rsid w:val="3C650B3F"/>
    <w:rsid w:val="3D255ECD"/>
    <w:rsid w:val="3DE01526"/>
    <w:rsid w:val="3E8E6C61"/>
    <w:rsid w:val="3F0538C0"/>
    <w:rsid w:val="3F1C1CC0"/>
    <w:rsid w:val="3F4643D8"/>
    <w:rsid w:val="3FC65892"/>
    <w:rsid w:val="3FFFC359"/>
    <w:rsid w:val="409A3A54"/>
    <w:rsid w:val="40BA4B7E"/>
    <w:rsid w:val="40D527E6"/>
    <w:rsid w:val="4209452A"/>
    <w:rsid w:val="422C5607"/>
    <w:rsid w:val="42347185"/>
    <w:rsid w:val="43476EA7"/>
    <w:rsid w:val="463F7FFF"/>
    <w:rsid w:val="485D5D36"/>
    <w:rsid w:val="489555EE"/>
    <w:rsid w:val="49202DAF"/>
    <w:rsid w:val="4A870912"/>
    <w:rsid w:val="4BBA2B91"/>
    <w:rsid w:val="525D07B7"/>
    <w:rsid w:val="53B1307F"/>
    <w:rsid w:val="53CA6952"/>
    <w:rsid w:val="54FB6751"/>
    <w:rsid w:val="550D7818"/>
    <w:rsid w:val="552E5B15"/>
    <w:rsid w:val="55F91C06"/>
    <w:rsid w:val="56CF2378"/>
    <w:rsid w:val="579B08C7"/>
    <w:rsid w:val="59EC76FE"/>
    <w:rsid w:val="5B6E9182"/>
    <w:rsid w:val="5C0E328C"/>
    <w:rsid w:val="5CF52D6E"/>
    <w:rsid w:val="5D411BFD"/>
    <w:rsid w:val="5D79574D"/>
    <w:rsid w:val="5DD12D34"/>
    <w:rsid w:val="5F744CAA"/>
    <w:rsid w:val="6151078F"/>
    <w:rsid w:val="636B579C"/>
    <w:rsid w:val="65A4723A"/>
    <w:rsid w:val="66714072"/>
    <w:rsid w:val="66C91A20"/>
    <w:rsid w:val="677E66C4"/>
    <w:rsid w:val="6B160A7F"/>
    <w:rsid w:val="6D337E3A"/>
    <w:rsid w:val="6DB50976"/>
    <w:rsid w:val="6DBD15EE"/>
    <w:rsid w:val="6EDFAF56"/>
    <w:rsid w:val="6F03131A"/>
    <w:rsid w:val="6FB3163F"/>
    <w:rsid w:val="6FDF28FE"/>
    <w:rsid w:val="7157265E"/>
    <w:rsid w:val="71721D33"/>
    <w:rsid w:val="7258197D"/>
    <w:rsid w:val="7377E8ED"/>
    <w:rsid w:val="73ED57BA"/>
    <w:rsid w:val="76A716BF"/>
    <w:rsid w:val="77BD5AE2"/>
    <w:rsid w:val="7803586D"/>
    <w:rsid w:val="785D5F3F"/>
    <w:rsid w:val="78FF1F9C"/>
    <w:rsid w:val="7A2E05AC"/>
    <w:rsid w:val="7AAA2F92"/>
    <w:rsid w:val="7B6B14E8"/>
    <w:rsid w:val="7C276C11"/>
    <w:rsid w:val="7E105802"/>
    <w:rsid w:val="7ED932EC"/>
    <w:rsid w:val="7EE7028C"/>
    <w:rsid w:val="7F572487"/>
    <w:rsid w:val="7F7DF960"/>
    <w:rsid w:val="7FEA3E31"/>
    <w:rsid w:val="ADA9A492"/>
    <w:rsid w:val="BB77D698"/>
    <w:rsid w:val="C7DF6343"/>
    <w:rsid w:val="EACF8FFE"/>
    <w:rsid w:val="F7FE3449"/>
    <w:rsid w:val="FDDBE696"/>
    <w:rsid w:val="FFA7602B"/>
    <w:rsid w:val="FFCDF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
    <w:pPr>
      <w:widowControl/>
      <w:spacing w:before="120" w:after="240"/>
      <w:ind w:right="240"/>
      <w:jc w:val="left"/>
      <w:outlineLvl w:val="0"/>
    </w:pPr>
    <w:rPr>
      <w:rFonts w:ascii="宋体" w:hAnsi="宋体" w:cs="宋体"/>
      <w:b/>
      <w:bCs/>
      <w:kern w:val="36"/>
      <w:sz w:val="14"/>
      <w:szCs w:val="14"/>
    </w:rPr>
  </w:style>
  <w:style w:type="paragraph" w:styleId="4">
    <w:name w:val="heading 2"/>
    <w:basedOn w:val="1"/>
    <w:next w:val="1"/>
    <w:link w:val="31"/>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24"/>
      <w:szCs w:val="32"/>
    </w:rPr>
  </w:style>
  <w:style w:type="paragraph" w:styleId="6">
    <w:name w:val="heading 4"/>
    <w:basedOn w:val="1"/>
    <w:next w:val="1"/>
    <w:autoRedefine/>
    <w:qFormat/>
    <w:uiPriority w:val="1"/>
    <w:pPr>
      <w:spacing w:beforeLines="0" w:afterLines="0"/>
      <w:ind w:left="237"/>
      <w:outlineLvl w:val="3"/>
    </w:pPr>
    <w:rPr>
      <w:rFonts w:hint="eastAsia" w:ascii="宋体"/>
      <w:sz w:val="28"/>
      <w:szCs w:val="24"/>
    </w:rPr>
  </w:style>
  <w:style w:type="paragraph" w:styleId="7">
    <w:name w:val="heading 5"/>
    <w:basedOn w:val="1"/>
    <w:next w:val="1"/>
    <w:autoRedefine/>
    <w:qFormat/>
    <w:uiPriority w:val="0"/>
    <w:pPr>
      <w:keepNext/>
      <w:keepLines/>
      <w:tabs>
        <w:tab w:val="left" w:pos="851"/>
      </w:tabs>
      <w:adjustRightInd w:val="0"/>
      <w:spacing w:before="280" w:after="290" w:line="376" w:lineRule="atLeast"/>
      <w:ind w:left="851" w:hanging="851"/>
      <w:jc w:val="left"/>
      <w:textAlignment w:val="baseline"/>
      <w:outlineLvl w:val="4"/>
    </w:pPr>
    <w:rPr>
      <w:rFonts w:ascii="宋体" w:hAnsi="Times New Roman" w:eastAsia="宋体" w:cs="Times New Roman"/>
      <w:b/>
      <w:bCs/>
      <w:kern w:val="0"/>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8">
    <w:name w:val="Normal Indent"/>
    <w:basedOn w:val="1"/>
    <w:next w:val="1"/>
    <w:autoRedefine/>
    <w:qFormat/>
    <w:uiPriority w:val="0"/>
    <w:pPr>
      <w:adjustRightInd w:val="0"/>
      <w:spacing w:line="360" w:lineRule="atLeast"/>
      <w:ind w:firstLine="420" w:firstLineChars="200"/>
      <w:jc w:val="left"/>
      <w:textAlignment w:val="baseline"/>
    </w:pPr>
    <w:rPr>
      <w:rFonts w:ascii="宋体"/>
      <w:sz w:val="24"/>
      <w:szCs w:val="24"/>
    </w:rPr>
  </w:style>
  <w:style w:type="paragraph" w:styleId="9">
    <w:name w:val="annotation text"/>
    <w:basedOn w:val="1"/>
    <w:link w:val="37"/>
    <w:autoRedefine/>
    <w:qFormat/>
    <w:uiPriority w:val="99"/>
    <w:pPr>
      <w:jc w:val="left"/>
    </w:pPr>
  </w:style>
  <w:style w:type="paragraph" w:styleId="10">
    <w:name w:val="Body Text"/>
    <w:basedOn w:val="1"/>
    <w:autoRedefine/>
    <w:unhideWhenUsed/>
    <w:qFormat/>
    <w:uiPriority w:val="1"/>
    <w:pPr>
      <w:spacing w:beforeLines="0" w:afterLines="0"/>
      <w:ind w:left="100"/>
    </w:pPr>
    <w:rPr>
      <w:rFonts w:hint="eastAsia" w:ascii="宋体"/>
      <w:sz w:val="21"/>
      <w:szCs w:val="24"/>
    </w:rPr>
  </w:style>
  <w:style w:type="paragraph" w:styleId="11">
    <w:name w:val="toc 5"/>
    <w:basedOn w:val="1"/>
    <w:next w:val="1"/>
    <w:autoRedefine/>
    <w:qFormat/>
    <w:uiPriority w:val="39"/>
    <w:pPr>
      <w:ind w:left="1680" w:leftChars="800"/>
    </w:pPr>
    <w:rPr>
      <w:rFonts w:ascii="Times New Roman" w:hAnsi="Times New Roman" w:eastAsia="宋体" w:cs="Times New Roman"/>
    </w:rPr>
  </w:style>
  <w:style w:type="paragraph" w:styleId="12">
    <w:name w:val="toc 3"/>
    <w:basedOn w:val="1"/>
    <w:next w:val="1"/>
    <w:autoRedefine/>
    <w:qFormat/>
    <w:uiPriority w:val="39"/>
    <w:pPr>
      <w:ind w:left="840" w:leftChars="400"/>
    </w:pPr>
    <w:rPr>
      <w:rFonts w:ascii="Times New Roman" w:hAnsi="Times New Roman" w:eastAsia="宋体" w:cs="Times New Roman"/>
    </w:rPr>
  </w:style>
  <w:style w:type="paragraph" w:styleId="13">
    <w:name w:val="Plain Text"/>
    <w:basedOn w:val="1"/>
    <w:autoRedefine/>
    <w:qFormat/>
    <w:uiPriority w:val="0"/>
    <w:pPr>
      <w:adjustRightInd w:val="0"/>
      <w:spacing w:line="360" w:lineRule="atLeast"/>
      <w:jc w:val="left"/>
      <w:textAlignment w:val="baseline"/>
    </w:pPr>
    <w:rPr>
      <w:rFonts w:ascii="宋体" w:hAnsi="Courier New"/>
    </w:rPr>
  </w:style>
  <w:style w:type="paragraph" w:styleId="14">
    <w:name w:val="Balloon Text"/>
    <w:basedOn w:val="1"/>
    <w:link w:val="3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4"/>
    <w:basedOn w:val="1"/>
    <w:next w:val="1"/>
    <w:autoRedefine/>
    <w:qFormat/>
    <w:uiPriority w:val="39"/>
    <w:pPr>
      <w:ind w:left="1260" w:leftChars="600"/>
    </w:pPr>
    <w:rPr>
      <w:rFonts w:ascii="Times New Roman" w:hAnsi="Times New Roman" w:eastAsia="宋体" w:cs="Times New Roman"/>
    </w:rPr>
  </w:style>
  <w:style w:type="paragraph" w:styleId="19">
    <w:name w:val="toc 2"/>
    <w:basedOn w:val="1"/>
    <w:next w:val="1"/>
    <w:autoRedefine/>
    <w:qFormat/>
    <w:uiPriority w:val="0"/>
    <w:pPr>
      <w:ind w:left="420" w:leftChars="200"/>
    </w:pPr>
  </w:style>
  <w:style w:type="paragraph" w:styleId="20">
    <w:name w:val="HTML Preformatted"/>
    <w:basedOn w:val="1"/>
    <w:link w:val="3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38"/>
    <w:autoRedefine/>
    <w:qFormat/>
    <w:uiPriority w:val="0"/>
    <w:rPr>
      <w:b/>
      <w:bCs/>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autoRedefine/>
    <w:qFormat/>
    <w:uiPriority w:val="22"/>
    <w:rPr>
      <w:b/>
      <w:bCs/>
    </w:rPr>
  </w:style>
  <w:style w:type="character" w:styleId="27">
    <w:name w:val="page number"/>
    <w:autoRedefine/>
    <w:qFormat/>
    <w:uiPriority w:val="0"/>
  </w:style>
  <w:style w:type="character" w:styleId="28">
    <w:name w:val="FollowedHyperlink"/>
    <w:autoRedefine/>
    <w:qFormat/>
    <w:uiPriority w:val="0"/>
    <w:rPr>
      <w:color w:val="800080"/>
      <w:u w:val="single"/>
    </w:rPr>
  </w:style>
  <w:style w:type="character" w:styleId="29">
    <w:name w:val="Hyperlink"/>
    <w:basedOn w:val="25"/>
    <w:autoRedefine/>
    <w:unhideWhenUsed/>
    <w:qFormat/>
    <w:uiPriority w:val="99"/>
    <w:rPr>
      <w:color w:val="0000FF"/>
      <w:u w:val="single"/>
    </w:rPr>
  </w:style>
  <w:style w:type="character" w:styleId="30">
    <w:name w:val="annotation reference"/>
    <w:autoRedefine/>
    <w:qFormat/>
    <w:uiPriority w:val="99"/>
    <w:rPr>
      <w:sz w:val="21"/>
      <w:szCs w:val="21"/>
    </w:rPr>
  </w:style>
  <w:style w:type="character" w:customStyle="1" w:styleId="31">
    <w:name w:val="标题 2 字符"/>
    <w:link w:val="4"/>
    <w:autoRedefine/>
    <w:semiHidden/>
    <w:qFormat/>
    <w:uiPriority w:val="0"/>
    <w:rPr>
      <w:rFonts w:ascii="Cambria" w:hAnsi="Cambria" w:eastAsia="宋体" w:cs="Times New Roman"/>
      <w:b/>
      <w:bCs/>
      <w:kern w:val="2"/>
      <w:sz w:val="32"/>
      <w:szCs w:val="32"/>
    </w:rPr>
  </w:style>
  <w:style w:type="character" w:customStyle="1" w:styleId="32">
    <w:name w:val="标题 1 字符"/>
    <w:link w:val="3"/>
    <w:autoRedefine/>
    <w:qFormat/>
    <w:uiPriority w:val="9"/>
    <w:rPr>
      <w:rFonts w:ascii="宋体" w:hAnsi="宋体" w:cs="宋体"/>
      <w:b/>
      <w:bCs/>
      <w:kern w:val="36"/>
      <w:sz w:val="14"/>
      <w:szCs w:val="14"/>
    </w:rPr>
  </w:style>
  <w:style w:type="character" w:customStyle="1" w:styleId="33">
    <w:name w:val="p21"/>
    <w:autoRedefine/>
    <w:qFormat/>
    <w:uiPriority w:val="0"/>
    <w:rPr>
      <w:sz w:val="9"/>
      <w:szCs w:val="9"/>
    </w:rPr>
  </w:style>
  <w:style w:type="character" w:customStyle="1" w:styleId="34">
    <w:name w:val="HTML 预设格式 字符"/>
    <w:link w:val="20"/>
    <w:autoRedefine/>
    <w:qFormat/>
    <w:uiPriority w:val="99"/>
    <w:rPr>
      <w:rFonts w:ascii="Arial" w:hAnsi="Arial" w:cs="Arial"/>
      <w:sz w:val="11"/>
      <w:szCs w:val="11"/>
    </w:rPr>
  </w:style>
  <w:style w:type="paragraph" w:customStyle="1" w:styleId="35">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7">
    <w:name w:val="批注文字 字符"/>
    <w:link w:val="9"/>
    <w:autoRedefine/>
    <w:qFormat/>
    <w:uiPriority w:val="99"/>
    <w:rPr>
      <w:kern w:val="2"/>
      <w:sz w:val="21"/>
      <w:szCs w:val="24"/>
    </w:rPr>
  </w:style>
  <w:style w:type="character" w:customStyle="1" w:styleId="38">
    <w:name w:val="批注主题 字符"/>
    <w:link w:val="22"/>
    <w:autoRedefine/>
    <w:qFormat/>
    <w:uiPriority w:val="0"/>
    <w:rPr>
      <w:b/>
      <w:bCs/>
      <w:kern w:val="2"/>
      <w:sz w:val="21"/>
      <w:szCs w:val="24"/>
    </w:rPr>
  </w:style>
  <w:style w:type="character" w:customStyle="1" w:styleId="39">
    <w:name w:val="批注框文本 字符"/>
    <w:link w:val="14"/>
    <w:autoRedefine/>
    <w:qFormat/>
    <w:uiPriority w:val="0"/>
    <w:rPr>
      <w:kern w:val="2"/>
      <w:sz w:val="18"/>
      <w:szCs w:val="18"/>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WPSOffice手动目录 3"/>
    <w:autoRedefine/>
    <w:qFormat/>
    <w:uiPriority w:val="0"/>
    <w:pPr>
      <w:ind w:leftChars="400"/>
    </w:pPr>
    <w:rPr>
      <w:rFonts w:ascii="Times New Roman" w:hAnsi="Times New Roman" w:eastAsia="宋体" w:cs="Times New Roman"/>
      <w:sz w:val="20"/>
      <w:szCs w:val="20"/>
    </w:rPr>
  </w:style>
  <w:style w:type="paragraph" w:customStyle="1" w:styleId="43">
    <w:name w:val="TOC 标题1"/>
    <w:basedOn w:val="3"/>
    <w:next w:val="1"/>
    <w:autoRedefine/>
    <w:qFormat/>
    <w:uiPriority w:val="0"/>
    <w:pPr>
      <w:jc w:val="both"/>
      <w:outlineLvl w:val="9"/>
    </w:pPr>
  </w:style>
  <w:style w:type="paragraph" w:customStyle="1" w:styleId="44">
    <w:name w:val="列出段落2"/>
    <w:basedOn w:val="1"/>
    <w:autoRedefine/>
    <w:qFormat/>
    <w:uiPriority w:val="34"/>
    <w:pPr>
      <w:ind w:firstLine="420" w:firstLineChars="200"/>
    </w:pPr>
    <w:rPr>
      <w:rFonts w:ascii="Times New Roman" w:hAnsi="Times New Roman" w:eastAsia="宋体" w:cs="Times New Roman"/>
    </w:rPr>
  </w:style>
  <w:style w:type="paragraph" w:customStyle="1" w:styleId="45">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6">
    <w:name w:val="附件标题1"/>
    <w:next w:val="1"/>
    <w:autoRedefine/>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47">
    <w:name w:val="TOC 标题2"/>
    <w:basedOn w:val="3"/>
    <w:next w:val="1"/>
    <w:autoRedefine/>
    <w:qFormat/>
    <w:uiPriority w:val="0"/>
    <w:pPr>
      <w:keepNext/>
      <w:keepLines/>
      <w:widowControl w:val="0"/>
      <w:spacing w:before="260" w:after="260" w:line="413" w:lineRule="auto"/>
    </w:pPr>
    <w:rPr>
      <w:rFonts w:cs="Times New Roman"/>
      <w:sz w:val="36"/>
      <w:szCs w:val="44"/>
      <w:lang w:val="zh-CN"/>
    </w:rPr>
  </w:style>
  <w:style w:type="paragraph" w:customStyle="1" w:styleId="48">
    <w:name w:val="协议书标题2"/>
    <w:basedOn w:val="4"/>
    <w:next w:val="1"/>
    <w:autoRedefine/>
    <w:qFormat/>
    <w:uiPriority w:val="0"/>
    <w:pPr>
      <w:keepNext w:val="0"/>
      <w:keepLines w:val="0"/>
      <w:numPr>
        <w:ilvl w:val="0"/>
        <w:numId w:val="2"/>
      </w:numPr>
      <w:tabs>
        <w:tab w:val="left" w:pos="567"/>
      </w:tabs>
      <w:spacing w:line="360" w:lineRule="auto"/>
      <w:ind w:firstLine="0"/>
      <w:jc w:val="left"/>
    </w:pPr>
    <w:rPr>
      <w:rFonts w:ascii="宋体" w:hAnsi="宋体"/>
      <w:sz w:val="24"/>
    </w:rPr>
  </w:style>
  <w:style w:type="paragraph" w:customStyle="1" w:styleId="49">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0">
    <w:name w:val="通用标题2"/>
    <w:basedOn w:val="4"/>
    <w:next w:val="1"/>
    <w:autoRedefine/>
    <w:qFormat/>
    <w:uiPriority w:val="0"/>
    <w:pPr>
      <w:keepNext w:val="0"/>
      <w:keepLines w:val="0"/>
      <w:numPr>
        <w:ilvl w:val="0"/>
        <w:numId w:val="3"/>
      </w:numPr>
      <w:tabs>
        <w:tab w:val="left" w:pos="993"/>
      </w:tabs>
      <w:spacing w:line="360" w:lineRule="auto"/>
    </w:pPr>
    <w:rPr>
      <w:rFonts w:ascii="黑体" w:hAnsi="黑体"/>
    </w:rPr>
  </w:style>
  <w:style w:type="paragraph" w:customStyle="1" w:styleId="51">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2">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3">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54">
    <w:name w:val="通用标题6"/>
    <w:basedOn w:val="1"/>
    <w:autoRedefine/>
    <w:qFormat/>
    <w:uiPriority w:val="0"/>
    <w:pPr>
      <w:numPr>
        <w:ilvl w:val="4"/>
        <w:numId w:val="5"/>
      </w:numPr>
      <w:tabs>
        <w:tab w:val="left" w:pos="993"/>
      </w:tabs>
      <w:ind w:firstLine="0"/>
    </w:pPr>
  </w:style>
  <w:style w:type="paragraph" w:customStyle="1" w:styleId="55">
    <w:name w:val="专用标题2"/>
    <w:basedOn w:val="4"/>
    <w:next w:val="1"/>
    <w:autoRedefine/>
    <w:qFormat/>
    <w:uiPriority w:val="0"/>
    <w:pPr>
      <w:keepNext w:val="0"/>
      <w:keepLines w:val="0"/>
      <w:tabs>
        <w:tab w:val="left" w:pos="993"/>
      </w:tabs>
      <w:spacing w:line="360" w:lineRule="auto"/>
    </w:pPr>
    <w:rPr>
      <w:rFonts w:ascii="宋体" w:hAnsi="宋体" w:cs="Times"/>
    </w:rPr>
  </w:style>
  <w:style w:type="paragraph" w:customStyle="1" w:styleId="56">
    <w:name w:val="附件标题"/>
    <w:basedOn w:val="4"/>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57">
    <w:name w:val="Table Paragraph"/>
    <w:basedOn w:val="1"/>
    <w:unhideWhenUsed/>
    <w:qFormat/>
    <w:uiPriority w:val="1"/>
  </w:style>
  <w:style w:type="paragraph" w:customStyle="1" w:styleId="58">
    <w:name w:val="Table Text"/>
    <w:basedOn w:val="1"/>
    <w:autoRedefine/>
    <w:semiHidden/>
    <w:qFormat/>
    <w:uiPriority w:val="0"/>
    <w:rPr>
      <w:rFonts w:ascii="宋体" w:hAnsi="宋体" w:eastAsia="宋体" w:cs="宋体"/>
      <w:sz w:val="18"/>
      <w:szCs w:val="18"/>
      <w:lang w:val="en-US" w:eastAsia="en-US"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165</Pages>
  <Words>3136</Words>
  <Characters>3504</Characters>
  <Lines>452</Lines>
  <Paragraphs>127</Paragraphs>
  <TotalTime>28</TotalTime>
  <ScaleCrop>false</ScaleCrop>
  <LinksUpToDate>false</LinksUpToDate>
  <CharactersWithSpaces>4088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2022-11-05T13:04:00Z</dcterms:created>
  <dc:creator>pb</dc:creator>
  <cp:lastModifiedBy>wtinger</cp:lastModifiedBy>
  <cp:lastPrinted>2010-08-05T02:59:00Z</cp:lastPrinted>
  <dcterms:modified xsi:type="dcterms:W3CDTF">2025-06-29T13:07:49Z</dcterms:modified>
  <dc:title>标题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BC7A349C2AF64D3698D82B187BDC769B_13</vt:lpwstr>
  </property>
  <property fmtid="{D5CDD505-2E9C-101B-9397-08002B2CF9AE}" pid="4" name="KSOTemplateDocerSaveRecord">
    <vt:lpwstr>eyJoZGlkIjoiNjFiYWNjZmE3MDE4Mjc1MDIzMWZmMGE3MjM4MDM3MTUiLCJ1c2VySWQiOiI1ODY2ODc0MTcifQ==</vt:lpwstr>
  </property>
</Properties>
</file>