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附件2</w:t>
      </w:r>
    </w:p>
    <w:p>
      <w:pPr>
        <w:spacing w:line="590" w:lineRule="exact"/>
        <w:rPr>
          <w:rFonts w:ascii="仿宋" w:hAnsi="仿宋" w:eastAsia="仿宋" w:cs="仿宋"/>
          <w:b/>
          <w:bCs/>
          <w:color w:val="auto"/>
          <w:sz w:val="32"/>
          <w:szCs w:val="32"/>
        </w:rPr>
      </w:pP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海南省2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年农业主推技术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种植业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水稻专用缓混肥一次性深施节本高效栽培技术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豇豆“防虫网+”绿色防控集成技术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鲜食玉米化肥农药减量增效技术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color w:val="auto"/>
          <w:sz w:val="32"/>
          <w:szCs w:val="32"/>
        </w:rPr>
        <w:t>.海南设施叶菜病害综合防控技术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油绿苦瓜嫁接抗病育苗与高产栽培技术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冬瓜提质增效关键栽培技术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海南咖啡全产业链生产技术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胡椒防风及灾后快速恢复技术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桂早荔早熟丰产栽培关键技术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新球蜜荔标准化栽培技术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11.</w:t>
      </w:r>
      <w:r>
        <w:rPr>
          <w:rFonts w:ascii="仿宋" w:hAnsi="仿宋" w:eastAsia="仿宋" w:cs="仿宋"/>
          <w:color w:val="auto"/>
          <w:sz w:val="32"/>
          <w:szCs w:val="32"/>
        </w:rPr>
        <w:t>番荔枝丰产栽培技术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红毛丹高效栽培技术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13.‘</w:t>
      </w:r>
      <w:r>
        <w:rPr>
          <w:rFonts w:ascii="仿宋" w:hAnsi="仿宋" w:eastAsia="仿宋" w:cs="仿宋"/>
          <w:color w:val="auto"/>
          <w:sz w:val="32"/>
          <w:szCs w:val="32"/>
        </w:rPr>
        <w:t>黄晶蜜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’</w:t>
      </w:r>
      <w:r>
        <w:rPr>
          <w:rFonts w:ascii="仿宋" w:hAnsi="仿宋" w:eastAsia="仿宋" w:cs="仿宋"/>
          <w:color w:val="auto"/>
          <w:sz w:val="32"/>
          <w:szCs w:val="32"/>
        </w:rPr>
        <w:t>尖蜜拉标准化栽培技术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14.</w:t>
      </w:r>
      <w:r>
        <w:rPr>
          <w:rFonts w:ascii="仿宋" w:hAnsi="仿宋" w:eastAsia="仿宋" w:cs="仿宋"/>
          <w:color w:val="auto"/>
          <w:sz w:val="32"/>
          <w:szCs w:val="32"/>
        </w:rPr>
        <w:t>芒果果实品质提升综合技术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15.</w:t>
      </w:r>
      <w:r>
        <w:rPr>
          <w:rFonts w:ascii="仿宋" w:hAnsi="仿宋" w:eastAsia="仿宋" w:cs="仿宋"/>
          <w:color w:val="auto"/>
          <w:sz w:val="32"/>
          <w:szCs w:val="32"/>
        </w:rPr>
        <w:t>抗香蕉枯萎病品种关键栽培技术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16.</w:t>
      </w:r>
      <w:r>
        <w:rPr>
          <w:rFonts w:ascii="仿宋" w:hAnsi="仿宋" w:eastAsia="仿宋" w:cs="仿宋"/>
          <w:color w:val="auto"/>
          <w:sz w:val="32"/>
          <w:szCs w:val="32"/>
        </w:rPr>
        <w:t>海南冬春季薄皮甜瓜嫁接育苗及其配套栽培技术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17.</w:t>
      </w:r>
      <w:r>
        <w:rPr>
          <w:rFonts w:ascii="仿宋" w:hAnsi="仿宋" w:eastAsia="仿宋" w:cs="仿宋"/>
          <w:color w:val="auto"/>
          <w:sz w:val="32"/>
          <w:szCs w:val="32"/>
        </w:rPr>
        <w:t>哈密瓜根部病害生物防治技术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畜禽业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/>
        </w:rPr>
        <w:t>.</w:t>
      </w:r>
      <w:r>
        <w:rPr>
          <w:rFonts w:ascii="仿宋" w:hAnsi="仿宋" w:eastAsia="仿宋" w:cs="仿宋"/>
          <w:color w:val="auto"/>
          <w:sz w:val="32"/>
          <w:szCs w:val="32"/>
        </w:rPr>
        <w:t>集约化养殖文昌鸡热应激缓解技术</w:t>
      </w:r>
    </w:p>
    <w:p>
      <w:pPr>
        <w:keepNext w:val="0"/>
        <w:keepLines w:val="0"/>
        <w:pageBreakBefore w:val="0"/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071" w:leftChars="303" w:hanging="435" w:hangingChars="136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</w:t>
      </w:r>
      <w:r>
        <w:rPr>
          <w:rFonts w:ascii="仿宋" w:hAnsi="仿宋" w:eastAsia="仿宋" w:cs="仿宋"/>
          <w:color w:val="auto"/>
          <w:sz w:val="32"/>
          <w:szCs w:val="32"/>
        </w:rPr>
        <w:t>.网床饲养嘉积鸭技术</w:t>
      </w:r>
    </w:p>
    <w:p>
      <w:pPr>
        <w:keepNext w:val="0"/>
        <w:keepLines w:val="0"/>
        <w:pageBreakBefore w:val="0"/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071" w:leftChars="303" w:hanging="435" w:hangingChars="136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南方可饲料化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"/>
        </w:rPr>
        <w:t>牧草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资源高值化利用与黑山羊精准营养供给集成技术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水产养殖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/>
        </w:rPr>
        <w:t>.</w:t>
      </w:r>
      <w:r>
        <w:rPr>
          <w:rFonts w:ascii="仿宋" w:hAnsi="仿宋" w:eastAsia="仿宋" w:cs="仿宋"/>
          <w:color w:val="auto"/>
          <w:sz w:val="32"/>
          <w:szCs w:val="32"/>
        </w:rPr>
        <w:t>方斑东风螺-海参-海藻多营养层次综合养殖技术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color w:val="auto"/>
          <w:sz w:val="32"/>
          <w:szCs w:val="32"/>
        </w:rPr>
        <w:t>.碧月蓝益生菌淡水鱼养殖及养殖尾水治理技术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农业资源环境</w:t>
      </w:r>
    </w:p>
    <w:p>
      <w:pPr>
        <w:keepNext w:val="0"/>
        <w:keepLines w:val="0"/>
        <w:pageBreakBefore w:val="0"/>
        <w:tabs>
          <w:tab w:val="left" w:pos="840"/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071" w:leftChars="303" w:hanging="435" w:hangingChars="136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ascii="仿宋" w:hAnsi="仿宋" w:eastAsia="仿宋" w:cs="仿宋"/>
          <w:color w:val="auto"/>
          <w:sz w:val="32"/>
          <w:szCs w:val="32"/>
        </w:rPr>
        <w:t>.稻田毛豆绿肥轮作提质增效技术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24.</w:t>
      </w:r>
      <w:r>
        <w:rPr>
          <w:rFonts w:ascii="仿宋" w:hAnsi="仿宋" w:eastAsia="仿宋" w:cs="仿宋"/>
          <w:color w:val="auto"/>
          <w:sz w:val="32"/>
          <w:szCs w:val="32"/>
        </w:rPr>
        <w:t>海南省茶园主要病虫害绿色防控技术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芒果化肥减量增效技术</w:t>
      </w:r>
    </w:p>
    <w:p>
      <w:pPr>
        <w:keepNext w:val="0"/>
        <w:keepLines w:val="0"/>
        <w:pageBreakBefore w:val="0"/>
        <w:tabs>
          <w:tab w:val="left" w:pos="840"/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071" w:leftChars="303" w:hanging="435" w:hangingChars="136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以生物防治为核心的芒果稍期蓟马和红蜘蛛绿色防控技术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27.</w:t>
      </w:r>
      <w:r>
        <w:rPr>
          <w:rFonts w:ascii="仿宋" w:hAnsi="仿宋" w:eastAsia="仿宋" w:cs="仿宋"/>
          <w:color w:val="auto"/>
          <w:sz w:val="32"/>
          <w:szCs w:val="32"/>
        </w:rPr>
        <w:t>香蕉化肥减量增效技术</w:t>
      </w:r>
    </w:p>
    <w:p>
      <w:pPr>
        <w:keepNext w:val="0"/>
        <w:keepLines w:val="0"/>
        <w:pageBreakBefore w:val="0"/>
        <w:tabs>
          <w:tab w:val="left" w:pos="840"/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071" w:leftChars="303" w:hanging="435" w:hangingChars="136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/>
        </w:rPr>
        <w:t>.橡胶树叶部病害植保无人机飞防技术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/>
        </w:rPr>
        <w:t>.</w:t>
      </w:r>
      <w:r>
        <w:rPr>
          <w:rFonts w:ascii="仿宋" w:hAnsi="仿宋" w:eastAsia="仿宋" w:cs="仿宋"/>
          <w:color w:val="auto"/>
          <w:sz w:val="32"/>
          <w:szCs w:val="32"/>
        </w:rPr>
        <w:t>热区耕地土壤酸化、重金属污染协同治理修复技术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农业机械化与自动化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/>
        </w:rPr>
        <w:t>.</w:t>
      </w:r>
      <w:r>
        <w:rPr>
          <w:rFonts w:ascii="仿宋" w:hAnsi="仿宋" w:eastAsia="仿宋" w:cs="仿宋"/>
          <w:color w:val="auto"/>
          <w:sz w:val="32"/>
          <w:szCs w:val="32"/>
        </w:rPr>
        <w:t>水稻“缓控释肥料+无人机施肥”技术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/>
        </w:rPr>
        <w:t>.</w:t>
      </w:r>
      <w:r>
        <w:rPr>
          <w:rFonts w:hint="default" w:ascii="仿宋" w:hAnsi="仿宋" w:eastAsia="仿宋" w:cs="仿宋"/>
          <w:b w:val="0"/>
          <w:color w:val="auto"/>
          <w:sz w:val="32"/>
          <w:szCs w:val="32"/>
          <w:lang w:val="en-US" w:eastAsia="zh-CN"/>
        </w:rPr>
        <w:t>育种试验小区播种机电控自净排种技术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/>
        </w:rPr>
        <w:t>.甘蔗高效种植装备及协同调控增产技术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33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/>
        </w:rPr>
        <w:t>.香蕉保护性耕作关键装备及协同调控增产技术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34</w:t>
      </w:r>
      <w:r>
        <w:rPr>
          <w:rFonts w:ascii="仿宋" w:hAnsi="仿宋" w:eastAsia="仿宋" w:cs="仿宋"/>
          <w:color w:val="auto"/>
          <w:sz w:val="32"/>
          <w:szCs w:val="32"/>
        </w:rPr>
        <w:t>.4CJX-303C型旋切式采胶机高效采胶技术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35</w:t>
      </w:r>
      <w:r>
        <w:rPr>
          <w:rFonts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基于AI机器视觉的高通量鱼苗计数器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农产品加工与质量安全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菠萝蜜产业化配套加工关键技术创制及产业化应用</w:t>
      </w:r>
    </w:p>
    <w:p>
      <w:pPr>
        <w:spacing w:line="590" w:lineRule="exact"/>
        <w:rPr>
          <w:rFonts w:ascii="仿宋" w:hAnsi="仿宋" w:eastAsia="仿宋" w:cs="仿宋"/>
          <w:color w:val="auto"/>
          <w:sz w:val="32"/>
          <w:szCs w:val="32"/>
        </w:rPr>
      </w:pPr>
    </w:p>
    <w:sectPr>
      <w:footerReference r:id="rId3" w:type="default"/>
      <w:pgSz w:w="11906" w:h="16838"/>
      <w:pgMar w:top="1843" w:right="1219" w:bottom="1559" w:left="1599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U2MzJhZDllMzY3MzFiYjIzZTcxZjlhYjM0M2NmMzMifQ=="/>
  </w:docVars>
  <w:rsids>
    <w:rsidRoot w:val="005D2C59"/>
    <w:rsid w:val="005D2C59"/>
    <w:rsid w:val="006873BA"/>
    <w:rsid w:val="05547667"/>
    <w:rsid w:val="16EE1ACF"/>
    <w:rsid w:val="1E800C8F"/>
    <w:rsid w:val="2ACB5F73"/>
    <w:rsid w:val="39CB3DB0"/>
    <w:rsid w:val="3B6FA1E5"/>
    <w:rsid w:val="3DDC739C"/>
    <w:rsid w:val="43AA5327"/>
    <w:rsid w:val="45C50B81"/>
    <w:rsid w:val="54B23BD7"/>
    <w:rsid w:val="57D693F7"/>
    <w:rsid w:val="57E7399C"/>
    <w:rsid w:val="5F6F37A4"/>
    <w:rsid w:val="67AECF5D"/>
    <w:rsid w:val="6B494C29"/>
    <w:rsid w:val="6CBDE004"/>
    <w:rsid w:val="6FB4E3AD"/>
    <w:rsid w:val="6FBBBFCE"/>
    <w:rsid w:val="75AD6543"/>
    <w:rsid w:val="77EFCEE8"/>
    <w:rsid w:val="78A645B1"/>
    <w:rsid w:val="7BAFE47E"/>
    <w:rsid w:val="7DF8A5D1"/>
    <w:rsid w:val="7E6B7D92"/>
    <w:rsid w:val="7FB8D8D9"/>
    <w:rsid w:val="7FFFC432"/>
    <w:rsid w:val="87A9A3BC"/>
    <w:rsid w:val="8FBDB973"/>
    <w:rsid w:val="B976D3F7"/>
    <w:rsid w:val="DBFFDEE9"/>
    <w:rsid w:val="DFE4E795"/>
    <w:rsid w:val="DFFE13DE"/>
    <w:rsid w:val="E70E1864"/>
    <w:rsid w:val="EF7F06FD"/>
    <w:rsid w:val="FDB7F130"/>
    <w:rsid w:val="FDD5F081"/>
    <w:rsid w:val="FDFF0E9C"/>
    <w:rsid w:val="FEA4C3C5"/>
    <w:rsid w:val="FF3F6D67"/>
    <w:rsid w:val="FF73E06A"/>
    <w:rsid w:val="FF7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775</Words>
  <Characters>840</Characters>
  <Lines>6</Lines>
  <Paragraphs>1</Paragraphs>
  <TotalTime>9</TotalTime>
  <ScaleCrop>false</ScaleCrop>
  <LinksUpToDate>false</LinksUpToDate>
  <CharactersWithSpaces>840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2024-03-19T08:42:00Z</dcterms:created>
  <dc:creator>admin</dc:creator>
  <cp:lastModifiedBy>kylin</cp:lastModifiedBy>
  <cp:lastPrinted>2025-02-24T08:36:53Z</cp:lastPrinted>
  <dcterms:modified xsi:type="dcterms:W3CDTF">2025-02-24T08:37:12Z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C7871B5ED4BB56EF1105B7670D067555</vt:lpwstr>
  </property>
  <property fmtid="{D5CDD505-2E9C-101B-9397-08002B2CF9AE}" pid="4" name="KSOTemplateDocerSaveRecord">
    <vt:lpwstr>eyJoZGlkIjoiZTIwNmIzNDVlZDM0MjExNjI2ODZmZTQwN2UxNzljYmEiLCJ1c2VySWQiOiI1NjUyMzgwOTgifQ==</vt:lpwstr>
  </property>
</Properties>
</file>