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ascii="仿宋_GB2312" w:eastAsia="仿宋_GB2312"/>
          <w:sz w:val="32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950595</wp:posOffset>
                </wp:positionV>
                <wp:extent cx="5801995" cy="8098155"/>
                <wp:effectExtent l="0" t="25400" r="1905" b="2984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84555" y="1957705"/>
                          <a:ext cx="5801995" cy="8098155"/>
                          <a:chOff x="0" y="0"/>
                          <a:chExt cx="9834" cy="12965"/>
                        </a:xfrm>
                        <a:effectLst/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26" y="12852"/>
                            <a:ext cx="9808" cy="113"/>
                            <a:chOff x="0" y="0"/>
                            <a:chExt cx="9808" cy="113"/>
                          </a:xfrm>
                          <a:effectLst/>
                        </wpg:grpSpPr>
                        <wps:wsp>
                          <wps:cNvPr id="2" name="直接连接符 1"/>
                          <wps:cNvCnPr/>
                          <wps:spPr>
                            <a:xfrm>
                              <a:off x="0" y="0"/>
                              <a:ext cx="9808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4" name="直接连接符 2"/>
                          <wps:cNvCnPr/>
                          <wps:spPr>
                            <a:xfrm>
                              <a:off x="0" y="113"/>
                              <a:ext cx="9808" cy="0"/>
                            </a:xfrm>
                            <a:prstGeom prst="line">
                              <a:avLst/>
                            </a:prstGeom>
                            <a:ln w="5080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upright="1"/>
                        </wps:wsp>
                      </wpg:grpSp>
                      <wpg:grpSp>
                        <wpg:cNvPr id="6" name="组合 6"/>
                        <wpg:cNvGrpSpPr/>
                        <wpg:grpSpPr>
                          <a:xfrm>
                            <a:off x="0" y="0"/>
                            <a:ext cx="9808" cy="105"/>
                            <a:chOff x="0" y="0"/>
                            <a:chExt cx="9808" cy="105"/>
                          </a:xfrm>
                          <a:effectLst/>
                        </wpg:grpSpPr>
                        <wps:wsp>
                          <wps:cNvPr id="5" name="直接连接符 4"/>
                          <wps:cNvCnPr/>
                          <wps:spPr>
                            <a:xfrm>
                              <a:off x="0" y="105"/>
                              <a:ext cx="9808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8" name="直接连接符 5"/>
                          <wps:cNvCnPr/>
                          <wps:spPr>
                            <a:xfrm>
                              <a:off x="0" y="0"/>
                              <a:ext cx="9808" cy="0"/>
                            </a:xfrm>
                            <a:prstGeom prst="line">
                              <a:avLst/>
                            </a:prstGeom>
                            <a:ln w="5080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05pt;margin-top:74.85pt;height:637.65pt;width:456.85pt;z-index:251660288;mso-width-relative:page;mso-height-relative:page;" coordsize="9834,12965" o:gfxdata="UEsDBAoAAAAAAIdO4kAAAAAAAAAAAAAAAAAEAAAAZHJzL1BLAwQUAAAACACHTuJAlittVNkAAAAK&#10;AQAADwAAAGRycy9kb3ducmV2LnhtbE2PwU7DMBBE70j8g7VI3KjtQksT4lSoAk4VEi0S6m2bbJOo&#10;sR3FbtL+PdsTHHdmNPsmW55tKwbqQ+OdAT1RIMgVvmxcZeB7+/6wABEiuhJb78jAhQIs89ubDNPS&#10;j+6Lhk2sBJe4kKKBOsYulTIUNVkME9+RY+/ge4uRz76SZY8jl9tWTpWaS4uN4w81drSqqThuTtbA&#10;x4jj66N+G9bHw+qy284+f9aajLm/0+oFRKRz/AvDFZ/RIWemvT+5MojWwFxzkOWn5BkE+4lOeMr+&#10;qkxnCmSeyf8T8l9QSwMEFAAAAAgAh07iQD5UosUkAwAA3g0AAA4AAABkcnMvZTJvRG9jLnhtbO1X&#10;vW7bMBDeC/QdCO6NJCeyZSFyhjjOUrQF0j4AI1E/gEQSJG3Ze4dORfcC3dqpY7cOfZo2fYweKflP&#10;DRA7hbM0HmRSJI933333kTo9m1clmlGpCs4i7B25GFEW86RgWYTfvJ48CzBSmrCElJzRCC+owmej&#10;p09OaxHSHs95mVCJwAhTYS0inGstQsdRcU4roo64oAwGUy4roqErMyeRpAbrVen0XLfv1FwmQvKY&#10;KgVvx80gbi3KXQzyNC1iOubxtKJMN1YlLYmGkFReCIVH1ts0pbF+maaKalRGGCLV9gmbQPvaPJ3R&#10;KQkzSURexK0LZBcXOjFVpGCw6crUmGiCprL4y1RVxJIrnuqjmFdOE4hFBKLw3A42l5JPhY0lC+tM&#10;rECHRHVQv7fZ+MXslURFEuEBRoxUkPCb729/fniHBgabWmQhTLmU4kq8ku2LrOmZcOeprMw/BILm&#10;EQ6CE9/3MVoAsYb+YOD6DcB0rlEM437gesMhTIhhRuAOAw9m2xTEOeTJmIDEwFibmDi/aFcOg+OT&#10;ZpnXG/btIme9PbWZfq402HKMzysXV53DgnfcAe/4HuD1+g1wvcDvbcM2DFwoSoOZ51nLJLwbr86S&#10;HdGCmlZroql/I9pVTgS1/FWGRS3ReiusPn779f7z7x+f4Hnz9QvyGtDs3HPW0k2FCph3C9e2iLIk&#10;2Bopy6CNoIVU+pLyCplGhMuCGc9ISGYtbUi4nGJelwzVhsSuD/vEBHQuBX2BZiWgVhTL7GLFyyKZ&#10;FGVpliiZXZ+XEs0IaM1k4sLPBAQ+bE0zu4yJypt5dqjJdk5JcsESpBcCqpCB+GLjQ0UTjEoKWm1a&#10;tlg0KcpdZsLWJTOudepjiWktVHjNkwUkZipkkeUAjE0C1JAlghGAB2AEVHYrPR1G2DowLgB7dmXE&#10;qkQOxAnfDSCx/zMn1grbHBBWbA+rryCNW4dTv5GKvQ6nOwTDWx5We0hrs2RDZTqFtnUQPUAhwcl6&#10;eyGdNHjtV0hLQA5USI/i+iDiCjeH2zlhL1F7imt7LzsQIx6ldVNabRuu/fYK0X6imO+Kzb697q4/&#10;y0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JYrbVTZAAAACgEAAA8AAAAAAAAAAQAgAAAAIgAA&#10;AGRycy9kb3ducmV2LnhtbFBLAQIUABQAAAAIAIdO4kA+VKLFJAMAAN4NAAAOAAAAAAAAAAEAIAAA&#10;ACgBAABkcnMvZTJvRG9jLnhtbFBLBQYAAAAABgAGAFkBAAC+BgAAAAA=&#10;">
                <o:lock v:ext="edit" aspectratio="f"/>
                <v:group id="_x0000_s1026" o:spid="_x0000_s1026" o:spt="203" style="position:absolute;left:26;top:12852;height:113;width:9808;" coordsize="9808,113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1" o:spid="_x0000_s1026" o:spt="20" style="position:absolute;left:0;top:0;height:0;width:9808;" filled="f" stroked="t" coordsize="21600,21600" o:gfxdata="UEsDBAoAAAAAAIdO4kAAAAAAAAAAAAAAAAAEAAAAZHJzL1BLAwQUAAAACACHTuJAXZ2OPbwAAADa&#10;AAAADwAAAGRycy9kb3ducmV2LnhtbEWPQYvCMBSE78L+h/AW9qZpPVTpmvZQED0siNWD3h7N27bY&#10;vJQma7v/3giCx2FmvmE2+WQ6cafBtZYVxIsIBHFldcu1gvNpO1+DcB5ZY2eZFPyTgzz7mG0w1Xbk&#10;I91LX4sAYZeigsb7PpXSVQ0ZdAvbEwfv1w4GfZBDLfWAY4CbTi6jKJEGWw4LDfZUNFTdyj+j4HLY&#10;Hfqfokjs/robpzqJy+OqU+rrM46+QXia/Dv8au+1giU8r4QbI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2djj2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FF0000" joinstyle="round"/>
                    <v:imagedata o:title=""/>
                    <o:lock v:ext="edit" aspectratio="f"/>
                  </v:line>
                  <v:line id="直接连接符 2" o:spid="_x0000_s1026" o:spt="20" style="position:absolute;left:0;top:113;height:0;width:9808;" filled="f" stroked="t" coordsize="21600,21600" o:gfxdata="UEsDBAoAAAAAAIdO4kAAAAAAAAAAAAAAAAAEAAAAZHJzL1BLAwQUAAAACACHTuJAIGh3WbwAAADa&#10;AAAADwAAAGRycy9kb3ducmV2LnhtbEWP3WrCQBSE7wt9h+UUeiO6a0mDRFcvWpWCV0Yf4JA9+aHZ&#10;syG7TczbuwXBy2FmvmE2u5ttxUC9bxxrWC4UCOLCmYYrDdfLYb4C4QOywdYxaZjIw277+rLBzLiR&#10;zzTkoRIRwj5DDXUIXSalL2qy6BeuI45e6XqLIcq+kqbHMcJtKz+USqXFhuNCjR191VT85n9WQ1ma&#10;4VRMIx/3s2TWtCr9tp+o9fvbUq1BBLqFZ/jR/jEaEvi/Em+A3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Bod1m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4pt" color="#FF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0;top:0;height:105;width:9808;" coordsize="9808,105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4" o:spid="_x0000_s1026" o:spt="20" style="position:absolute;left:0;top:105;height:0;width:9808;" filled="f" stroked="t" coordsize="21600,21600" o:gfxdata="UEsDBAoAAAAAAIdO4kAAAAAAAAAAAAAAAAAEAAAAZHJzL1BLAwQUAAAACACHTuJA0nQWSb0AAADa&#10;AAAADwAAAGRycy9kb3ducmV2LnhtbEWPQWuDQBSE74X8h+UFemtWC7HBuOYghHgIhNgemtvDfVGJ&#10;+1bcrdp/3y0Uehxm5hsmOyymFxONrrOsIN5EIIhrqztuFHy8H192IJxH1thbJgXf5OCQr54yTLWd&#10;+UpT5RsRIOxSVNB6P6RSurolg25jB+Lg3e1o0Ac5NlKPOAe46eVrFCXSYMdhocWBipbqR/VlFHxe&#10;TpfhXBSJLW+neWmSuLq+9Uo9r+NoD8LT4v/Df+1SK9jC75VwA2T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dBZJ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FF0000" joinstyle="round"/>
                    <v:imagedata o:title=""/>
                    <o:lock v:ext="edit" aspectratio="f"/>
                  </v:line>
                  <v:line id="直接连接符 5" o:spid="_x0000_s1026" o:spt="20" style="position:absolute;left:0;top:0;height:0;width:9808;" filled="f" stroked="t" coordsize="21600,21600" o:gfxdata="UEsDBAoAAAAAAIdO4kAAAAAAAAAAAAAAAAAEAAAAZHJzL1BLAwQUAAAACACHTuJAoSV9XLYAAADa&#10;AAAADwAAAGRycy9kb3ducmV2LnhtbEVPy4rCMBTdC/5DuMJsRBMHFalGFz4GwZXVD7g0tw9sbkoT&#10;W/37yUJweTjvze5la9FR6yvHGmZTBYI4c6biQsP9dpqsQPiAbLB2TBre5GG3HQ42mBjX85W6NBQi&#10;hrBPUEMZQpNI6bOSLPqpa4gjl7vWYoiwLaRpsY/htpa/Si2lxYpjQ4kN7UvKHunTashz012yd89/&#10;x/F8XNVqebAL1PpnNFNrEIFe4Sv+uM9GQ9war8QbILf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ElfVy2AAAA2gAAAA8A&#10;AAAAAAAAAQAgAAAAIgAAAGRycy9kb3ducmV2LnhtbFBLAQIUABQAAAAIAIdO4kAzLwWeOwAAADkA&#10;AAAQAAAAAAAAAAEAIAAAAAUBAABkcnMvc2hhcGV4bWwueG1sUEsFBgAAAAAGAAYAWwEAAK8DAAAA&#10;AA==&#10;">
                    <v:fill on="f" focussize="0,0"/>
                    <v:stroke weight="4pt" color="#FF0000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华文中宋" w:hAnsi="华文中宋" w:eastAsia="华文中宋" w:cs="华文中宋"/>
          <w:snapToGrid w:val="0"/>
          <w:color w:val="FF0000"/>
          <w:spacing w:val="102"/>
          <w:kern w:val="0"/>
          <w:sz w:val="88"/>
          <w:szCs w:val="88"/>
        </w:rPr>
        <w:t>海南省种子总站</w:t>
      </w:r>
      <w:r>
        <w:rPr>
          <w:rFonts w:hint="eastAsia" w:ascii="宋体" w:hAnsi="宋体"/>
          <w:sz w:val="24"/>
        </w:rPr>
        <w:t xml:space="preserve">                       </w:t>
      </w:r>
      <w:r>
        <w:rPr>
          <w:rFonts w:hint="eastAsia" w:ascii="仿宋" w:hAnsi="仿宋" w:eastAsia="仿宋"/>
          <w:b/>
          <w:sz w:val="24"/>
          <w:szCs w:val="24"/>
        </w:rPr>
        <w:t xml:space="preserve">              </w:t>
      </w:r>
    </w:p>
    <w:p>
      <w:pPr>
        <w:spacing w:line="600" w:lineRule="exact"/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 xml:space="preserve">                                                  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/>
          <w:b/>
          <w:sz w:val="24"/>
          <w:szCs w:val="24"/>
        </w:rPr>
        <w:t xml:space="preserve"> 琼农种函〔2024〕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b/>
          <w:sz w:val="24"/>
          <w:szCs w:val="24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sz w:val="44"/>
          <w:szCs w:val="44"/>
        </w:rPr>
        <w:t>海南省种子总站关于征集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适宜制作稀饭</w:t>
      </w:r>
    </w:p>
    <w:p>
      <w:pPr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的“海南好米”水稻</w:t>
      </w:r>
      <w:r>
        <w:rPr>
          <w:rFonts w:hint="eastAsia" w:ascii="黑体" w:hAnsi="黑体" w:eastAsia="黑体" w:cs="黑体"/>
          <w:b/>
          <w:sz w:val="44"/>
          <w:szCs w:val="44"/>
        </w:rPr>
        <w:t>品种的函</w:t>
      </w:r>
    </w:p>
    <w:p>
      <w:pPr>
        <w:jc w:val="center"/>
        <w:rPr>
          <w:rFonts w:ascii="黑体" w:hAnsi="黑体" w:eastAsia="黑体" w:cs="黑体"/>
          <w:b/>
          <w:sz w:val="24"/>
          <w:szCs w:val="24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各种子企业、科研院所及有关单位：</w:t>
      </w:r>
      <w:bookmarkStart w:id="1" w:name="_GoBack"/>
      <w:bookmarkEnd w:id="1"/>
    </w:p>
    <w:p>
      <w:pPr>
        <w:spacing w:line="560" w:lineRule="exact"/>
        <w:ind w:firstLine="64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我站拟于2024年4月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下旬</w:t>
      </w:r>
      <w:r>
        <w:rPr>
          <w:rFonts w:hint="eastAsia" w:ascii="仿宋" w:hAnsi="仿宋" w:eastAsia="仿宋" w:cs="仿宋"/>
          <w:sz w:val="32"/>
          <w:szCs w:val="32"/>
        </w:rPr>
        <w:t>在三亚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举办第六届“海南好米”评选活动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。为更好满足</w:t>
      </w:r>
      <w:r>
        <w:rPr>
          <w:rFonts w:hint="eastAsia" w:ascii="仿宋" w:hAnsi="仿宋" w:eastAsia="仿宋" w:cs="仿宋"/>
          <w:sz w:val="32"/>
          <w:szCs w:val="32"/>
        </w:rPr>
        <w:t>海南饮食习惯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，本次活动增加适宜制作稀饭的“海南好米”水稻品种评选。</w:t>
      </w:r>
      <w:r>
        <w:rPr>
          <w:rFonts w:hint="eastAsia" w:ascii="仿宋" w:hAnsi="仿宋" w:eastAsia="仿宋" w:cs="仿宋"/>
          <w:sz w:val="32"/>
          <w:szCs w:val="32"/>
        </w:rPr>
        <w:t>现征集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参评</w:t>
      </w:r>
      <w:r>
        <w:rPr>
          <w:rFonts w:hint="eastAsia" w:ascii="仿宋" w:hAnsi="仿宋" w:eastAsia="仿宋" w:cs="仿宋"/>
          <w:sz w:val="32"/>
          <w:szCs w:val="32"/>
        </w:rPr>
        <w:t>水稻品种，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有关事项</w:t>
      </w:r>
      <w:r>
        <w:rPr>
          <w:rFonts w:hint="eastAsia" w:ascii="仿宋" w:hAnsi="仿宋" w:eastAsia="仿宋" w:cs="仿宋"/>
          <w:sz w:val="32"/>
          <w:szCs w:val="32"/>
        </w:rPr>
        <w:t>通知如下：</w:t>
      </w:r>
    </w:p>
    <w:p>
      <w:pPr>
        <w:numPr>
          <w:ilvl w:val="0"/>
          <w:numId w:val="1"/>
        </w:numPr>
        <w:snapToGrid w:val="0"/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品种要求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品种数量：征集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15-20</w:t>
      </w:r>
      <w:r>
        <w:rPr>
          <w:rFonts w:hint="eastAsia" w:ascii="仿宋" w:hAnsi="仿宋" w:eastAsia="仿宋" w:cs="仿宋"/>
          <w:sz w:val="32"/>
          <w:szCs w:val="32"/>
        </w:rPr>
        <w:t>个水稻品种。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品种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条件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numPr>
          <w:ilvl w:val="0"/>
          <w:numId w:val="3"/>
        </w:numPr>
        <w:spacing w:line="560" w:lineRule="exact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</w:t>
      </w:r>
      <w:bookmarkStart w:id="0" w:name="_Hlk161670943"/>
      <w:r>
        <w:rPr>
          <w:rFonts w:hint="eastAsia" w:ascii="仿宋" w:hAnsi="仿宋" w:eastAsia="仿宋" w:cs="仿宋"/>
          <w:sz w:val="32"/>
          <w:szCs w:val="32"/>
        </w:rPr>
        <w:t>省</w:t>
      </w:r>
      <w:bookmarkEnd w:id="0"/>
      <w:r>
        <w:rPr>
          <w:rFonts w:hint="eastAsia" w:ascii="仿宋" w:hAnsi="仿宋" w:eastAsia="仿宋" w:cs="仿宋"/>
          <w:sz w:val="32"/>
          <w:szCs w:val="32"/>
        </w:rPr>
        <w:t>级或国家审定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适宜海南种植</w:t>
      </w:r>
      <w:r>
        <w:rPr>
          <w:rFonts w:hint="eastAsia" w:ascii="仿宋" w:hAnsi="仿宋" w:eastAsia="仿宋" w:cs="仿宋"/>
          <w:sz w:val="32"/>
          <w:szCs w:val="32"/>
        </w:rPr>
        <w:t>、直链淀粉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含量24</w:t>
      </w:r>
      <w:r>
        <w:rPr>
          <w:rFonts w:hint="eastAsia" w:ascii="仿宋" w:hAnsi="仿宋" w:eastAsia="仿宋" w:cs="仿宋"/>
          <w:sz w:val="32"/>
          <w:szCs w:val="32"/>
        </w:rPr>
        <w:t>%以上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稻</w:t>
      </w:r>
      <w:r>
        <w:rPr>
          <w:rFonts w:ascii="Times New Roman" w:hAnsi="Times New Roman" w:eastAsia="仿宋_GB2312"/>
          <w:sz w:val="32"/>
          <w:szCs w:val="32"/>
        </w:rPr>
        <w:t>品种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3"/>
        </w:numPr>
        <w:spacing w:line="560" w:lineRule="exact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无知识产权纠纷。</w:t>
      </w:r>
    </w:p>
    <w:p>
      <w:pPr>
        <w:numPr>
          <w:ilvl w:val="0"/>
          <w:numId w:val="1"/>
        </w:numPr>
        <w:snapToGrid w:val="0"/>
        <w:spacing w:line="560" w:lineRule="exact"/>
        <w:ind w:firstLine="643" w:firstLineChars="200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  <w:t>品鉴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方式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组织成立食味品质鉴评专家组，按第六届“海南好米”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水稻</w:t>
      </w:r>
      <w:r>
        <w:rPr>
          <w:rFonts w:hint="eastAsia" w:ascii="仿宋" w:hAnsi="仿宋" w:eastAsia="仿宋" w:cs="仿宋"/>
          <w:sz w:val="32"/>
          <w:szCs w:val="32"/>
        </w:rPr>
        <w:t>品种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食味品质鉴评技术方案对推</w:t>
      </w:r>
      <w:r>
        <w:rPr>
          <w:rFonts w:hint="eastAsia" w:ascii="仿宋" w:hAnsi="仿宋" w:eastAsia="仿宋" w:cs="仿宋"/>
          <w:sz w:val="32"/>
          <w:szCs w:val="32"/>
        </w:rPr>
        <w:t>荐品种进行现场品鉴，由海南省种子总站发布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品鉴</w:t>
      </w:r>
      <w:r>
        <w:rPr>
          <w:rFonts w:hint="eastAsia" w:ascii="仿宋" w:hAnsi="仿宋" w:eastAsia="仿宋" w:cs="仿宋"/>
          <w:sz w:val="32"/>
          <w:szCs w:val="32"/>
        </w:rPr>
        <w:t>结果。</w:t>
      </w:r>
    </w:p>
    <w:p>
      <w:pPr>
        <w:numPr>
          <w:ilvl w:val="0"/>
          <w:numId w:val="1"/>
        </w:numPr>
        <w:snapToGrid w:val="0"/>
        <w:spacing w:line="560" w:lineRule="exact"/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品种征集程序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有意参加评选活动的种子企业和科研等单位，填写《“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海南好米</w:t>
      </w:r>
      <w:r>
        <w:rPr>
          <w:rFonts w:hint="eastAsia"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水稻</w:t>
      </w:r>
      <w:r>
        <w:rPr>
          <w:rFonts w:hint="eastAsia" w:ascii="仿宋" w:hAnsi="仿宋" w:eastAsia="仿宋"/>
          <w:color w:val="000000"/>
          <w:sz w:val="32"/>
          <w:szCs w:val="32"/>
        </w:rPr>
        <w:t>品种征集表》（详见附表），并于2024年4月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日前征集表电子版发送至我站电子信箱，我站审核并确定参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评</w:t>
      </w:r>
      <w:r>
        <w:rPr>
          <w:rFonts w:hint="eastAsia" w:ascii="仿宋" w:hAnsi="仿宋" w:eastAsia="仿宋"/>
          <w:color w:val="000000"/>
          <w:sz w:val="32"/>
          <w:szCs w:val="32"/>
        </w:rPr>
        <w:t>品种后另行通知。</w:t>
      </w:r>
    </w:p>
    <w:p>
      <w:pPr>
        <w:numPr>
          <w:ilvl w:val="0"/>
          <w:numId w:val="1"/>
        </w:numPr>
        <w:snapToGrid w:val="0"/>
        <w:spacing w:line="560" w:lineRule="exact"/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样品要求</w:t>
      </w:r>
    </w:p>
    <w:p>
      <w:pPr>
        <w:numPr>
          <w:ilvl w:val="0"/>
          <w:numId w:val="4"/>
        </w:num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样品数量：</w:t>
      </w:r>
      <w:r>
        <w:rPr>
          <w:rFonts w:ascii="Times New Roman" w:hAnsi="Times New Roman" w:eastAsia="仿宋_GB2312"/>
          <w:sz w:val="32"/>
          <w:szCs w:val="32"/>
        </w:rPr>
        <w:t>推荐</w:t>
      </w:r>
      <w:r>
        <w:rPr>
          <w:rFonts w:hint="eastAsia" w:ascii="Times New Roman" w:hAnsi="Times New Roman" w:eastAsia="仿宋_GB2312"/>
          <w:sz w:val="32"/>
          <w:szCs w:val="32"/>
        </w:rPr>
        <w:t>参评</w:t>
      </w:r>
      <w:r>
        <w:rPr>
          <w:rFonts w:ascii="Times New Roman" w:hAnsi="Times New Roman" w:eastAsia="仿宋_GB2312"/>
          <w:sz w:val="32"/>
          <w:szCs w:val="32"/>
        </w:rPr>
        <w:t>品种</w:t>
      </w:r>
      <w:r>
        <w:rPr>
          <w:rFonts w:hint="eastAsia" w:ascii="Times New Roman" w:hAnsi="Times New Roman" w:eastAsia="仿宋_GB2312"/>
          <w:sz w:val="32"/>
          <w:szCs w:val="32"/>
        </w:rPr>
        <w:t>应按要求提供合格鉴评</w:t>
      </w:r>
      <w:r>
        <w:rPr>
          <w:rFonts w:ascii="Times New Roman" w:hAnsi="Times New Roman" w:eastAsia="仿宋_GB2312"/>
          <w:sz w:val="32"/>
          <w:szCs w:val="32"/>
        </w:rPr>
        <w:t>样品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每个</w:t>
      </w:r>
      <w:r>
        <w:rPr>
          <w:rFonts w:hint="eastAsia" w:ascii="Times New Roman" w:hAnsi="Times New Roman" w:eastAsia="仿宋_GB2312"/>
          <w:sz w:val="32"/>
          <w:szCs w:val="32"/>
        </w:rPr>
        <w:t>品种提供样品数量</w:t>
      </w:r>
      <w:r>
        <w:rPr>
          <w:rFonts w:ascii="Times New Roman" w:hAnsi="Times New Roman" w:eastAsia="仿宋_GB2312"/>
          <w:sz w:val="32"/>
          <w:szCs w:val="32"/>
        </w:rPr>
        <w:t>包含1份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kg稻米样品和0.5kg稻谷样品。</w:t>
      </w:r>
    </w:p>
    <w:p>
      <w:pPr>
        <w:numPr>
          <w:ilvl w:val="0"/>
          <w:numId w:val="4"/>
        </w:num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供样</w:t>
      </w:r>
      <w:r>
        <w:rPr>
          <w:rFonts w:hint="eastAsia" w:ascii="仿宋" w:hAnsi="仿宋" w:eastAsia="仿宋"/>
          <w:color w:val="000000"/>
          <w:sz w:val="32"/>
          <w:szCs w:val="32"/>
        </w:rPr>
        <w:t>时间：2024年4月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color w:val="000000"/>
          <w:sz w:val="32"/>
          <w:szCs w:val="32"/>
        </w:rPr>
        <w:t>-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napToGrid w:val="0"/>
        <w:spacing w:line="560" w:lineRule="exact"/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其他事宜</w:t>
      </w:r>
    </w:p>
    <w:p>
      <w:pPr>
        <w:numPr>
          <w:ilvl w:val="0"/>
          <w:numId w:val="5"/>
        </w:num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活动</w:t>
      </w:r>
      <w:r>
        <w:rPr>
          <w:rFonts w:hint="eastAsia" w:ascii="仿宋" w:hAnsi="仿宋" w:eastAsia="仿宋"/>
          <w:color w:val="000000"/>
          <w:sz w:val="32"/>
          <w:szCs w:val="32"/>
        </w:rPr>
        <w:t>不收取费用。</w:t>
      </w:r>
    </w:p>
    <w:p>
      <w:pPr>
        <w:numPr>
          <w:ilvl w:val="0"/>
          <w:numId w:val="5"/>
        </w:num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活动不受理</w:t>
      </w:r>
      <w:r>
        <w:rPr>
          <w:rFonts w:hint="eastAsia" w:ascii="仿宋" w:hAnsi="仿宋" w:eastAsia="仿宋"/>
          <w:color w:val="000000"/>
          <w:sz w:val="32"/>
          <w:szCs w:val="32"/>
        </w:rPr>
        <w:t>转基因品种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numPr>
          <w:ilvl w:val="0"/>
          <w:numId w:val="5"/>
        </w:num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联系人：程子硕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18117663219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邮寄地址：海南省海口市琼山区兴丹路16号 海南省现代农业预警大楼704。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电子信箱：hnzzz0898@126.com 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附表：“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海南好米</w:t>
      </w:r>
      <w:r>
        <w:rPr>
          <w:rFonts w:hint="eastAsia"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水稻</w:t>
      </w:r>
      <w:r>
        <w:rPr>
          <w:rFonts w:hint="eastAsia" w:ascii="仿宋" w:hAnsi="仿宋" w:eastAsia="仿宋"/>
          <w:color w:val="000000"/>
          <w:sz w:val="32"/>
          <w:szCs w:val="32"/>
        </w:rPr>
        <w:t>品种征集表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6400" w:firstLineChars="20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海南省种子总站</w:t>
      </w:r>
    </w:p>
    <w:p>
      <w:pPr>
        <w:spacing w:line="560" w:lineRule="exact"/>
        <w:ind w:firstLine="6400" w:firstLineChars="2000"/>
        <w:jc w:val="left"/>
        <w:rPr>
          <w:b/>
          <w:sz w:val="28"/>
          <w:szCs w:val="28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2024年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28"/>
          <w:szCs w:val="28"/>
        </w:rPr>
      </w:pPr>
    </w:p>
    <w:p>
      <w:pPr>
        <w:spacing w:line="320" w:lineRule="exac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附表</w:t>
      </w:r>
    </w:p>
    <w:p>
      <w:pPr>
        <w:spacing w:line="320" w:lineRule="exact"/>
        <w:jc w:val="center"/>
        <w:rPr>
          <w:rFonts w:eastAsia="小标宋"/>
          <w:b/>
          <w:bCs/>
          <w:sz w:val="30"/>
          <w:szCs w:val="30"/>
        </w:rPr>
      </w:pPr>
      <w:r>
        <w:rPr>
          <w:rFonts w:hint="eastAsia" w:eastAsia="小标宋"/>
          <w:b/>
          <w:bCs/>
          <w:sz w:val="30"/>
          <w:szCs w:val="30"/>
        </w:rPr>
        <w:t>“</w:t>
      </w:r>
      <w:r>
        <w:rPr>
          <w:rFonts w:hint="eastAsia" w:eastAsia="小标宋"/>
          <w:b/>
          <w:bCs/>
          <w:sz w:val="30"/>
          <w:szCs w:val="30"/>
          <w:lang w:eastAsia="zh-CN"/>
        </w:rPr>
        <w:t>海南好米</w:t>
      </w:r>
      <w:r>
        <w:rPr>
          <w:rFonts w:hint="eastAsia" w:eastAsia="小标宋"/>
          <w:b/>
          <w:bCs/>
          <w:sz w:val="30"/>
          <w:szCs w:val="30"/>
        </w:rPr>
        <w:t>”</w:t>
      </w:r>
      <w:r>
        <w:rPr>
          <w:rFonts w:hint="eastAsia" w:eastAsia="小标宋"/>
          <w:b/>
          <w:bCs/>
          <w:sz w:val="30"/>
          <w:szCs w:val="30"/>
          <w:lang w:eastAsia="zh-CN"/>
        </w:rPr>
        <w:t>水稻</w:t>
      </w:r>
      <w:r>
        <w:rPr>
          <w:rFonts w:hint="eastAsia" w:eastAsia="小标宋"/>
          <w:b/>
          <w:bCs/>
          <w:sz w:val="30"/>
          <w:szCs w:val="30"/>
        </w:rPr>
        <w:t>品种征集表</w:t>
      </w:r>
    </w:p>
    <w:p>
      <w:pPr>
        <w:spacing w:line="320" w:lineRule="exact"/>
        <w:rPr>
          <w:sz w:val="24"/>
        </w:rPr>
      </w:pPr>
    </w:p>
    <w:p>
      <w:pPr>
        <w:spacing w:line="320" w:lineRule="exact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</w:t>
      </w:r>
      <w:r>
        <w:rPr>
          <w:rFonts w:hint="eastAsia"/>
          <w:sz w:val="24"/>
        </w:rPr>
        <w:t xml:space="preserve">                           填表日期：   年   月   日</w:t>
      </w:r>
    </w:p>
    <w:tbl>
      <w:tblPr>
        <w:tblStyle w:val="5"/>
        <w:tblW w:w="9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3090"/>
        <w:gridCol w:w="2115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sz w:val="22"/>
              </w:rPr>
              <w:t>品种类型</w:t>
            </w:r>
          </w:p>
        </w:tc>
        <w:tc>
          <w:tcPr>
            <w:tcW w:w="3090" w:type="dxa"/>
            <w:vAlign w:val="center"/>
          </w:tcPr>
          <w:p>
            <w:pPr>
              <w:spacing w:line="360" w:lineRule="exact"/>
              <w:ind w:firstLine="110" w:firstLineChars="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sym w:font="Wingdings 2" w:char="00A3"/>
            </w:r>
            <w:r>
              <w:rPr>
                <w:rFonts w:ascii="Times New Roman" w:hAnsi="Times New Roman"/>
                <w:sz w:val="22"/>
              </w:rPr>
              <w:t xml:space="preserve">常规种  </w:t>
            </w:r>
            <w:r>
              <w:rPr>
                <w:rFonts w:ascii="Times New Roman" w:hAnsi="Times New Roman"/>
                <w:sz w:val="22"/>
              </w:rPr>
              <w:sym w:font="Wingdings 2" w:char="00A3"/>
            </w:r>
            <w:r>
              <w:rPr>
                <w:rFonts w:ascii="Times New Roman" w:hAnsi="Times New Roman"/>
                <w:sz w:val="22"/>
              </w:rPr>
              <w:t>杂交种</w:t>
            </w:r>
          </w:p>
          <w:p>
            <w:pPr>
              <w:spacing w:line="360" w:lineRule="exact"/>
              <w:ind w:firstLine="110" w:firstLineChars="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sym w:font="Wingdings 2" w:char="00A3"/>
            </w:r>
            <w:r>
              <w:rPr>
                <w:rFonts w:ascii="Times New Roman" w:hAnsi="Times New Roman"/>
                <w:sz w:val="22"/>
              </w:rPr>
              <w:t>感温品种</w:t>
            </w:r>
            <w:r>
              <w:rPr>
                <w:rFonts w:ascii="Times New Roman" w:hAnsi="Times New Roman"/>
                <w:sz w:val="22"/>
              </w:rPr>
              <w:sym w:font="Wingdings 2" w:char="00A3"/>
            </w:r>
            <w:r>
              <w:rPr>
                <w:rFonts w:ascii="Times New Roman" w:hAnsi="Times New Roman"/>
                <w:sz w:val="22"/>
              </w:rPr>
              <w:t>感光品种</w:t>
            </w:r>
          </w:p>
          <w:p>
            <w:pPr>
              <w:spacing w:line="360" w:lineRule="exact"/>
              <w:ind w:firstLine="110" w:firstLineChars="50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sz w:val="22"/>
              </w:rPr>
              <w:sym w:font="Wingdings 2" w:char="00A3"/>
            </w:r>
            <w:r>
              <w:rPr>
                <w:rFonts w:ascii="Times New Roman" w:hAnsi="Times New Roman"/>
                <w:sz w:val="22"/>
              </w:rPr>
              <w:t xml:space="preserve">早熟   </w:t>
            </w:r>
            <w:r>
              <w:rPr>
                <w:rFonts w:ascii="Times New Roman" w:hAnsi="Times New Roman"/>
                <w:sz w:val="22"/>
              </w:rPr>
              <w:sym w:font="Wingdings 2" w:char="00A3"/>
            </w:r>
            <w:r>
              <w:rPr>
                <w:rFonts w:ascii="Times New Roman" w:hAnsi="Times New Roman"/>
                <w:sz w:val="22"/>
              </w:rPr>
              <w:t xml:space="preserve">中熟    </w:t>
            </w:r>
            <w:r>
              <w:rPr>
                <w:rFonts w:ascii="Times New Roman" w:hAnsi="Times New Roman"/>
                <w:sz w:val="22"/>
              </w:rPr>
              <w:sym w:font="Wingdings 2" w:char="00A3"/>
            </w:r>
            <w:r>
              <w:rPr>
                <w:rFonts w:ascii="Times New Roman" w:hAnsi="Times New Roman"/>
                <w:sz w:val="22"/>
              </w:rPr>
              <w:t xml:space="preserve">迟熟 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品种（组合）名称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亲本来源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审定编号（引种备案号）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0"/>
                <w:lang w:eastAsia="zh-CN"/>
              </w:rPr>
              <w:t>是否申请新品种权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0"/>
                <w:lang w:eastAsia="zh-CN"/>
              </w:rPr>
              <w:t>是否转基因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选育单位</w:t>
            </w:r>
          </w:p>
        </w:tc>
        <w:tc>
          <w:tcPr>
            <w:tcW w:w="7853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供种单位</w:t>
            </w:r>
          </w:p>
        </w:tc>
        <w:tc>
          <w:tcPr>
            <w:tcW w:w="7853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加盖公</w:t>
            </w:r>
            <w:r>
              <w:rPr>
                <w:rFonts w:hint="eastAsia"/>
                <w:sz w:val="24"/>
              </w:rPr>
              <w:t>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详细地址</w:t>
            </w:r>
          </w:p>
        </w:tc>
        <w:tc>
          <w:tcPr>
            <w:tcW w:w="7853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联系人</w:t>
            </w:r>
          </w:p>
        </w:tc>
        <w:tc>
          <w:tcPr>
            <w:tcW w:w="3090" w:type="dxa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648" w:type="dxa"/>
          </w:tcPr>
          <w:p>
            <w:pPr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电子信箱</w:t>
            </w:r>
          </w:p>
        </w:tc>
        <w:tc>
          <w:tcPr>
            <w:tcW w:w="3090" w:type="dxa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品种米样放水比</w:t>
            </w:r>
          </w:p>
        </w:tc>
        <w:tc>
          <w:tcPr>
            <w:tcW w:w="2648" w:type="dxa"/>
          </w:tcPr>
          <w:p>
            <w:pPr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333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  <w:lang w:eastAsia="zh-CN"/>
              </w:rPr>
              <w:t>审定</w:t>
            </w:r>
            <w:r>
              <w:rPr>
                <w:rFonts w:hint="eastAsia"/>
                <w:kern w:val="0"/>
                <w:sz w:val="24"/>
                <w:szCs w:val="20"/>
              </w:rPr>
              <w:t>试验情况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333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333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品种特征特性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333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333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米质分析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9333" w:type="dxa"/>
            <w:gridSpan w:val="4"/>
          </w:tcPr>
          <w:p>
            <w:pPr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333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栽培技术要点（栽培密度、肥、水要求等）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333" w:type="dxa"/>
            <w:gridSpan w:val="4"/>
          </w:tcPr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  <w:p>
            <w:pPr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333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特殊技术要求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333" w:type="dxa"/>
            <w:gridSpan w:val="4"/>
          </w:tcPr>
          <w:p>
            <w:pPr>
              <w:rPr>
                <w:kern w:val="0"/>
                <w:sz w:val="24"/>
                <w:szCs w:val="20"/>
              </w:rPr>
            </w:pPr>
          </w:p>
        </w:tc>
      </w:tr>
    </w:tbl>
    <w:p>
      <w:pPr>
        <w:rPr>
          <w:highlight w:val="cyan"/>
        </w:rPr>
      </w:pPr>
      <w:r>
        <w:rPr>
          <w:rFonts w:hint="eastAsia"/>
        </w:rPr>
        <w:t>备注：请您仔细填写参试品种的特征特性及栽培要求，页数不够可在增加页数。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7ED89D"/>
    <w:multiLevelType w:val="singleLevel"/>
    <w:tmpl w:val="8D7ED89D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B7C039AA"/>
    <w:multiLevelType w:val="singleLevel"/>
    <w:tmpl w:val="B7C039AA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EBD5A730"/>
    <w:multiLevelType w:val="singleLevel"/>
    <w:tmpl w:val="EBD5A73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>
    <w:nsid w:val="002BB8AD"/>
    <w:multiLevelType w:val="singleLevel"/>
    <w:tmpl w:val="002BB8AD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3AB9ED5B"/>
    <w:multiLevelType w:val="singleLevel"/>
    <w:tmpl w:val="3AB9ED5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YTdlM2MzMDQ4ZDUyMWNjZWUwMTEzYmUxY2ViNzcifQ=="/>
  </w:docVars>
  <w:rsids>
    <w:rsidRoot w:val="001809E7"/>
    <w:rsid w:val="000B56F3"/>
    <w:rsid w:val="001809E7"/>
    <w:rsid w:val="00205850"/>
    <w:rsid w:val="003B72C7"/>
    <w:rsid w:val="003B7775"/>
    <w:rsid w:val="00487E57"/>
    <w:rsid w:val="004A5B39"/>
    <w:rsid w:val="005B3FEC"/>
    <w:rsid w:val="0063639F"/>
    <w:rsid w:val="0064430F"/>
    <w:rsid w:val="00726300"/>
    <w:rsid w:val="007D709A"/>
    <w:rsid w:val="009217E0"/>
    <w:rsid w:val="00941B90"/>
    <w:rsid w:val="00950F6B"/>
    <w:rsid w:val="009B650D"/>
    <w:rsid w:val="00A12F2B"/>
    <w:rsid w:val="00CD4D03"/>
    <w:rsid w:val="00DF1217"/>
    <w:rsid w:val="00E25191"/>
    <w:rsid w:val="00E268E5"/>
    <w:rsid w:val="00EC712A"/>
    <w:rsid w:val="00F52E37"/>
    <w:rsid w:val="0B083E2E"/>
    <w:rsid w:val="11E44B84"/>
    <w:rsid w:val="140835D3"/>
    <w:rsid w:val="14EF1875"/>
    <w:rsid w:val="168B1A72"/>
    <w:rsid w:val="19B77820"/>
    <w:rsid w:val="215A276C"/>
    <w:rsid w:val="27A2077C"/>
    <w:rsid w:val="29916C52"/>
    <w:rsid w:val="2D151914"/>
    <w:rsid w:val="308B70B9"/>
    <w:rsid w:val="313A4167"/>
    <w:rsid w:val="31A6555A"/>
    <w:rsid w:val="32DC5B98"/>
    <w:rsid w:val="32F50547"/>
    <w:rsid w:val="39C90037"/>
    <w:rsid w:val="3A7E7074"/>
    <w:rsid w:val="41EB50B8"/>
    <w:rsid w:val="4654337F"/>
    <w:rsid w:val="468B7E58"/>
    <w:rsid w:val="4AA04DE4"/>
    <w:rsid w:val="4B2477C4"/>
    <w:rsid w:val="4F59570D"/>
    <w:rsid w:val="4FC275AB"/>
    <w:rsid w:val="517879D3"/>
    <w:rsid w:val="5E2A5072"/>
    <w:rsid w:val="5E4A6BB9"/>
    <w:rsid w:val="60F17CF0"/>
    <w:rsid w:val="676F7BC1"/>
    <w:rsid w:val="6AE12B83"/>
    <w:rsid w:val="6AEC46BC"/>
    <w:rsid w:val="6B9816BC"/>
    <w:rsid w:val="6CF11CE2"/>
    <w:rsid w:val="6F981F7C"/>
    <w:rsid w:val="71D620C1"/>
    <w:rsid w:val="739317A3"/>
    <w:rsid w:val="78327EE4"/>
    <w:rsid w:val="7B8C08E9"/>
    <w:rsid w:val="7C0D729A"/>
    <w:rsid w:val="7C6053CA"/>
    <w:rsid w:val="7D233614"/>
    <w:rsid w:val="7E242F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9">
    <w:name w:val="页眉 字符"/>
    <w:basedOn w:val="7"/>
    <w:link w:val="4"/>
    <w:autoRedefine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1">
    <w:name w:val="表格"/>
    <w:basedOn w:val="1"/>
    <w:autoRedefine/>
    <w:qFormat/>
    <w:uiPriority w:val="0"/>
    <w:pPr>
      <w:jc w:val="center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887</Words>
  <Characters>295</Characters>
  <Lines>2</Lines>
  <Paragraphs>2</Paragraphs>
  <TotalTime>34</TotalTime>
  <ScaleCrop>false</ScaleCrop>
  <LinksUpToDate>false</LinksUpToDate>
  <CharactersWithSpaces>1180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2019-03-15T02:21:00Z</dcterms:created>
  <dc:creator>冀东</dc:creator>
  <cp:lastModifiedBy>橙子</cp:lastModifiedBy>
  <cp:lastPrinted>2024-04-01T08:25:08Z</cp:lastPrinted>
  <dcterms:modified xsi:type="dcterms:W3CDTF">2024-04-01T08:41:09Z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8981879997B74B34A7C499078F522547_13</vt:lpwstr>
  </property>
</Properties>
</file>