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0" w:after="0" w:line="600" w:lineRule="exact"/>
        <w:ind w:left="0" w:leftChars="0" w:right="0" w:rightChars="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rightChars="0"/>
        <w:jc w:val="center"/>
        <w:textAlignment w:val="auto"/>
        <w:outlineLvl w:val="9"/>
        <w:rPr>
          <w:rFonts w:hint="eastAsia" w:eastAsia="方正小标宋简体"/>
          <w:b w:val="0"/>
          <w:bCs w:val="0"/>
          <w:sz w:val="44"/>
          <w:szCs w:val="24"/>
        </w:rPr>
      </w:pP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rPr>
          <w:rFonts w:hint="eastAsia" w:ascii="方正小标宋简体" w:hAnsi="方正小标宋简体" w:eastAsia="方正小标宋简体" w:cs="Times New Roman"/>
          <w:b w:val="0"/>
          <w:bCs w:val="0"/>
          <w:color w:val="auto"/>
          <w:kern w:val="2"/>
          <w:sz w:val="44"/>
          <w:szCs w:val="44"/>
          <w:lang w:val="en-US"/>
        </w:rPr>
      </w:pPr>
      <w:r>
        <w:rPr>
          <w:rFonts w:hint="eastAsia" w:ascii="方正小标宋简体" w:hAnsi="方正小标宋简体" w:eastAsia="方正小标宋简体" w:cs="Times New Roman"/>
          <w:b w:val="0"/>
          <w:bCs w:val="0"/>
          <w:color w:val="auto"/>
          <w:kern w:val="2"/>
          <w:sz w:val="44"/>
          <w:szCs w:val="44"/>
          <w:lang w:val="en-US" w:eastAsia="zh-CN"/>
        </w:rPr>
        <w:t>考生防疫须知</w:t>
      </w:r>
    </w:p>
    <w:p>
      <w:pPr>
        <w:keepNext w:val="0"/>
        <w:keepLines w:val="0"/>
        <w:pageBreakBefore w:val="0"/>
        <w:widowControl w:val="0"/>
        <w:kinsoku/>
        <w:wordWrap/>
        <w:overflowPunct/>
        <w:topLinePunct w:val="0"/>
        <w:autoSpaceDE w:val="0"/>
        <w:autoSpaceDN w:val="0"/>
        <w:bidi w:val="0"/>
        <w:adjustRightInd/>
        <w:snapToGrid/>
        <w:spacing w:after="0"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为保障广大考生和考试工作人员的生命安全和身体健康，根据我省最新防疫工作要求，现将考生参加考试的防疫要求提示如下：</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方正小标宋简体" w:hAnsi="方正小标宋简体" w:eastAsia="方正小标宋简体" w:cs="方正小标宋简体"/>
          <w:b w:val="0"/>
          <w:bCs w:val="0"/>
          <w:color w:val="auto"/>
          <w:sz w:val="32"/>
          <w:lang w:val="en-US" w:eastAsia="zh-CN"/>
        </w:rPr>
      </w:pPr>
      <w:r>
        <w:rPr>
          <w:rFonts w:hint="eastAsia" w:ascii="方正小标宋简体" w:hAnsi="方正小标宋简体" w:eastAsia="方正小标宋简体" w:cs="方正小标宋简体"/>
          <w:b w:val="0"/>
          <w:bCs w:val="0"/>
          <w:color w:val="auto"/>
          <w:sz w:val="32"/>
          <w:lang w:val="en-US" w:eastAsia="zh-CN"/>
        </w:rPr>
        <w:t>一、入琼疫情防控政策措施</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2" w:firstLineChars="200"/>
        <w:jc w:val="both"/>
        <w:textAlignment w:val="auto"/>
        <w:outlineLvl w:val="9"/>
        <w:rPr>
          <w:rFonts w:hint="eastAsia" w:ascii="仿宋_GB2312" w:hAnsi="仿宋_GB2312" w:eastAsia="仿宋_GB2312"/>
          <w:b/>
          <w:bCs/>
          <w:color w:val="auto"/>
          <w:sz w:val="32"/>
          <w:lang w:val="en-US" w:eastAsia="zh-CN"/>
        </w:rPr>
      </w:pPr>
      <w:r>
        <w:rPr>
          <w:rFonts w:hint="eastAsia" w:ascii="仿宋_GB2312" w:hAnsi="仿宋_GB2312" w:eastAsia="仿宋_GB2312"/>
          <w:b/>
          <w:bCs/>
          <w:color w:val="auto"/>
          <w:sz w:val="32"/>
          <w:lang w:val="en-US" w:eastAsia="zh-CN"/>
        </w:rPr>
        <w:t>目前，进入海南省疫情防控政策如下：</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1.14天内有高、中风险区旅居史人员，在入琼口岸集中隔离14天，并于第1天和第13天分别采样进行免费核酸检测。隔离期满核酸检测阴性后，再进行7天的居家健康监测，结束时再进行1次免费核酸检测。一旦出现发热、咳嗽等症状及时就医，并主动告知医生近期的旅居史。未在上述地区滞留超过24小时以上，从其他地区到以下地区转乘飞机、轮渡、火车等入琼人员，在到达目的地前，签署未有重点地区旅居史承诺书，抵琼后凭承诺书正常通行。</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2.凡计划从涉疫区（按照省指挥部最新通报的涉疫区名单执行，一般指出现核酸检测阳性人员的地级市）出发入琼的人员和14天内有涉疫区旅居史的人员，凭48小时内两次（间隔24小时）核酸检测阴性证明登机（车）。</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3.入境人员严格落实“14+7+7”健康管理措施。即入境后14天集中隔离医学观察，7天居家健康监测，7天自我健康监测。14天集中隔离期间，第1、7、13天开展核酸检测；7天居家健康监测期间，第2、7天开展核酸检测；7天自我健康监测期间，第7天开展核酸检测。核酸检测每次均采集鼻咽拭子。对不具备居家健康监测（单人单间或家庭封闭管理“足不出户”）条件的，采取集中隔离医学观察措施。居家健康监测的，其家属第2、7天开展核酸检测。</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4.各市县加强辖区内各社区外来人员（包括岛外来琼的“候鸟”人员和其他入住人员）的排查和登记管理工作，凡在本辖区各社区居住且14天内有岛外旅居史者，应出具48小时内的核酸检测阴性证明，无法出具者，请24小时内就近进行1次核酸检测，居家等待结果，同时做好自我健康监测。</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内容由该地区2021年11月7日12时报送，建议出行前先拨打当地电话咨询。</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2" w:firstLineChars="200"/>
        <w:jc w:val="both"/>
        <w:textAlignment w:val="auto"/>
        <w:outlineLvl w:val="9"/>
        <w:rPr>
          <w:rFonts w:hint="eastAsia" w:ascii="仿宋_GB2312" w:hAnsi="仿宋_GB2312" w:eastAsia="仿宋_GB2312"/>
          <w:b/>
          <w:bCs/>
          <w:color w:val="auto"/>
          <w:sz w:val="32"/>
          <w:lang w:val="en-US" w:eastAsia="zh-CN"/>
        </w:rPr>
      </w:pPr>
      <w:r>
        <w:rPr>
          <w:rFonts w:hint="eastAsia" w:ascii="仿宋_GB2312" w:hAnsi="仿宋_GB2312" w:eastAsia="仿宋_GB2312"/>
          <w:b/>
          <w:bCs/>
          <w:color w:val="auto"/>
          <w:sz w:val="32"/>
          <w:lang w:val="en-US" w:eastAsia="zh-CN"/>
        </w:rPr>
        <w:t>疫情防控咨询电话：</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海南省0898-12345，服务时间：全天24小时</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海口市0898-68701038，服务时间：全天24小时</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各地疫情防控政策措施查询：http://www.gov.cn/zhuanti/2021yqfkgdzc/index.htm#/</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方正小标宋简体" w:hAnsi="方正小标宋简体" w:eastAsia="方正小标宋简体" w:cs="方正小标宋简体"/>
          <w:b w:val="0"/>
          <w:bCs w:val="0"/>
          <w:color w:val="auto"/>
          <w:sz w:val="32"/>
          <w:lang w:val="en-US" w:eastAsia="zh-CN"/>
        </w:rPr>
      </w:pPr>
      <w:r>
        <w:rPr>
          <w:rFonts w:hint="eastAsia" w:ascii="方正小标宋简体" w:hAnsi="方正小标宋简体" w:eastAsia="方正小标宋简体" w:cs="方正小标宋简体"/>
          <w:b w:val="0"/>
          <w:bCs w:val="0"/>
          <w:color w:val="auto"/>
          <w:sz w:val="32"/>
          <w:lang w:val="en-US" w:eastAsia="zh-CN"/>
        </w:rPr>
        <w:t>二、参加面试疫情防控温馨提示</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1.境外、省外来琼考试的考生请提前拨打疫情防控咨询电话对进入海南省疫情防控政策进行咨询。尤其应当注意抵琼隔离、居家健康监测、自我监测时间是否与面试时间冲突。</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2.已严格落实“14+7+7”健康管理措施，且持有海南健康码绿码，且体温正常的境外考生，自行打印并签署《2021年海南省农业农村厅直属事业单位公开招聘面试考试人员及涉考人员防疫承诺书》，可直接参加考试。</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3.入琼前14天内有高、中风险区旅居史，且入琼已结束14天集中隔离和7天居家健康监测，且持有海南健康码绿码，且体温正常的考生，自行打印并签署《2021年海南省农业农村厅直属事业单位公开招聘面试考试人员及涉考人员防疫承诺书》，可直接参加考试。</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4.未在高、中风险区滞留超过24小时以上，从其他地区到高、中风险区转乘飞机、轮渡、火车入琼，且在到达目的地前，签署未有重点地区旅居史承诺书，抵琼后凭承诺书能正常通行的考生，持有海南健康码绿码且体温正常的，可直接参加考试。</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5.14天内有涉疫区旅居史的，不再凭入琼后48小时内两次（间隔24小时）有效核酸检测阴性证明，而是凭开考前48小时内两次（间隔24小时）有效核酸检测阴性证明参加考试。</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6.低风险地区考生持有海南健康码绿码且体温正常的，自行打印并签署《2021年海南省农业农村厅直属事业单位公开招聘面试考试人员及涉考人员防疫承诺书》，可直接参加考试。</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7.考试前14天内有过发热(体温≥37.3℃)、咳嗽、气促、嗅觉或味觉丧失等症状的考生，需提供县级及以上医院排除新冠肺炎等重点传染病的就医凭证及核酸检测阴性证明。</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8.海南健康码红码人员不能参加考试。</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9.海南健康码黄码人员应及时进行核酸检测，检测结果阴性，系统将自动为您转为绿码。</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2" w:firstLineChars="200"/>
        <w:jc w:val="both"/>
        <w:textAlignment w:val="auto"/>
        <w:outlineLvl w:val="9"/>
        <w:rPr>
          <w:rFonts w:hint="eastAsia" w:ascii="仿宋_GB2312" w:hAnsi="仿宋_GB2312" w:eastAsia="仿宋_GB2312"/>
          <w:b/>
          <w:bCs/>
          <w:color w:val="auto"/>
          <w:sz w:val="32"/>
          <w:lang w:val="en-US" w:eastAsia="zh-CN"/>
        </w:rPr>
      </w:pPr>
      <w:r>
        <w:rPr>
          <w:rFonts w:hint="eastAsia" w:ascii="仿宋_GB2312" w:hAnsi="仿宋_GB2312" w:eastAsia="仿宋_GB2312"/>
          <w:b/>
          <w:bCs/>
          <w:color w:val="auto"/>
          <w:sz w:val="32"/>
          <w:lang w:val="en-US" w:eastAsia="zh-CN"/>
        </w:rPr>
        <w:t>10.对于刻意隐瞒病情或不如实报告发热史、旅行史和接触史，以及在考试期间不服从考点防疫工作安排的考生，将按照《传染病防治法》《治安管理处罚法》《关于依法惩治妨害新型冠状病毒肺炎疫情防控违法犯罪的意见》等法律法规及政策的规定，取消其考试资格并移交有关部门予以处理。</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方正小标宋简体" w:hAnsi="方正小标宋简体" w:eastAsia="方正小标宋简体" w:cs="方正小标宋简体"/>
          <w:b w:val="0"/>
          <w:bCs w:val="0"/>
          <w:color w:val="auto"/>
          <w:sz w:val="32"/>
          <w:lang w:val="en-US" w:eastAsia="zh-CN"/>
        </w:rPr>
      </w:pPr>
      <w:r>
        <w:rPr>
          <w:rFonts w:hint="eastAsia" w:ascii="方正小标宋简体" w:hAnsi="方正小标宋简体" w:eastAsia="方正小标宋简体" w:cs="方正小标宋简体"/>
          <w:b w:val="0"/>
          <w:bCs w:val="0"/>
          <w:color w:val="auto"/>
          <w:sz w:val="32"/>
          <w:lang w:val="en-US" w:eastAsia="zh-CN"/>
        </w:rPr>
        <w:t>三、其他有关注意事项</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考生应于考试前申领“海南健康码”。考试结束前，考生应每日进行体温测量和健康状况监测，并注意个人卫生和防护，不前往国内疫情中、高风险地区，不出国(境)，避免去人群密集、流动性较大的场所聚集。</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（二）考生进入考点前须进行健康码检查和体温测量，请考生自行准备好一次性医用口罩或医用外科口罩。</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（三）考生须听从考点工作人员指挥，有序进出考场，考生间距须保持1米以上，避免近距离接触交流。考试期间除特殊原因外(接受身份确认时摘下口罩)，须全程佩戴口罩。</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（四）经核验面试通知单、个人有效身份证方可进入考室，并将《2021年海南省农业农村厅直属事业单位公开招聘面试考试人员及涉考人员防疫承诺书》提交监考人员。</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（五）考试期间出现发热（≥37.3°C）、干咳、乏力、鼻塞、流涕、咽痛、腹泻等症状的考生，</w:t>
      </w:r>
      <w:bookmarkStart w:id="0" w:name="_GoBack"/>
      <w:bookmarkEnd w:id="0"/>
      <w:r>
        <w:rPr>
          <w:rFonts w:hint="eastAsia" w:ascii="仿宋_GB2312" w:hAnsi="仿宋_GB2312" w:eastAsia="仿宋_GB2312"/>
          <w:color w:val="auto"/>
          <w:sz w:val="32"/>
          <w:lang w:val="en-US" w:eastAsia="zh-CN"/>
        </w:rPr>
        <w:t>须服从考点的应急处置安排。</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（六）根据新冠肺炎疫情防控常态化管理工作要求，为避免交通拥堵以致耽误考试，考生不得开车进入考点或将车辆停靠在考点门口。</w:t>
      </w:r>
    </w:p>
    <w:p>
      <w:pPr>
        <w:keepNext w:val="0"/>
        <w:keepLines w:val="0"/>
        <w:pageBreakBefore w:val="0"/>
        <w:widowControl/>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（七）如国家及我省对疫情防控有最新规定的，按照新规定执行。</w:t>
      </w:r>
    </w:p>
    <w:sectPr>
      <w:headerReference r:id="rId5" w:type="default"/>
      <w:footerReference r:id="rId6" w:type="default"/>
      <w:pgSz w:w="11910" w:h="16840"/>
      <w:pgMar w:top="1440" w:right="1080" w:bottom="1440" w:left="1080" w:header="850" w:footer="12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Tahoma">
    <w:altName w:val="Droid Sans"/>
    <w:panose1 w:val="020B0804030504040204"/>
    <w:charset w:val="00"/>
    <w:family w:val="auto"/>
    <w:pitch w:val="default"/>
    <w:sig w:usb0="00000000" w:usb1="00000000"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10050145</wp:posOffset>
              </wp:positionV>
              <wp:extent cx="975360" cy="153035"/>
              <wp:effectExtent l="0" t="0" r="0" b="0"/>
              <wp:wrapNone/>
              <wp:docPr id="95" name="文本框 5"/>
              <wp:cNvGraphicFramePr/>
              <a:graphic xmlns:a="http://schemas.openxmlformats.org/drawingml/2006/main">
                <a:graphicData uri="http://schemas.microsoft.com/office/word/2010/wordprocessingShape">
                  <wps:wsp>
                    <wps:cNvSpPr txBox="true"/>
                    <wps:spPr>
                      <a:xfrm>
                        <a:off x="0" y="0"/>
                        <a:ext cx="975360" cy="153035"/>
                      </a:xfrm>
                      <a:prstGeom prst="rect">
                        <a:avLst/>
                      </a:prstGeom>
                      <a:noFill/>
                      <a:ln>
                        <a:noFill/>
                      </a:ln>
                      <a:effectLst/>
                    </wps:spPr>
                    <wps:txbx>
                      <w:txbxContent>
                        <w:p>
                          <w:pPr>
                            <w:spacing w:line="225" w:lineRule="exact"/>
                            <w:ind w:left="20"/>
                            <w:jc w:val="center"/>
                            <w:rPr>
                              <w:rFonts w:ascii="宋体" w:eastAsia="宋体"/>
                              <w:sz w:val="18"/>
                            </w:rPr>
                          </w:pPr>
                          <w:r>
                            <w:fldChar w:fldCharType="begin"/>
                          </w:r>
                          <w:r>
                            <w:rPr>
                              <w:rFonts w:ascii="Calibri" w:eastAsia="Calibri"/>
                              <w:sz w:val="18"/>
                            </w:rPr>
                            <w:instrText xml:space="preserve"> PAGE </w:instrText>
                          </w:r>
                          <w:r>
                            <w:fldChar w:fldCharType="separate"/>
                          </w:r>
                          <w:r>
                            <w:rPr>
                              <w:rFonts w:ascii="Calibri" w:eastAsia="Calibri"/>
                              <w:sz w:val="18"/>
                            </w:rPr>
                            <w:t>8</w:t>
                          </w:r>
                          <w:r>
                            <w:fldChar w:fldCharType="end"/>
                          </w:r>
                        </w:p>
                      </w:txbxContent>
                    </wps:txbx>
                    <wps:bodyPr lIns="0" tIns="0" rIns="0" bIns="0" upright="true"/>
                  </wps:wsp>
                </a:graphicData>
              </a:graphic>
            </wp:anchor>
          </w:drawing>
        </mc:Choice>
        <mc:Fallback>
          <w:pict>
            <v:shape id="文本框 5" o:spid="_x0000_s1026" o:spt="202" type="#_x0000_t202" style="position:absolute;left:0pt;margin-top:791.35pt;height:12.05pt;width:76.8pt;mso-position-horizontal:center;mso-position-horizontal-relative:margin;mso-position-vertical-relative:page;z-index:251659264;mso-width-relative:page;mso-height-relative:page;" filled="f" stroked="f" coordsize="21600,21600" o:gfxdata="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U/dM32QAAAAoBAAAPAAAAAAAAAAEAIAAAADgAAABkcnMvZG93bnJldi54bWxQ&#10;SwECFAAUAAAACACHTuJAPcwkIKcBAAA4AwAADgAAAAAAAAABACAAAAA+AQAAZHJzL2Uyb0RvYy54&#10;bWxQSwUGAAAAAAYABgBZAQAAVwUAAAAA&#10;">
              <v:fill on="f" focussize="0,0"/>
              <v:stroke on="f"/>
              <v:imagedata o:title=""/>
              <o:lock v:ext="edit" aspectratio="f"/>
              <v:textbox inset="0mm,0mm,0mm,0mm">
                <w:txbxContent>
                  <w:p>
                    <w:pPr>
                      <w:spacing w:line="225" w:lineRule="exact"/>
                      <w:ind w:left="20"/>
                      <w:jc w:val="center"/>
                      <w:rPr>
                        <w:rFonts w:ascii="宋体" w:eastAsia="宋体"/>
                        <w:sz w:val="18"/>
                      </w:rPr>
                    </w:pPr>
                    <w:r>
                      <w:fldChar w:fldCharType="begin"/>
                    </w:r>
                    <w:r>
                      <w:rPr>
                        <w:rFonts w:ascii="Calibri" w:eastAsia="Calibri"/>
                        <w:sz w:val="18"/>
                      </w:rPr>
                      <w:instrText xml:space="preserve"> PAGE </w:instrText>
                    </w:r>
                    <w:r>
                      <w:fldChar w:fldCharType="separate"/>
                    </w:r>
                    <w:r>
                      <w:rPr>
                        <w:rFonts w:ascii="Calibri" w:eastAsia="Calibri"/>
                        <w:sz w:val="18"/>
                      </w:rPr>
                      <w:t>8</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1131570</wp:posOffset>
              </wp:positionH>
              <wp:positionV relativeFrom="page">
                <wp:posOffset>9777095</wp:posOffset>
              </wp:positionV>
              <wp:extent cx="3301365" cy="161925"/>
              <wp:effectExtent l="0" t="0" r="0" b="0"/>
              <wp:wrapNone/>
              <wp:docPr id="94" name="文本框 4"/>
              <wp:cNvGraphicFramePr/>
              <a:graphic xmlns:a="http://schemas.openxmlformats.org/drawingml/2006/main">
                <a:graphicData uri="http://schemas.microsoft.com/office/word/2010/wordprocessingShape">
                  <wps:wsp>
                    <wps:cNvSpPr txBox="true"/>
                    <wps:spPr>
                      <a:xfrm>
                        <a:off x="0" y="0"/>
                        <a:ext cx="3301365" cy="161925"/>
                      </a:xfrm>
                      <a:prstGeom prst="rect">
                        <a:avLst/>
                      </a:prstGeom>
                      <a:noFill/>
                      <a:ln>
                        <a:noFill/>
                      </a:ln>
                      <a:effectLst/>
                    </wps:spPr>
                    <wps:txbx>
                      <w:txbxContent>
                        <w:p>
                          <w:pPr>
                            <w:spacing w:line="225" w:lineRule="exact"/>
                            <w:ind w:left="20"/>
                            <w:rPr>
                              <w:rFonts w:ascii="Calibri" w:eastAsiaTheme="minorEastAsia"/>
                              <w:sz w:val="18"/>
                              <w:lang w:val="en-US"/>
                            </w:rPr>
                          </w:pPr>
                        </w:p>
                      </w:txbxContent>
                    </wps:txbx>
                    <wps:bodyPr lIns="0" tIns="0" rIns="0" bIns="0" upright="true"/>
                  </wps:wsp>
                </a:graphicData>
              </a:graphic>
            </wp:anchor>
          </w:drawing>
        </mc:Choice>
        <mc:Fallback>
          <w:pict>
            <v:shape id="文本框 4" o:spid="_x0000_s1026" o:spt="202" type="#_x0000_t202" style="position:absolute;left:0pt;margin-left:89.1pt;margin-top:769.85pt;height:12.75pt;width:259.95pt;mso-position-horizontal-relative:page;mso-position-vertical-relative:page;z-index:-251655168;mso-width-relative:page;mso-height-relative:page;" filled="f" stroked="f" coordsize="21600,21600" o:gfxdata="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LduSznbAAAADQEAAA8AAAAAAAAAAQAgAAAAOAAAAGRycy9kb3ducmV2Lnht&#10;bFBLAQIUABQAAAAIAIdO4kD4wxRtpwEAADkDAAAOAAAAAAAAAAEAIAAAAEABAABkcnMvZTJvRG9j&#10;LnhtbFBLBQYAAAAABgAGAFkBAABZBQAAAAA=&#10;">
              <v:fill on="f" focussize="0,0"/>
              <v:stroke on="f"/>
              <v:imagedata o:title=""/>
              <o:lock v:ext="edit" aspectratio="f"/>
              <v:textbox inset="0mm,0mm,0mm,0mm">
                <w:txbxContent>
                  <w:p>
                    <w:pPr>
                      <w:spacing w:line="225" w:lineRule="exact"/>
                      <w:ind w:left="20"/>
                      <w:rPr>
                        <w:rFonts w:ascii="Calibri" w:eastAsiaTheme="minorEastAsia"/>
                        <w:sz w:val="18"/>
                        <w:lang w:val="en-US"/>
                      </w:rPr>
                    </w:pP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4087495</wp:posOffset>
              </wp:positionH>
              <wp:positionV relativeFrom="page">
                <wp:posOffset>10050145</wp:posOffset>
              </wp:positionV>
              <wp:extent cx="312420" cy="152400"/>
              <wp:effectExtent l="0" t="0" r="0" b="0"/>
              <wp:wrapNone/>
              <wp:docPr id="96" name="文本框 6"/>
              <wp:cNvGraphicFramePr/>
              <a:graphic xmlns:a="http://schemas.openxmlformats.org/drawingml/2006/main">
                <a:graphicData uri="http://schemas.microsoft.com/office/word/2010/wordprocessingShape">
                  <wps:wsp>
                    <wps:cNvSpPr txBox="true"/>
                    <wps:spPr>
                      <a:xfrm>
                        <a:off x="0" y="0"/>
                        <a:ext cx="312420" cy="152400"/>
                      </a:xfrm>
                      <a:prstGeom prst="rect">
                        <a:avLst/>
                      </a:prstGeom>
                      <a:noFill/>
                      <a:ln>
                        <a:noFill/>
                      </a:ln>
                      <a:effectLst/>
                    </wps:spPr>
                    <wps:txbx>
                      <w:txbxContent>
                        <w:p>
                          <w:pPr>
                            <w:spacing w:line="225" w:lineRule="exact"/>
                            <w:ind w:left="20"/>
                            <w:rPr>
                              <w:rFonts w:ascii="宋体" w:eastAsia="宋体"/>
                              <w:sz w:val="18"/>
                            </w:rPr>
                          </w:pPr>
                        </w:p>
                      </w:txbxContent>
                    </wps:txbx>
                    <wps:bodyPr lIns="0" tIns="0" rIns="0" bIns="0" upright="true"/>
                  </wps:wsp>
                </a:graphicData>
              </a:graphic>
            </wp:anchor>
          </w:drawing>
        </mc:Choice>
        <mc:Fallback>
          <w:pict>
            <v:shape id="文本框 6" o:spid="_x0000_s1026" o:spt="202" type="#_x0000_t202" style="position:absolute;left:0pt;margin-left:321.85pt;margin-top:791.35pt;height:12pt;width:24.6pt;mso-position-horizontal-relative:page;mso-position-vertical-relative:page;z-index:-251653120;mso-width-relative:page;mso-height-relative:page;" filled="f" stroked="f" coordsize="21600,21600" o:gfxdata="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W9jIf9sAAAANAQAADwAAAAAAAAABACAAAAA4AAAAZHJzL2Rvd25yZXYueG1s&#10;UEsBAhQAFAAAAAgAh07iQHOFzI+mAQAAOAMAAA4AAAAAAAAAAQAgAAAAQAEAAGRycy9lMm9Eb2Mu&#10;eG1sUEsFBgAAAAAGAAYAWQEAAFgFAAAAAA==&#10;">
              <v:fill on="f" focussize="0,0"/>
              <v:stroke on="f"/>
              <v:imagedata o:title=""/>
              <o:lock v:ext="edit" aspectratio="f"/>
              <v:textbox inset="0mm,0mm,0mm,0mm">
                <w:txbxContent>
                  <w:p>
                    <w:pPr>
                      <w:spacing w:line="225" w:lineRule="exact"/>
                      <w:ind w:left="20"/>
                      <w:rPr>
                        <w:rFonts w:ascii="宋体" w:eastAsia="宋体"/>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ImpTraceLabel" o:spid="_x0000_s4097" o:spt="202" type="#_x0000_t202" style="position:absolute;left:0pt;margin-left:0pt;margin-top:0pt;height:0pt;width:0pt;mso-position-horizontal-relative:page;mso-position-vertical-relative:page;z-index:251658240;mso-width-relative:page;mso-height-relative:page;" filled="f" stroked="f" coordsize="21600,21600">
          <v:path/>
          <v:fill on="f" focussize="0,0"/>
          <v:stroke on="f" joinstyle="miter"/>
          <v:imagedata o:title=""/>
          <o:lock v:ext="edit"/>
          <v:textbox>
            <w:txbxContent>
              <w:p>
                <w:r>
                  <w:t>&lt;root&gt;&lt;sender&gt;hnnytzcfgc@163.com&lt;/sender&gt;&lt;type&gt;2&lt;/type&gt;&lt;subject&gt;转发：律师审查意见-870考生防疫须知 复核&lt;/subject&gt;&lt;attachmentName&gt;复核-870考生防疫须知.docx&lt;/attachmentName&gt;&lt;addressee&gt;rsc_nynct@hainan.gov.cn&lt;/addressee&gt;&lt;mailSec&gt;无密级&lt;/mailSec&gt;&lt;sendTime&gt;2021-09-27 09:08:13&lt;/sendTime&gt;&lt;loadTime&gt;2021-09-27 09:24:22&lt;/loadTime&gt;&lt;/root&gt;</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D95E9CA"/>
    <w:rsid w:val="14DB3D41"/>
    <w:rsid w:val="5FF77E79"/>
    <w:rsid w:val="670F31A9"/>
    <w:rsid w:val="9BAAB11B"/>
    <w:rsid w:val="BA7B23C6"/>
    <w:rsid w:val="DBF7CE71"/>
    <w:rsid w:val="FDDF657B"/>
    <w:rsid w:val="FFDF815A"/>
    <w:rsid w:val="FFFDF8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after="200" w:line="276" w:lineRule="auto"/>
    </w:pPr>
    <w:rPr>
      <w:rFonts w:ascii="仿宋" w:hAnsi="仿宋" w:eastAsia="仿宋" w:cs="仿宋"/>
      <w:sz w:val="22"/>
      <w:szCs w:val="22"/>
      <w:lang w:val="zh-CN" w:eastAsia="zh-CN" w:bidi="zh-CN"/>
    </w:rPr>
  </w:style>
  <w:style w:type="paragraph" w:styleId="3">
    <w:name w:val="heading 1"/>
    <w:basedOn w:val="1"/>
    <w:next w:val="1"/>
    <w:qFormat/>
    <w:uiPriority w:val="1"/>
    <w:pPr>
      <w:spacing w:before="33"/>
      <w:ind w:left="1398" w:right="1394"/>
      <w:jc w:val="center"/>
      <w:outlineLvl w:val="0"/>
    </w:pPr>
    <w:rPr>
      <w:rFonts w:ascii="宋体" w:hAnsi="宋体" w:eastAsia="宋体" w:cs="宋体"/>
      <w:b/>
      <w:bCs/>
      <w:sz w:val="48"/>
      <w:szCs w:val="48"/>
    </w:rPr>
  </w:style>
  <w:style w:type="paragraph" w:styleId="2">
    <w:name w:val="heading 2"/>
    <w:basedOn w:val="1"/>
    <w:next w:val="1"/>
    <w:qFormat/>
    <w:uiPriority w:val="1"/>
    <w:pPr>
      <w:spacing w:before="152"/>
      <w:ind w:left="1382"/>
      <w:outlineLvl w:val="1"/>
    </w:pPr>
    <w:rPr>
      <w:rFonts w:ascii="黑体" w:hAnsi="黑体" w:eastAsia="黑体" w:cs="黑体"/>
      <w:b/>
      <w:bCs/>
      <w:sz w:val="32"/>
      <w:szCs w:val="32"/>
    </w:rPr>
  </w:style>
  <w:style w:type="paragraph" w:styleId="4">
    <w:name w:val="heading 3"/>
    <w:basedOn w:val="1"/>
    <w:next w:val="1"/>
    <w:qFormat/>
    <w:uiPriority w:val="1"/>
    <w:pPr>
      <w:spacing w:before="58"/>
      <w:ind w:left="1382"/>
      <w:outlineLvl w:val="2"/>
    </w:pPr>
    <w:rPr>
      <w:b/>
      <w:bCs/>
      <w:sz w:val="30"/>
      <w:szCs w:val="30"/>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Document Map"/>
    <w:basedOn w:val="1"/>
    <w:link w:val="19"/>
    <w:qFormat/>
    <w:uiPriority w:val="0"/>
    <w:rPr>
      <w:rFonts w:ascii="宋体" w:eastAsia="宋体"/>
      <w:sz w:val="18"/>
      <w:szCs w:val="18"/>
    </w:rPr>
  </w:style>
  <w:style w:type="paragraph" w:styleId="6">
    <w:name w:val="annotation text"/>
    <w:basedOn w:val="1"/>
    <w:qFormat/>
    <w:uiPriority w:val="0"/>
    <w:pPr>
      <w:jc w:val="left"/>
    </w:pPr>
  </w:style>
  <w:style w:type="paragraph" w:styleId="7">
    <w:name w:val="Body Text"/>
    <w:basedOn w:val="1"/>
    <w:qFormat/>
    <w:uiPriority w:val="1"/>
    <w:rPr>
      <w:sz w:val="30"/>
      <w:szCs w:val="30"/>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pPr>
    <w:rPr>
      <w:rFonts w:ascii="宋体" w:hAnsi="宋体" w:cs="宋体"/>
      <w:sz w:val="24"/>
      <w:szCs w:val="24"/>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table" w:customStyle="1" w:styleId="15">
    <w:name w:val="Table Normal_0"/>
    <w:unhideWhenUsed/>
    <w:qFormat/>
    <w:uiPriority w:val="2"/>
    <w:tblPr>
      <w:tblCellMar>
        <w:top w:w="0" w:type="dxa"/>
        <w:left w:w="0" w:type="dxa"/>
        <w:bottom w:w="0" w:type="dxa"/>
        <w:right w:w="0" w:type="dxa"/>
      </w:tblCellMar>
    </w:tblPr>
  </w:style>
  <w:style w:type="paragraph" w:customStyle="1" w:styleId="16">
    <w:name w:val="List Paragraph"/>
    <w:basedOn w:val="1"/>
    <w:qFormat/>
    <w:uiPriority w:val="1"/>
    <w:pPr>
      <w:ind w:left="1382" w:right="1380" w:firstLine="600"/>
    </w:pPr>
  </w:style>
  <w:style w:type="paragraph" w:customStyle="1" w:styleId="17">
    <w:name w:val="Table Paragraph"/>
    <w:basedOn w:val="1"/>
    <w:qFormat/>
    <w:uiPriority w:val="1"/>
    <w:rPr>
      <w:rFonts w:ascii="黑体" w:hAnsi="黑体" w:eastAsia="黑体" w:cs="黑体"/>
    </w:rPr>
  </w:style>
  <w:style w:type="character" w:customStyle="1" w:styleId="18">
    <w:name w:val="c1"/>
    <w:qFormat/>
    <w:uiPriority w:val="99"/>
    <w:rPr>
      <w:color w:val="auto"/>
      <w:sz w:val="18"/>
      <w:szCs w:val="18"/>
      <w:u w:val="none"/>
    </w:rPr>
  </w:style>
  <w:style w:type="character" w:customStyle="1" w:styleId="19">
    <w:name w:val="文档结构图 Char"/>
    <w:basedOn w:val="12"/>
    <w:link w:val="5"/>
    <w:qFormat/>
    <w:uiPriority w:val="0"/>
    <w:rPr>
      <w:rFonts w:ascii="宋体" w:hAnsi="仿宋" w:cs="仿宋"/>
      <w:sz w:val="18"/>
      <w:szCs w:val="18"/>
      <w:lang w:val="zh-CN" w:bidi="zh-CN"/>
    </w:rPr>
  </w:style>
  <w:style w:type="character" w:customStyle="1" w:styleId="20">
    <w:name w:val="页眉 Char"/>
    <w:basedOn w:val="12"/>
    <w:link w:val="9"/>
    <w:qFormat/>
    <w:uiPriority w:val="0"/>
    <w:rPr>
      <w:rFonts w:ascii="仿宋" w:hAnsi="仿宋" w:eastAsia="仿宋" w:cs="仿宋"/>
      <w:sz w:val="18"/>
      <w:szCs w:val="18"/>
      <w:lang w:val="zh-CN" w:bidi="zh-CN"/>
    </w:rPr>
  </w:style>
  <w:style w:type="character" w:customStyle="1" w:styleId="21">
    <w:name w:val="font61"/>
    <w:basedOn w:val="12"/>
    <w:qFormat/>
    <w:uiPriority w:val="0"/>
    <w:rPr>
      <w:rFonts w:hint="eastAsia" w:ascii="仿宋" w:hAnsi="仿宋" w:eastAsia="仿宋" w:cs="仿宋"/>
      <w:b/>
      <w:color w:val="000000"/>
      <w:sz w:val="44"/>
      <w:szCs w:val="44"/>
      <w:u w:val="none"/>
    </w:rPr>
  </w:style>
  <w:style w:type="character" w:customStyle="1" w:styleId="22">
    <w:name w:val="font11"/>
    <w:basedOn w:val="12"/>
    <w:qFormat/>
    <w:uiPriority w:val="0"/>
    <w:rPr>
      <w:rFonts w:hint="eastAsia" w:ascii="仿宋" w:hAnsi="仿宋" w:eastAsia="仿宋" w:cs="仿宋"/>
      <w:b/>
      <w:color w:val="000000"/>
      <w:sz w:val="28"/>
      <w:szCs w:val="28"/>
      <w:u w:val="none"/>
    </w:rPr>
  </w:style>
  <w:style w:type="character" w:customStyle="1" w:styleId="23">
    <w:name w:val="font01"/>
    <w:basedOn w:val="12"/>
    <w:qFormat/>
    <w:uiPriority w:val="0"/>
    <w:rPr>
      <w:rFonts w:hint="eastAsia" w:ascii="仿宋" w:hAnsi="仿宋" w:eastAsia="仿宋" w:cs="仿宋"/>
      <w:b/>
      <w:color w:val="000000"/>
      <w:sz w:val="24"/>
      <w:szCs w:val="24"/>
      <w:u w:val="none"/>
    </w:rPr>
  </w:style>
  <w:style w:type="character" w:customStyle="1" w:styleId="24">
    <w:name w:val="font21"/>
    <w:basedOn w:val="12"/>
    <w:qFormat/>
    <w:uiPriority w:val="0"/>
    <w:rPr>
      <w:rFonts w:hint="eastAsia" w:ascii="宋体" w:hAnsi="宋体" w:eastAsia="宋体" w:cs="宋体"/>
      <w:color w:val="000000"/>
      <w:sz w:val="22"/>
      <w:szCs w:val="22"/>
      <w:u w:val="none"/>
    </w:rPr>
  </w:style>
  <w:style w:type="character" w:customStyle="1" w:styleId="25">
    <w:name w:val="font71"/>
    <w:basedOn w:val="12"/>
    <w:qFormat/>
    <w:uiPriority w:val="0"/>
    <w:rPr>
      <w:rFonts w:ascii="Tahoma" w:hAnsi="Tahoma" w:eastAsia="Tahoma" w:cs="Tahoma"/>
      <w:color w:val="000000"/>
      <w:sz w:val="22"/>
      <w:szCs w:val="22"/>
      <w:u w:val="none"/>
    </w:rPr>
  </w:style>
  <w:style w:type="paragraph" w:customStyle="1" w:styleId="26">
    <w:name w:val="列出段落1"/>
    <w:basedOn w:val="1"/>
    <w:unhideWhenUsed/>
    <w:qFormat/>
    <w:uiPriority w:val="99"/>
    <w:pPr>
      <w:ind w:firstLine="420" w:firstLineChars="200"/>
    </w:pPr>
  </w:style>
  <w:style w:type="paragraph" w:customStyle="1" w:styleId="27">
    <w:name w:val="List Paragraph1"/>
    <w:basedOn w:val="1"/>
    <w:qFormat/>
    <w:uiPriority w:val="99"/>
    <w:pPr>
      <w:ind w:firstLine="420" w:firstLineChars="200"/>
    </w:pPr>
  </w:style>
  <w:style w:type="character" w:customStyle="1" w:styleId="28">
    <w:name w:val="font12"/>
    <w:basedOn w:val="12"/>
    <w:qFormat/>
    <w:uiPriority w:val="0"/>
    <w:rPr>
      <w:rFonts w:ascii="宋体" w:hAnsi="宋体" w:eastAsia="宋体" w:cs="宋体"/>
      <w:b/>
      <w:color w:val="000000"/>
      <w:sz w:val="36"/>
      <w:szCs w:val="36"/>
      <w:u w:val="none"/>
    </w:rPr>
  </w:style>
  <w:style w:type="character" w:customStyle="1" w:styleId="29">
    <w:name w:val="font122"/>
    <w:basedOn w:val="12"/>
    <w:qFormat/>
    <w:uiPriority w:val="0"/>
    <w:rPr>
      <w:rFonts w:ascii="宋体" w:hAnsi="宋体" w:eastAsia="宋体" w:cs="宋体"/>
      <w:b/>
      <w:color w:val="000000"/>
      <w:sz w:val="28"/>
      <w:szCs w:val="28"/>
      <w:u w:val="none"/>
    </w:rPr>
  </w:style>
  <w:style w:type="character" w:customStyle="1" w:styleId="30">
    <w:name w:val="font41"/>
    <w:basedOn w:val="12"/>
    <w:qFormat/>
    <w:uiPriority w:val="0"/>
    <w:rPr>
      <w:rFonts w:hint="eastAsia" w:ascii="宋体" w:hAnsi="宋体" w:eastAsia="宋体" w:cs="宋体"/>
      <w:color w:val="000000"/>
      <w:sz w:val="22"/>
      <w:szCs w:val="22"/>
      <w:u w:val="none"/>
    </w:rPr>
  </w:style>
  <w:style w:type="character" w:customStyle="1" w:styleId="31">
    <w:name w:val="font131"/>
    <w:basedOn w:val="12"/>
    <w:qFormat/>
    <w:uiPriority w:val="0"/>
    <w:rPr>
      <w:rFonts w:ascii="宋体" w:hAnsi="宋体" w:eastAsia="宋体" w:cs="宋体"/>
      <w:b/>
      <w:color w:val="000000"/>
      <w:sz w:val="24"/>
      <w:szCs w:val="24"/>
      <w:u w:val="none"/>
    </w:rPr>
  </w:style>
  <w:style w:type="character" w:customStyle="1" w:styleId="32">
    <w:name w:val="font31"/>
    <w:basedOn w:val="12"/>
    <w:qFormat/>
    <w:uiPriority w:val="0"/>
    <w:rPr>
      <w:rFonts w:hint="eastAsia" w:ascii="宋体" w:hAnsi="宋体" w:eastAsia="宋体" w:cs="宋体"/>
      <w:color w:val="000000"/>
      <w:sz w:val="22"/>
      <w:szCs w:val="22"/>
      <w:u w:val="none"/>
    </w:rPr>
  </w:style>
  <w:style w:type="character" w:customStyle="1" w:styleId="33">
    <w:name w:val="font112"/>
    <w:basedOn w:val="12"/>
    <w:qFormat/>
    <w:uiPriority w:val="0"/>
    <w:rPr>
      <w:rFonts w:hint="eastAsia" w:ascii="宋体" w:hAnsi="宋体" w:eastAsia="宋体" w:cs="宋体"/>
      <w:color w:val="000000"/>
      <w:sz w:val="22"/>
      <w:szCs w:val="22"/>
      <w:u w:val="none"/>
    </w:rPr>
  </w:style>
  <w:style w:type="character" w:customStyle="1" w:styleId="34">
    <w:name w:val="font101"/>
    <w:basedOn w:val="12"/>
    <w:qFormat/>
    <w:uiPriority w:val="0"/>
    <w:rPr>
      <w:rFonts w:ascii="宋体" w:hAnsi="宋体" w:eastAsia="宋体" w:cs="宋体"/>
      <w:b/>
      <w:color w:val="000000"/>
      <w:sz w:val="22"/>
      <w:szCs w:val="22"/>
      <w:u w:val="none"/>
    </w:rPr>
  </w:style>
  <w:style w:type="character" w:customStyle="1" w:styleId="35">
    <w:name w:val="font5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529</Words>
  <Characters>3016</Characters>
  <Lines>25</Lines>
  <Paragraphs>7</Paragraphs>
  <TotalTime>6</TotalTime>
  <ScaleCrop>false</ScaleCrop>
  <LinksUpToDate>false</LinksUpToDate>
  <CharactersWithSpaces>3538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2020-03-16T09:14:00Z</dcterms:created>
  <dc:creator>Administrator</dc:creator>
  <cp:lastModifiedBy>user</cp:lastModifiedBy>
  <cp:lastPrinted>2021-09-26T08:10:00Z</cp:lastPrinted>
  <dcterms:modified xsi:type="dcterms:W3CDTF">2021-11-10T07:52:35Z</dcterms:modified>
  <dc:title>&lt;433A5C55736572735C41646D696E6973747261746F725C4465736B746F705CD3FDB2C5CEAFCDD0BACFCDAC20A3A8D6D0D6C7C3FCCCE2A3A9D0DEB8C4BAF32E646F63&gt;</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Creator">
    <vt:lpwstr>PScript5.dll Version 5.2.2</vt:lpwstr>
  </property>
  <property fmtid="{D5CDD505-2E9C-101B-9397-08002B2CF9AE}" pid="4" name="ICV">
    <vt:lpwstr>0567735ED8194FB485770013D030D119</vt:lpwstr>
  </property>
  <property fmtid="{D5CDD505-2E9C-101B-9397-08002B2CF9AE}" pid="5" name="KSOProductBuildVer">
    <vt:lpwstr>2052-11.8.2.10125</vt:lpwstr>
  </property>
  <property fmtid="{D5CDD505-2E9C-101B-9397-08002B2CF9AE}" pid="6" name="LastSaved">
    <vt:filetime>2020-03-13T00:00:00Z</vt:filetime>
  </property>
</Properties>
</file>