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项目评审评分标准</w:t>
      </w:r>
    </w:p>
    <w:tbl>
      <w:tblPr>
        <w:tblStyle w:val="4"/>
        <w:tblW w:w="96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1838"/>
        <w:gridCol w:w="1057"/>
        <w:gridCol w:w="5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ascii="仿宋" w:hAnsi="仿宋" w:eastAsia="仿宋" w:cs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 w:val="28"/>
                <w:szCs w:val="28"/>
              </w:rPr>
              <w:t>评审内容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 w:val="28"/>
                <w:szCs w:val="28"/>
              </w:rPr>
              <w:t>分值（分）</w:t>
            </w:r>
          </w:p>
        </w:tc>
        <w:tc>
          <w:tcPr>
            <w:tcW w:w="5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 w:val="28"/>
                <w:szCs w:val="28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 w:val="28"/>
                <w:szCs w:val="28"/>
              </w:rPr>
              <w:t>一</w:t>
            </w:r>
          </w:p>
        </w:tc>
        <w:tc>
          <w:tcPr>
            <w:tcW w:w="85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ascii="仿宋" w:hAnsi="仿宋" w:eastAsia="仿宋" w:cs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 w:val="28"/>
                <w:szCs w:val="28"/>
              </w:rPr>
              <w:t>投标报价（</w:t>
            </w:r>
            <w:r>
              <w:rPr>
                <w:rFonts w:hint="eastAsia" w:ascii="仿宋" w:hAnsi="仿宋" w:eastAsia="仿宋" w:cs="宋体"/>
                <w:b/>
                <w:color w:val="auto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" w:hAnsi="仿宋" w:eastAsia="仿宋" w:cs="宋体"/>
                <w:b/>
                <w:color w:val="auto"/>
                <w:sz w:val="28"/>
                <w:szCs w:val="28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0" w:hRule="atLeast"/>
          <w:jc w:val="center"/>
        </w:trPr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1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宋体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eastAsia="zh-CN"/>
              </w:rPr>
              <w:t>项目报价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5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报价低于或等于财政预算价的，为有效报价。超财政预算的投标报价为无效报价。无效报价的投标文件不进行评审。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采用低价优先法计算，即满足招标文件要求且投标报价最低的投标价为评标基准价，其价格分为满分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分。其他投标人的价格分统一按照下列公式计算：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仿宋" w:eastAsia="仿宋" w:cs="Times New Roman"/>
                <w:color w:val="auto"/>
                <w:sz w:val="28"/>
                <w:szCs w:val="28"/>
              </w:rPr>
              <w:t>投标报价得分</w:t>
            </w: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=</w:t>
            </w:r>
            <w:r>
              <w:rPr>
                <w:rFonts w:hint="eastAsia" w:ascii="Times New Roman" w:hAnsi="仿宋" w:eastAsia="仿宋" w:cs="Times New Roman"/>
                <w:color w:val="auto"/>
                <w:sz w:val="28"/>
                <w:szCs w:val="28"/>
              </w:rPr>
              <w:t>（评标基准价</w:t>
            </w: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/</w:t>
            </w:r>
            <w:r>
              <w:rPr>
                <w:rFonts w:hint="eastAsia" w:ascii="Times New Roman" w:hAnsi="仿宋" w:eastAsia="仿宋" w:cs="Times New Roman"/>
                <w:color w:val="auto"/>
                <w:sz w:val="28"/>
                <w:szCs w:val="28"/>
              </w:rPr>
              <w:t>投标报价）</w:t>
            </w: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</w:rPr>
              <w:t>×</w:t>
            </w: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10%</w:t>
            </w: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</w:rPr>
              <w:t>×</w:t>
            </w: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100</w:t>
            </w:r>
            <w:r>
              <w:rPr>
                <w:rFonts w:hint="eastAsia" w:ascii="Times New Roman" w:hAnsi="仿宋" w:eastAsia="仿宋" w:cs="Times New Roman"/>
                <w:color w:val="auto"/>
                <w:sz w:val="28"/>
                <w:szCs w:val="28"/>
              </w:rPr>
              <w:t>（保留二位小数）。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 w:val="28"/>
                <w:szCs w:val="28"/>
              </w:rPr>
              <w:t>二</w:t>
            </w:r>
          </w:p>
        </w:tc>
        <w:tc>
          <w:tcPr>
            <w:tcW w:w="85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ascii="仿宋" w:hAnsi="仿宋" w:eastAsia="仿宋" w:cs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 w:val="28"/>
                <w:szCs w:val="28"/>
                <w:lang w:val="en-US" w:eastAsia="zh-CN"/>
              </w:rPr>
              <w:t>项目团队</w:t>
            </w:r>
            <w:r>
              <w:rPr>
                <w:rFonts w:hint="eastAsia" w:ascii="仿宋" w:hAnsi="仿宋" w:eastAsia="仿宋" w:cs="宋体"/>
                <w:b/>
                <w:color w:val="auto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宋体"/>
                <w:b/>
                <w:color w:val="auto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宋体"/>
                <w:b/>
                <w:color w:val="auto"/>
                <w:sz w:val="28"/>
                <w:szCs w:val="28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eastAsia="zh-CN"/>
              </w:rPr>
              <w:t>团队架构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5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团队人员8人以上，团队架构完善、人员安排合理得10分；团队人员6人，团队架构完善，但人员安排不合理的得7分；团队人员   3人，团队架构不完善、人员安排不合理得4分，未提供人员配置不得分。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eastAsia" w:ascii="仿宋" w:hAnsi="仿宋" w:eastAsia="仿宋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证明材料：提供人员身份证复印件、任职证明复印件，以及2024年9月至今在投标人单位任意3个月缴纳社保的证明，劳动合同，加盖公章。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三</w:t>
            </w:r>
          </w:p>
        </w:tc>
        <w:tc>
          <w:tcPr>
            <w:tcW w:w="85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 w:val="28"/>
                <w:szCs w:val="28"/>
              </w:rPr>
              <w:t>技术方案（</w:t>
            </w:r>
            <w:r>
              <w:rPr>
                <w:rFonts w:hint="eastAsia" w:ascii="仿宋" w:hAnsi="仿宋" w:eastAsia="仿宋" w:cs="宋体"/>
                <w:b/>
                <w:color w:val="auto"/>
                <w:sz w:val="28"/>
                <w:szCs w:val="28"/>
                <w:lang w:val="en-US" w:eastAsia="zh-CN"/>
              </w:rPr>
              <w:t>40</w:t>
            </w:r>
            <w:r>
              <w:rPr>
                <w:rFonts w:hint="eastAsia" w:ascii="仿宋" w:hAnsi="仿宋" w:eastAsia="仿宋" w:cs="宋体"/>
                <w:b/>
                <w:color w:val="auto"/>
                <w:sz w:val="28"/>
                <w:szCs w:val="28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4" w:hRule="atLeast"/>
          <w:jc w:val="center"/>
        </w:trPr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sz w:val="28"/>
                <w:szCs w:val="28"/>
              </w:rPr>
              <w:t>实施方案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宋体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5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根据投标人所提供的实施方案（包括项目背景分析、工作内容、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操作性、可行性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、时间和人员安排、预期成果等）进行综合打分。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1</w:t>
            </w:r>
            <w:r>
              <w:rPr>
                <w:rFonts w:hint="default" w:ascii="仿宋" w:hAnsi="仿宋" w:eastAsia="仿宋" w:cs="宋体"/>
                <w:color w:val="auto"/>
                <w:sz w:val="28"/>
                <w:szCs w:val="28"/>
                <w:lang w:val="en"/>
              </w:rPr>
              <w:t>.</w:t>
            </w:r>
            <w:r>
              <w:rPr>
                <w:rFonts w:hint="eastAsia" w:ascii="仿宋" w:hAnsi="仿宋" w:eastAsia="仿宋" w:cs="宋体"/>
                <w:bCs/>
                <w:color w:val="auto"/>
                <w:sz w:val="28"/>
                <w:szCs w:val="28"/>
              </w:rPr>
              <w:t>方案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内容详实，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可行性强，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具体步骤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能很好解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决关键性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问题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预期成果完整的得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40</w:t>
            </w:r>
            <w:r>
              <w:rPr>
                <w:rFonts w:ascii="仿宋" w:hAnsi="仿宋" w:eastAsia="仿宋" w:cs="宋体"/>
                <w:color w:val="auto"/>
                <w:sz w:val="28"/>
                <w:szCs w:val="28"/>
              </w:rPr>
              <w:t>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auto"/>
                <w:sz w:val="28"/>
                <w:szCs w:val="28"/>
              </w:rPr>
              <w:t>2</w:t>
            </w:r>
            <w:r>
              <w:rPr>
                <w:rFonts w:hint="default" w:ascii="仿宋" w:hAnsi="仿宋" w:eastAsia="仿宋" w:cs="宋体"/>
                <w:color w:val="auto"/>
                <w:sz w:val="28"/>
                <w:szCs w:val="28"/>
                <w:lang w:val="en"/>
              </w:rPr>
              <w:t>.</w:t>
            </w:r>
            <w:r>
              <w:rPr>
                <w:rFonts w:hint="eastAsia" w:ascii="仿宋" w:hAnsi="仿宋" w:eastAsia="仿宋" w:cs="宋体"/>
                <w:bCs/>
                <w:color w:val="auto"/>
                <w:sz w:val="28"/>
                <w:szCs w:val="28"/>
              </w:rPr>
              <w:t>方案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内容比较详实，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基本可行，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具体步骤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基本能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解决关键性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问题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，预期成果比较完整的得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ascii="仿宋" w:hAnsi="仿宋" w:eastAsia="仿宋" w:cs="宋体"/>
                <w:color w:val="auto"/>
                <w:sz w:val="28"/>
                <w:szCs w:val="28"/>
              </w:rPr>
              <w:t>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仿宋" w:hAnsi="仿宋" w:eastAsia="仿宋" w:cs="宋体"/>
                <w:color w:val="auto"/>
                <w:sz w:val="28"/>
                <w:szCs w:val="28"/>
                <w:lang w:val="en"/>
              </w:rPr>
              <w:t>.</w:t>
            </w:r>
            <w:r>
              <w:rPr>
                <w:rFonts w:hint="eastAsia" w:ascii="仿宋" w:hAnsi="仿宋" w:eastAsia="仿宋" w:cs="宋体"/>
                <w:bCs/>
                <w:color w:val="auto"/>
                <w:sz w:val="28"/>
                <w:szCs w:val="28"/>
              </w:rPr>
              <w:t>方案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内容不太详尽，欠缺可行性，具体步骤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无法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解决关键性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问题，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预期成果欠缺完整性的得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10</w:t>
            </w:r>
            <w:r>
              <w:rPr>
                <w:rFonts w:ascii="仿宋" w:hAnsi="仿宋" w:eastAsia="仿宋" w:cs="宋体"/>
                <w:color w:val="auto"/>
                <w:sz w:val="28"/>
                <w:szCs w:val="28"/>
              </w:rPr>
              <w:t>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、不提供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方案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不得分。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default" w:ascii="仿宋" w:hAnsi="仿宋" w:eastAsia="仿宋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备注：实施方案应当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包括项目背景分析、工作内容、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操作性、可行性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、时间和人员安排、预期成果等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每缺一项扣7分，扣完为止。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 w:val="28"/>
                <w:szCs w:val="28"/>
                <w:lang w:eastAsia="zh-CN"/>
              </w:rPr>
              <w:t>四</w:t>
            </w:r>
          </w:p>
        </w:tc>
        <w:tc>
          <w:tcPr>
            <w:tcW w:w="85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 w:val="28"/>
                <w:szCs w:val="28"/>
                <w:lang w:eastAsia="zh-CN"/>
              </w:rPr>
              <w:t>业绩</w:t>
            </w:r>
            <w:r>
              <w:rPr>
                <w:rFonts w:hint="eastAsia" w:ascii="仿宋" w:hAnsi="仿宋" w:eastAsia="仿宋" w:cs="宋体"/>
                <w:b/>
                <w:color w:val="auto"/>
                <w:sz w:val="28"/>
                <w:szCs w:val="28"/>
              </w:rPr>
              <w:t>实力（</w:t>
            </w:r>
            <w:r>
              <w:rPr>
                <w:rFonts w:hint="default" w:ascii="仿宋" w:hAnsi="仿宋" w:eastAsia="仿宋" w:cs="宋体"/>
                <w:b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b/>
                <w:color w:val="auto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 w:cs="宋体"/>
                <w:b/>
                <w:color w:val="auto"/>
                <w:sz w:val="28"/>
                <w:szCs w:val="28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项目业绩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5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default" w:ascii="仿宋" w:hAnsi="仿宋" w:eastAsia="仿宋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提供近三年类似项目案例，每个案例</w:t>
            </w:r>
            <w:r>
              <w:rPr>
                <w:rFonts w:hint="default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分，满分</w:t>
            </w:r>
            <w:r>
              <w:rPr>
                <w:rFonts w:hint="default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分，不提供不得分。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29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sz w:val="28"/>
                <w:szCs w:val="28"/>
                <w:lang w:eastAsia="zh-CN"/>
              </w:rPr>
              <w:t>总分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宋体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5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\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TrueTypeFonts/>
  <w:saveSubsetFonts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iNzM0NDE3NmMzOTIwNmMxYTdhYjdhMzVmMzRjYmQifQ=="/>
  </w:docVars>
  <w:rsids>
    <w:rsidRoot w:val="3A4C3DF3"/>
    <w:rsid w:val="08487F22"/>
    <w:rsid w:val="1EDF6EEE"/>
    <w:rsid w:val="3A4C3DF3"/>
    <w:rsid w:val="3EF9A58E"/>
    <w:rsid w:val="53CE0516"/>
    <w:rsid w:val="62FF9BFE"/>
    <w:rsid w:val="6A5C7322"/>
    <w:rsid w:val="7377387C"/>
    <w:rsid w:val="7BDFD7E8"/>
    <w:rsid w:val="B753465D"/>
    <w:rsid w:val="CFF7DF83"/>
    <w:rsid w:val="DFF7A83E"/>
    <w:rsid w:val="E72D38E6"/>
    <w:rsid w:val="F6B2C3DF"/>
    <w:rsid w:val="FFBFC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paragraph" w:styleId="2">
    <w:name w:val="heading 2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360" w:after="260" w:line="360" w:lineRule="auto"/>
      <w:jc w:val="center"/>
      <w:textAlignment w:val="baseline"/>
      <w:outlineLvl w:val="1"/>
    </w:pPr>
    <w:rPr>
      <w:rFonts w:ascii="Arial" w:hAnsi="Arial" w:eastAsia="黑体" w:cs="Times New Roman"/>
      <w:b/>
      <w:spacing w:val="24"/>
      <w:kern w:val="0"/>
      <w:sz w:val="24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widowControl w:val="0"/>
      <w:spacing w:before="0" w:beforeAutospacing="0" w:after="0" w:afterAutospacing="0" w:line="240" w:lineRule="auto"/>
      <w:ind w:left="0" w:firstLine="420"/>
      <w:jc w:val="both"/>
    </w:pPr>
    <w:rPr>
      <w:rFonts w:hint="default" w:ascii="Times New Roman" w:hAnsi="Times New Roman" w:eastAsia="宋体" w:cs="Times New Roman"/>
      <w:kern w:val="2"/>
      <w:sz w:val="21"/>
      <w:szCs w:val="28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579</Words>
  <Characters>615</Characters>
  <Lines>0</Lines>
  <Paragraphs>0</Paragraphs>
  <TotalTime>24</TotalTime>
  <ScaleCrop>false</ScaleCrop>
  <LinksUpToDate>false</LinksUpToDate>
  <CharactersWithSpaces>615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2024-11-18T11:13:00Z</dcterms:created>
  <dc:creator>若尘</dc:creator>
  <cp:lastModifiedBy>user</cp:lastModifiedBy>
  <dcterms:modified xsi:type="dcterms:W3CDTF">2025-02-25T15:41:44Z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45F003B7F518429791C266B0819A8767_11</vt:lpwstr>
  </property>
</Properties>
</file>