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比选评分标准</w:t>
      </w:r>
    </w:p>
    <w:tbl>
      <w:tblPr>
        <w:tblStyle w:val="4"/>
        <w:tblW w:w="9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838"/>
        <w:gridCol w:w="1057"/>
        <w:gridCol w:w="5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评审内容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分值（分）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一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投标报价（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项目报价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报价低于或等于财政预算价的，为有效报价。超财政预算的投标报价为无效报价。无效报价的投标文件不进行评审。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采用低价优先法计算，即满足招标文件要求且投标报价最低的投标价为评标基准价，其价格分为满分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分。其他投标人的价格分统一按照下列公式计算：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投标报价得分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=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（评标基准价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/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投标报价）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10%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</w:rPr>
              <w:t>×</w:t>
            </w:r>
            <w:r>
              <w:rPr>
                <w:rFonts w:ascii="Times New Roman" w:hAnsi="Times New Roman" w:eastAsia="仿宋" w:cs="Times New Roman"/>
                <w:color w:val="auto"/>
                <w:sz w:val="28"/>
                <w:szCs w:val="28"/>
              </w:rPr>
              <w:t>100</w:t>
            </w:r>
            <w:r>
              <w:rPr>
                <w:rFonts w:hint="eastAsia" w:ascii="Times New Roman" w:hAnsi="仿宋" w:eastAsia="仿宋" w:cs="Times New Roman"/>
                <w:color w:val="auto"/>
                <w:sz w:val="28"/>
                <w:szCs w:val="28"/>
              </w:rPr>
              <w:t>（保留二位小数）。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二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团队架构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团队人员15人（含）以上，团队架构完善、人员安排合理得1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分；团队人员10人（含）至15人（不含），团队架构完善，但人员安排不合理的得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分；团队人员10人（不含）以下，团队架构不完善、人员安排不合理得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分；未提供人员配置不得分。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证明材料：提供人员身份证复印件、任职证明复印件，以及2024年在投标人单位任意3个月缴纳社保的证明，并加盖公章。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技术方案（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</w:rPr>
              <w:t>实施方案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根据投标人所提供的实施方案（包括项目背景分析、工作内容、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操作性、可行性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、时间和人员安排、预期成果等）进行综合打分。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1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方案可行性强，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很好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可操作性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强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，预期成果完整的得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工作内容比较详实，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方案基本可行，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基本能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，可操作性较强，预期成果比较完整的得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"/>
              </w:rPr>
              <w:t>.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工作内容不太详尽，欠缺可行性，具体步骤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无法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解决关键性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问题，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欠缺合理性，预期成果欠缺完整性的得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宋体"/>
                <w:color w:val="auto"/>
                <w:sz w:val="28"/>
                <w:szCs w:val="28"/>
              </w:rPr>
              <w:t>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</w:rPr>
              <w:t>、不提供不得分。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四</w:t>
            </w:r>
          </w:p>
        </w:tc>
        <w:tc>
          <w:tcPr>
            <w:tcW w:w="85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ascii="仿宋" w:hAnsi="仿宋" w:eastAsia="仿宋" w:cs="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eastAsia="zh-CN"/>
              </w:rPr>
              <w:t>业绩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实力（</w:t>
            </w:r>
            <w:r>
              <w:rPr>
                <w:rFonts w:hint="default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b/>
                <w:color w:val="auto"/>
                <w:sz w:val="28"/>
                <w:szCs w:val="2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项目业绩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提供近三年类似项目案例，每个案例4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分，满分</w:t>
            </w:r>
            <w:r>
              <w:rPr>
                <w:rFonts w:hint="default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分，不提供不得分。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5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8"/>
                <w:szCs w:val="28"/>
                <w:lang w:val="en-US" w:eastAsia="zh-CN"/>
              </w:rPr>
              <w:t>\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zM0NDE3NmMzOTIwNmMxYTdhYjdhMzVmMzRjYmQifQ=="/>
  </w:docVars>
  <w:rsids>
    <w:rsidRoot w:val="3A4C3DF3"/>
    <w:rsid w:val="08487F22"/>
    <w:rsid w:val="29FA8251"/>
    <w:rsid w:val="3A4C3DF3"/>
    <w:rsid w:val="3D37B9C1"/>
    <w:rsid w:val="636E0DD0"/>
    <w:rsid w:val="6A5C7322"/>
    <w:rsid w:val="6D935288"/>
    <w:rsid w:val="AF7CE05C"/>
    <w:rsid w:val="B753465D"/>
    <w:rsid w:val="CFF7DF83"/>
    <w:rsid w:val="DFF7A83E"/>
    <w:rsid w:val="E72D38E6"/>
    <w:rsid w:val="ED5E4729"/>
    <w:rsid w:val="FDFD8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360" w:after="260" w:line="360" w:lineRule="auto"/>
      <w:jc w:val="center"/>
      <w:textAlignment w:val="baseline"/>
      <w:outlineLvl w:val="1"/>
    </w:pPr>
    <w:rPr>
      <w:rFonts w:ascii="Arial" w:hAnsi="Arial" w:eastAsia="黑体" w:cs="Times New Roman"/>
      <w:b/>
      <w:spacing w:val="24"/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widowControl w:val="0"/>
      <w:spacing w:before="0" w:beforeAutospacing="0" w:after="0" w:afterAutospacing="0" w:line="240" w:lineRule="auto"/>
      <w:ind w:left="0" w:firstLine="420"/>
      <w:jc w:val="both"/>
    </w:pPr>
    <w:rPr>
      <w:rFonts w:hint="default" w:ascii="Times New Roman" w:hAnsi="Times New Roman" w:eastAsia="宋体" w:cs="Times New Roman"/>
      <w:kern w:val="2"/>
      <w:sz w:val="21"/>
      <w:szCs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615</Characters>
  <Lines>0</Lines>
  <Paragraphs>0</Paragraphs>
  <TotalTime>6</TotalTime>
  <ScaleCrop>false</ScaleCrop>
  <LinksUpToDate>false</LinksUpToDate>
  <CharactersWithSpaces>615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2024-11-17T11:13:00Z</dcterms:created>
  <dc:creator>若尘</dc:creator>
  <cp:lastModifiedBy>greatwall</cp:lastModifiedBy>
  <dcterms:modified xsi:type="dcterms:W3CDTF">2024-11-18T23:14:07Z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45F003B7F518429791C266B0819A8767_11</vt:lpwstr>
  </property>
</Properties>
</file>