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shd w:val="clear" w:color="auto" w:fill="FFFFFF"/>
        <w:jc w:val="center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  <w:lang w:val="en-US" w:eastAsia="zh-CN"/>
        </w:rPr>
        <w:t>2019年度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</w:rPr>
        <w:t>政府信息公开工作年度报告</w:t>
      </w:r>
    </w:p>
    <w:p>
      <w:pPr>
        <w:widowControl/>
        <w:shd w:val="clear" w:color="auto" w:fill="FFFFFF"/>
        <w:ind w:firstLine="480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ind w:firstLine="480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一、总体情况</w:t>
      </w:r>
    </w:p>
    <w:p>
      <w:pPr>
        <w:widowControl w:val="0"/>
        <w:wordWrap/>
        <w:adjustRightInd/>
        <w:snapToGrid/>
        <w:spacing w:before="0" w:after="0" w:line="54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年我厅认真贯彻落实《海南省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人民政府办公厅关于印发海南省</w:t>
      </w:r>
      <w:r>
        <w:rPr>
          <w:rFonts w:hint="eastAsia" w:ascii="仿宋" w:hAnsi="仿宋" w:eastAsia="仿宋" w:cs="仿宋"/>
          <w:sz w:val="32"/>
          <w:szCs w:val="32"/>
        </w:rPr>
        <w:t>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年政务公开工作要点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的通知</w:t>
      </w:r>
      <w:r>
        <w:rPr>
          <w:rFonts w:hint="eastAsia" w:ascii="仿宋" w:hAnsi="仿宋" w:eastAsia="仿宋" w:cs="仿宋"/>
          <w:sz w:val="32"/>
          <w:szCs w:val="32"/>
        </w:rPr>
        <w:t>》要求，细化政务公开工作任务，创新政务公开形式，强化制度机制建设，规范政府信息公开内容，加强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农业</w:t>
      </w:r>
      <w:r>
        <w:rPr>
          <w:rFonts w:hint="eastAsia" w:ascii="仿宋" w:hAnsi="仿宋" w:eastAsia="仿宋" w:cs="仿宋"/>
          <w:sz w:val="32"/>
          <w:szCs w:val="32"/>
        </w:rPr>
        <w:t>信息发布、政策解读和舆情回应，进一步增强了政府信息公开实效，有效发挥了信息公开对深化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农业</w:t>
      </w:r>
      <w:r>
        <w:rPr>
          <w:rFonts w:hint="eastAsia" w:ascii="仿宋" w:hAnsi="仿宋" w:eastAsia="仿宋" w:cs="仿宋"/>
          <w:sz w:val="32"/>
          <w:szCs w:val="32"/>
        </w:rPr>
        <w:t>改革、提高政务服务水平的促进作用。全文包括概述、主动公开政府信息情况、依申请公开政府信息情况、行政审批情况、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解读政策文件</w:t>
      </w:r>
      <w:r>
        <w:rPr>
          <w:rFonts w:hint="eastAsia" w:ascii="仿宋" w:hAnsi="仿宋" w:eastAsia="仿宋" w:cs="仿宋"/>
          <w:sz w:val="32"/>
          <w:szCs w:val="32"/>
        </w:rPr>
        <w:t>情况、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互动交流平台、</w:t>
      </w:r>
      <w:r>
        <w:rPr>
          <w:rFonts w:hint="eastAsia" w:ascii="仿宋" w:hAnsi="仿宋" w:eastAsia="仿宋" w:cs="仿宋"/>
          <w:sz w:val="32"/>
          <w:szCs w:val="32"/>
        </w:rPr>
        <w:t>因政府信息公开申请行政复议及提起行政诉讼情况等。本年度报告所列数据统计期限自201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年1月1日起至201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年12月31日止。本年度报告电子版可以在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海南省农业农村厅</w:t>
      </w:r>
      <w:r>
        <w:rPr>
          <w:rFonts w:hint="eastAsia" w:ascii="仿宋" w:hAnsi="仿宋" w:eastAsia="仿宋" w:cs="仿宋"/>
          <w:sz w:val="32"/>
          <w:szCs w:val="32"/>
        </w:rPr>
        <w:t>官网信息公开专栏下载。</w:t>
      </w:r>
    </w:p>
    <w:p>
      <w:pPr>
        <w:widowControl w:val="0"/>
        <w:wordWrap/>
        <w:adjustRightInd/>
        <w:snapToGrid/>
        <w:spacing w:before="0" w:after="0" w:line="54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一、概述</w:t>
      </w:r>
    </w:p>
    <w:p>
      <w:pPr>
        <w:widowControl w:val="0"/>
        <w:wordWrap/>
        <w:adjustRightInd/>
        <w:snapToGrid/>
        <w:spacing w:before="0" w:after="0" w:line="54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按照党中央、国务院和省委、省政府关于全面推进政务公开工作要求，修订完善了《海南省农业农村厅信息公开指南》等制度措施，进一步规范了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农业农村</w:t>
      </w:r>
      <w:r>
        <w:rPr>
          <w:rFonts w:hint="eastAsia" w:ascii="仿宋" w:hAnsi="仿宋" w:eastAsia="仿宋" w:cs="仿宋"/>
          <w:sz w:val="32"/>
          <w:szCs w:val="32"/>
        </w:rPr>
        <w:t>厅政务信息公开工作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根据《海南省政府信息公开办法》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中华人民共和国政府信息公开条例</w:t>
      </w:r>
      <w:r>
        <w:rPr>
          <w:rFonts w:hint="eastAsia" w:ascii="仿宋" w:hAnsi="仿宋" w:eastAsia="仿宋" w:cs="仿宋"/>
          <w:sz w:val="32"/>
          <w:szCs w:val="32"/>
        </w:rPr>
        <w:t>的通知》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等文件要求，</w:t>
      </w:r>
      <w:r>
        <w:rPr>
          <w:rFonts w:hint="eastAsia" w:ascii="仿宋" w:hAnsi="仿宋" w:eastAsia="仿宋" w:cs="仿宋"/>
          <w:sz w:val="32"/>
          <w:szCs w:val="32"/>
        </w:rPr>
        <w:t>坚持以公开为常态，不公开为例外，全面深化政务公开工作，推进基层政务公开标准化规范化，着力解读回应和行业信息公开，积极探索资源整合与用户体验，强化政务服务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让政府信息发布成为制度性安排，切实增强信息发布的权威性、主动性、时效性。</w:t>
      </w:r>
    </w:p>
    <w:p>
      <w:pPr>
        <w:widowControl w:val="0"/>
        <w:numPr>
          <w:ilvl w:val="0"/>
          <w:numId w:val="1"/>
        </w:numPr>
        <w:wordWrap/>
        <w:adjustRightInd/>
        <w:snapToGrid/>
        <w:spacing w:before="0" w:after="0" w:line="54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主动公开政府信息情况</w:t>
      </w:r>
    </w:p>
    <w:p>
      <w:pPr>
        <w:widowControl w:val="0"/>
        <w:numPr>
          <w:numId w:val="0"/>
        </w:numPr>
        <w:wordWrap/>
        <w:adjustRightInd/>
        <w:snapToGrid/>
        <w:spacing w:before="0" w:after="0" w:line="54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截止201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年12月底，海南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省</w:t>
      </w:r>
      <w:r>
        <w:rPr>
          <w:rFonts w:hint="eastAsia" w:ascii="仿宋" w:hAnsi="仿宋" w:eastAsia="仿宋" w:cs="仿宋"/>
          <w:sz w:val="32"/>
          <w:szCs w:val="32"/>
        </w:rPr>
        <w:t>农业农村厅政府门户网站公开政府信息2191条，总的访问量：30281370 次，主要涉及工作动态、制度文件、年度计划和总结、人事招录等内容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；通过海南农业信息网官方微信发布政务信息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517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条。</w:t>
      </w:r>
      <w:r>
        <w:rPr>
          <w:rFonts w:hint="eastAsia" w:ascii="仿宋" w:hAnsi="仿宋" w:eastAsia="仿宋" w:cs="仿宋"/>
          <w:sz w:val="32"/>
          <w:szCs w:val="32"/>
        </w:rPr>
        <w:t>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年度海南省政府部门网站绩效评估中，海南省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人民政府</w:t>
      </w:r>
      <w:r>
        <w:rPr>
          <w:rFonts w:hint="eastAsia" w:ascii="仿宋" w:hAnsi="仿宋" w:eastAsia="仿宋" w:cs="仿宋"/>
          <w:sz w:val="32"/>
          <w:szCs w:val="32"/>
        </w:rPr>
        <w:t>办公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厅</w:t>
      </w:r>
      <w:r>
        <w:rPr>
          <w:rFonts w:hint="eastAsia" w:ascii="仿宋" w:hAnsi="仿宋" w:eastAsia="仿宋" w:cs="仿宋"/>
          <w:sz w:val="32"/>
          <w:szCs w:val="32"/>
        </w:rPr>
        <w:t>组织有关专家及第三方咨询机构对海南省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32</w:t>
      </w:r>
      <w:r>
        <w:rPr>
          <w:rFonts w:hint="eastAsia" w:ascii="仿宋" w:hAnsi="仿宋" w:eastAsia="仿宋" w:cs="仿宋"/>
          <w:sz w:val="32"/>
          <w:szCs w:val="32"/>
        </w:rPr>
        <w:t>个省直部门政府网站绩效进行了全面测评，经过系统监测和综合评分，海南农业农村厅政府门户网站“海南农业信息网”在此次网站评估工作中综合成绩91.9分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获得全省第五名。　</w:t>
      </w:r>
    </w:p>
    <w:p>
      <w:pPr>
        <w:widowControl w:val="0"/>
        <w:numPr>
          <w:ilvl w:val="0"/>
          <w:numId w:val="1"/>
        </w:numPr>
        <w:wordWrap/>
        <w:adjustRightInd/>
        <w:snapToGrid/>
        <w:spacing w:before="0" w:after="0" w:line="54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依申请公开政府信息情况</w:t>
      </w:r>
    </w:p>
    <w:p>
      <w:pPr>
        <w:widowControl w:val="0"/>
        <w:numPr>
          <w:numId w:val="0"/>
        </w:numPr>
        <w:wordWrap/>
        <w:adjustRightInd/>
        <w:snapToGrid/>
        <w:spacing w:before="0" w:after="0" w:line="54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海南省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农业农村</w:t>
      </w:r>
      <w:r>
        <w:rPr>
          <w:rFonts w:hint="eastAsia" w:ascii="仿宋" w:hAnsi="仿宋" w:eastAsia="仿宋" w:cs="仿宋"/>
          <w:sz w:val="32"/>
          <w:szCs w:val="32"/>
        </w:rPr>
        <w:t>厅201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年度共受理信息公开申请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仿宋"/>
          <w:sz w:val="32"/>
          <w:szCs w:val="32"/>
        </w:rPr>
        <w:t>件，其中5条为重复申请，共办结11条，没有支出政府信息公开费用。</w:t>
      </w:r>
    </w:p>
    <w:p>
      <w:pPr>
        <w:widowControl w:val="0"/>
        <w:numPr>
          <w:numId w:val="0"/>
        </w:numPr>
        <w:wordWrap/>
        <w:adjustRightInd/>
        <w:snapToGrid/>
        <w:spacing w:before="0" w:after="0" w:line="54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四、行政审批情况</w:t>
      </w:r>
    </w:p>
    <w:p>
      <w:pPr>
        <w:widowControl w:val="0"/>
        <w:numPr>
          <w:numId w:val="0"/>
        </w:numPr>
        <w:wordWrap/>
        <w:adjustRightInd/>
        <w:snapToGrid/>
        <w:spacing w:before="0" w:after="0" w:line="54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全年共受理办理行政审批项目5178件，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可全程在线办50大项，66小项，</w:t>
      </w:r>
      <w:r>
        <w:rPr>
          <w:rFonts w:hint="eastAsia" w:ascii="仿宋" w:hAnsi="仿宋" w:eastAsia="仿宋" w:cs="仿宋"/>
          <w:sz w:val="32"/>
          <w:szCs w:val="32"/>
        </w:rPr>
        <w:t>按时办结率100%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，群众满意率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100%。</w:t>
      </w:r>
    </w:p>
    <w:p>
      <w:pPr>
        <w:widowControl w:val="0"/>
        <w:numPr>
          <w:ilvl w:val="0"/>
          <w:numId w:val="2"/>
        </w:numPr>
        <w:wordWrap/>
        <w:adjustRightInd/>
        <w:snapToGrid/>
        <w:spacing w:before="0" w:after="0" w:line="54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发挥主流媒体及新媒体作用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解读政策文件</w:t>
      </w:r>
    </w:p>
    <w:p>
      <w:pPr>
        <w:widowControl w:val="0"/>
        <w:numPr>
          <w:numId w:val="0"/>
        </w:numPr>
        <w:wordWrap/>
        <w:adjustRightInd/>
        <w:snapToGrid/>
        <w:spacing w:before="0" w:after="0" w:line="54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按照“谁起草、谁解读”的原则，各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处室</w:t>
      </w:r>
      <w:r>
        <w:rPr>
          <w:rFonts w:hint="eastAsia" w:ascii="仿宋" w:hAnsi="仿宋" w:eastAsia="仿宋" w:cs="仿宋"/>
          <w:sz w:val="32"/>
          <w:szCs w:val="32"/>
        </w:rPr>
        <w:t>对政策文件进行解读，做到政策文件与解读方案、解读材料同步组织、及时公开。强化问答式、案例式解读，增强了解读的生动性、可读性。201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年度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，农业农村厅</w:t>
      </w:r>
      <w:r>
        <w:rPr>
          <w:rFonts w:hint="eastAsia" w:ascii="仿宋" w:hAnsi="仿宋" w:eastAsia="仿宋" w:cs="仿宋"/>
          <w:sz w:val="32"/>
          <w:szCs w:val="32"/>
        </w:rPr>
        <w:t>围绕重大部署、重要措施、重点工作，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通过召开相关会议、新闻媒体、图解等</w:t>
      </w:r>
      <w:r>
        <w:rPr>
          <w:rFonts w:hint="eastAsia" w:ascii="仿宋" w:hAnsi="仿宋" w:eastAsia="仿宋" w:cs="仿宋"/>
          <w:sz w:val="32"/>
          <w:szCs w:val="32"/>
        </w:rPr>
        <w:t>多途径发布政策解读共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sz w:val="32"/>
          <w:szCs w:val="32"/>
        </w:rPr>
        <w:t>篇。</w:t>
      </w:r>
    </w:p>
    <w:p>
      <w:pPr>
        <w:widowControl w:val="0"/>
        <w:numPr>
          <w:numId w:val="0"/>
        </w:numPr>
        <w:wordWrap/>
        <w:adjustRightInd/>
        <w:snapToGrid/>
        <w:spacing w:before="0" w:after="0" w:line="54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六、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发挥网络问政功能，开辟互动交流平台</w:t>
      </w:r>
    </w:p>
    <w:p>
      <w:pPr>
        <w:widowControl w:val="0"/>
        <w:numPr>
          <w:numId w:val="0"/>
        </w:numPr>
        <w:wordWrap/>
        <w:adjustRightInd/>
        <w:snapToGrid/>
        <w:spacing w:before="0" w:after="0" w:line="54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12345热线201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年共收到202条热线，已办结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</w:t>
      </w:r>
      <w:r>
        <w:rPr>
          <w:rFonts w:hint="eastAsia" w:ascii="仿宋" w:hAnsi="仿宋" w:eastAsia="仿宋" w:cs="仿宋"/>
          <w:sz w:val="32"/>
          <w:szCs w:val="32"/>
        </w:rPr>
        <w:t>件，办结率100%，满意率90%，延期率0% ，12345群众认可度逐步提升，逐渐形成了“有问题，12345找政府”的良性认识。</w:t>
      </w:r>
    </w:p>
    <w:p>
      <w:pPr>
        <w:widowControl w:val="0"/>
        <w:numPr>
          <w:numId w:val="0"/>
        </w:numPr>
        <w:wordWrap/>
        <w:adjustRightInd/>
        <w:snapToGrid/>
        <w:spacing w:before="0" w:after="0" w:line="54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七、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申请行政复议、提起行政诉讼情况 </w:t>
      </w:r>
    </w:p>
    <w:p>
      <w:pPr>
        <w:widowControl w:val="0"/>
        <w:numPr>
          <w:numId w:val="0"/>
        </w:numPr>
        <w:wordWrap/>
        <w:adjustRightInd/>
        <w:snapToGrid/>
        <w:spacing w:before="0" w:after="0" w:line="54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年，我厅收到有关政府信息公开行政诉讼申请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，尚未办结</w:t>
      </w:r>
      <w:r>
        <w:rPr>
          <w:rFonts w:hint="eastAsia" w:ascii="仿宋" w:hAnsi="仿宋" w:eastAsia="仿宋" w:cs="仿宋"/>
          <w:sz w:val="32"/>
          <w:szCs w:val="32"/>
        </w:rPr>
        <w:t>。有关政府信息公开被提起行政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复议</w:t>
      </w:r>
      <w:r>
        <w:rPr>
          <w:rFonts w:hint="eastAsia" w:ascii="仿宋" w:hAnsi="仿宋" w:eastAsia="仿宋" w:cs="仿宋"/>
          <w:sz w:val="32"/>
          <w:szCs w:val="32"/>
        </w:rPr>
        <w:t>0件。</w:t>
      </w:r>
    </w:p>
    <w:p>
      <w:pPr>
        <w:widowControl/>
        <w:shd w:val="clear" w:color="auto" w:fill="FFFFFF"/>
        <w:spacing w:after="240"/>
        <w:ind w:firstLine="480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二、主动公开政府信息情况</w:t>
      </w:r>
    </w:p>
    <w:tbl>
      <w:tblPr>
        <w:tblW w:w="81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</w:tblPr>
      <w:tblGrid>
        <w:gridCol w:w="3113"/>
        <w:gridCol w:w="1875"/>
        <w:gridCol w:w="6"/>
        <w:gridCol w:w="1265"/>
        <w:gridCol w:w="18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1041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4135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5176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</w:rPr>
              <w:t>采购总金额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highlight w:val="none"/>
                <w:shd w:val="clear" w:color="FFFFFF" w:fill="D9D9D9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  <w:t>　103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1149617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eastAsia="zh-CN"/>
              </w:rPr>
              <w:t>.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00</w:t>
            </w:r>
          </w:p>
        </w:tc>
      </w:tr>
    </w:tbl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numPr>
          <w:ilvl w:val="0"/>
          <w:numId w:val="3"/>
        </w:numPr>
        <w:shd w:val="clear" w:color="auto" w:fill="FFFFFF"/>
        <w:spacing w:after="240"/>
        <w:ind w:firstLine="480"/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收到和处理政府信息公开申请情况</w:t>
      </w:r>
    </w:p>
    <w:p>
      <w:pPr>
        <w:widowControl/>
        <w:numPr>
          <w:numId w:val="0"/>
        </w:numPr>
        <w:shd w:val="clear" w:color="auto" w:fill="FFFFFF"/>
        <w:spacing w:after="240"/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</w:pPr>
    </w:p>
    <w:p>
      <w:pPr>
        <w:widowControl/>
        <w:numPr>
          <w:numId w:val="0"/>
        </w:numPr>
        <w:shd w:val="clear" w:color="auto" w:fill="FFFFFF"/>
        <w:spacing w:after="240"/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</w:pPr>
    </w:p>
    <w:tbl>
      <w:tblPr>
        <w:tblW w:w="907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</w:tblPr>
      <w:tblGrid>
        <w:gridCol w:w="617"/>
        <w:gridCol w:w="854"/>
        <w:gridCol w:w="2086"/>
        <w:gridCol w:w="813"/>
        <w:gridCol w:w="755"/>
        <w:gridCol w:w="755"/>
        <w:gridCol w:w="813"/>
        <w:gridCol w:w="973"/>
        <w:gridCol w:w="711"/>
        <w:gridCol w:w="6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557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514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557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0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9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557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69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5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5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11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ind w:firstLine="480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四、政府信息公开行政复议、行政诉讼情况</w:t>
      </w:r>
    </w:p>
    <w:p>
      <w:pPr>
        <w:widowControl/>
        <w:shd w:val="clear" w:color="auto" w:fill="FFFFFF"/>
        <w:ind w:firstLine="480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</w:p>
    <w:tbl>
      <w:tblPr>
        <w:tblW w:w="907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jc w:val="center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ind w:firstLine="480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五、存在的主要问题及改进情况</w:t>
      </w:r>
    </w:p>
    <w:p>
      <w:pPr>
        <w:widowControl w:val="0"/>
        <w:numPr>
          <w:numId w:val="0"/>
        </w:numPr>
        <w:wordWrap/>
        <w:adjustRightInd/>
        <w:snapToGrid/>
        <w:spacing w:before="0" w:after="0" w:line="54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存在问题：</w:t>
      </w:r>
      <w:r>
        <w:rPr>
          <w:rFonts w:hint="eastAsia" w:ascii="仿宋" w:hAnsi="仿宋" w:eastAsia="仿宋" w:cs="仿宋"/>
          <w:sz w:val="32"/>
          <w:szCs w:val="32"/>
        </w:rPr>
        <w:t>开展政策解读较少，不能及时满足人民群众动态掌握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农业农村</w:t>
      </w:r>
      <w:r>
        <w:rPr>
          <w:rFonts w:hint="eastAsia" w:ascii="仿宋" w:hAnsi="仿宋" w:eastAsia="仿宋" w:cs="仿宋"/>
          <w:sz w:val="32"/>
          <w:szCs w:val="32"/>
        </w:rPr>
        <w:t>方面的政策法规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</w:rPr>
        <w:t>信息发布形式还不够丰富，工作机制有待进一步完善，信息公开联动机制和工作规范仍有所不足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widowControl w:val="0"/>
        <w:numPr>
          <w:numId w:val="0"/>
        </w:numPr>
        <w:wordWrap/>
        <w:adjustRightInd/>
        <w:snapToGrid/>
        <w:spacing w:before="0" w:after="0" w:line="54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改进措施：</w:t>
      </w:r>
      <w:r>
        <w:rPr>
          <w:rFonts w:hint="eastAsia" w:ascii="仿宋" w:hAnsi="仿宋" w:eastAsia="仿宋" w:cs="仿宋"/>
          <w:sz w:val="32"/>
          <w:szCs w:val="32"/>
        </w:rPr>
        <w:t>农业农村厅坚持以习近平新时代中国特色社会主义思想为指导，认真贯彻落实党的十九大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会议</w:t>
      </w:r>
      <w:r>
        <w:rPr>
          <w:rFonts w:hint="eastAsia" w:ascii="仿宋" w:hAnsi="仿宋" w:eastAsia="仿宋" w:cs="仿宋"/>
          <w:sz w:val="32"/>
          <w:szCs w:val="32"/>
        </w:rPr>
        <w:t>精神，牢固树立以人民为中心的发展思想，围绕中心、服务大局，继续加大信息公开力度，以群众的需求为出发点和落脚点，着力做好健全工作机制、完善门户网站功能和内容、继续通过举办新闻发布会、政府网站在线访谈等方式，加强政策解读工作，提高政策解读质量。及时回应关切、有效规范依申请公开等工作，切实保障公众获得信息的权利。</w:t>
      </w:r>
    </w:p>
    <w:p>
      <w:pPr>
        <w:widowControl/>
        <w:shd w:val="clear" w:color="auto" w:fill="FFFFFF"/>
        <w:ind w:firstLine="480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六、其他需要报告的事项</w:t>
      </w:r>
    </w:p>
    <w:p>
      <w:pPr>
        <w:rPr>
          <w:rFonts w:hint="eastAsia" w:eastAsia="等线"/>
          <w:lang w:eastAsia="zh-CN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eastAsia="zh-CN"/>
        </w:rPr>
        <w:t>无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等线">
    <w:altName w:val="宋体"/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579404697">
    <w:nsid w:val="5E23CD99"/>
    <w:multiLevelType w:val="singleLevel"/>
    <w:tmpl w:val="5E23CD99"/>
    <w:lvl w:ilvl="0" w:tentative="1">
      <w:start w:val="3"/>
      <w:numFmt w:val="chineseCounting"/>
      <w:suff w:val="nothing"/>
      <w:lvlText w:val="%1、"/>
      <w:lvlJc w:val="left"/>
    </w:lvl>
  </w:abstractNum>
  <w:abstractNum w:abstractNumId="1578362907">
    <w:nsid w:val="5E13E81B"/>
    <w:multiLevelType w:val="singleLevel"/>
    <w:tmpl w:val="5E13E81B"/>
    <w:lvl w:ilvl="0" w:tentative="1">
      <w:start w:val="5"/>
      <w:numFmt w:val="chineseCounting"/>
      <w:suff w:val="nothing"/>
      <w:lvlText w:val="%1、"/>
      <w:lvlJc w:val="left"/>
    </w:lvl>
  </w:abstractNum>
  <w:abstractNum w:abstractNumId="1578362275">
    <w:nsid w:val="5E13E5A3"/>
    <w:multiLevelType w:val="singleLevel"/>
    <w:tmpl w:val="5E13E5A3"/>
    <w:lvl w:ilvl="0" w:tentative="1">
      <w:start w:val="2"/>
      <w:numFmt w:val="chineseCounting"/>
      <w:suff w:val="nothing"/>
      <w:lvlText w:val="%1、"/>
      <w:lvlJc w:val="left"/>
    </w:lvl>
  </w:abstractNum>
  <w:num w:numId="1">
    <w:abstractNumId w:val="1578362275"/>
  </w:num>
  <w:num w:numId="2">
    <w:abstractNumId w:val="1578362907"/>
  </w:num>
  <w:num w:numId="3">
    <w:abstractNumId w:val="157940469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bordersDoNotSurroundHeader w:val="0"/>
  <w:bordersDoNotSurroundFooter w:val="0"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paragraph" w:styleId="2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201</Words>
  <Characters>1146</Characters>
  <Lines>9</Lines>
  <Paragraphs>2</Paragraphs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2020-01-03T01:15:00Z</dcterms:created>
  <dc:creator>文 锦华</dc:creator>
  <cp:lastModifiedBy>黄璐</cp:lastModifiedBy>
  <dcterms:modified xsi:type="dcterms:W3CDTF">2020-01-21T03:33:21Z</dcterms:modified>
  <dc:title>政府信息公开工作年度报告格式模板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