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sz w:val="52"/>
          <w:szCs w:val="52"/>
        </w:rPr>
      </w:pPr>
      <w:r>
        <w:rPr>
          <w:rFonts w:hint="eastAsia"/>
          <w:sz w:val="52"/>
          <w:szCs w:val="52"/>
        </w:rPr>
        <w:t>202</w:t>
      </w:r>
      <w:r>
        <w:rPr>
          <w:rFonts w:hint="eastAsia"/>
          <w:sz w:val="52"/>
          <w:szCs w:val="52"/>
          <w:lang w:val="en-US" w:eastAsia="zh-CN"/>
        </w:rPr>
        <w:t>4</w:t>
      </w:r>
      <w:r>
        <w:rPr>
          <w:rFonts w:hint="eastAsia"/>
          <w:sz w:val="52"/>
          <w:szCs w:val="52"/>
        </w:rPr>
        <w:t>年海南省动物疫病预防控制</w:t>
      </w:r>
    </w:p>
    <w:p>
      <w:pPr>
        <w:jc w:val="center"/>
        <w:rPr>
          <w:sz w:val="52"/>
          <w:szCs w:val="52"/>
          <w:u w:val="none"/>
        </w:rPr>
      </w:pPr>
      <w:r>
        <w:rPr>
          <w:rFonts w:hint="eastAsia"/>
          <w:sz w:val="52"/>
          <w:szCs w:val="52"/>
        </w:rPr>
        <w:t>中心</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8"/>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 xml:space="preserve"> </w:t>
      </w:r>
      <w:r>
        <w:rPr>
          <w:rFonts w:hint="eastAsia" w:ascii="黑体" w:hAnsi="黑体" w:eastAsia="黑体"/>
          <w:sz w:val="32"/>
          <w:szCs w:val="32"/>
        </w:rPr>
        <w:t>海南省动物疫病预防控制中心</w:t>
      </w:r>
      <w:r>
        <w:rPr>
          <w:rFonts w:hint="eastAsia" w:ascii="黑体" w:hAnsi="黑体" w:eastAsia="黑体"/>
          <w:sz w:val="32"/>
          <w:szCs w:val="32"/>
          <w:u w:val="none"/>
        </w:rPr>
        <w:t>概况</w:t>
      </w:r>
    </w:p>
    <w:p>
      <w:pPr>
        <w:pStyle w:val="8"/>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8"/>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8"/>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 xml:space="preserve"> </w:t>
      </w:r>
      <w:r>
        <w:rPr>
          <w:rFonts w:hint="eastAsia" w:ascii="黑体" w:hAnsi="黑体" w:eastAsia="黑体"/>
          <w:sz w:val="32"/>
          <w:szCs w:val="32"/>
        </w:rPr>
        <w:t>海南省动物疫病预防控制中心</w:t>
      </w:r>
      <w:r>
        <w:rPr>
          <w:rFonts w:hint="eastAsia" w:ascii="黑体" w:hAnsi="黑体" w:eastAsia="黑体"/>
          <w:sz w:val="32"/>
          <w:szCs w:val="32"/>
          <w:u w:val="none"/>
          <w:lang w:val="en-US" w:eastAsia="zh-CN"/>
        </w:rPr>
        <w:t xml:space="preserve"> </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u w:val="none"/>
        </w:rPr>
        <w:t>预算表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8"/>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 xml:space="preserve"> </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w:t>
      </w:r>
      <w:r>
        <w:rPr>
          <w:rFonts w:hint="eastAsia" w:ascii="黑体" w:hAnsi="黑体" w:eastAsia="黑体"/>
          <w:sz w:val="32"/>
          <w:szCs w:val="32"/>
          <w:u w:val="none"/>
        </w:rPr>
        <w:t>预算情况</w:t>
      </w: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说明</w:t>
      </w:r>
    </w:p>
    <w:p>
      <w:pPr>
        <w:pStyle w:val="8"/>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名词解释</w:t>
      </w:r>
    </w:p>
    <w:p>
      <w:pPr>
        <w:pStyle w:val="8"/>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pStyle w:val="8"/>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海南省动物疫病预防控制中心概况</w:t>
      </w:r>
    </w:p>
    <w:p>
      <w:pPr>
        <w:jc w:val="left"/>
        <w:rPr>
          <w:rFonts w:ascii="仿宋_GB2312" w:hAnsi="仿宋_GB2312" w:eastAsia="仿宋_GB2312" w:cs="仿宋_GB2312"/>
          <w:sz w:val="32"/>
          <w:szCs w:val="32"/>
          <w:u w:val="none"/>
        </w:rPr>
      </w:pPr>
    </w:p>
    <w:p>
      <w:pPr>
        <w:pStyle w:val="8"/>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00" w:firstLineChars="200"/>
        <w:textAlignment w:val="auto"/>
        <w:rPr>
          <w:color w:val="333333"/>
          <w:sz w:val="30"/>
          <w:szCs w:val="30"/>
          <w:lang w:val="en"/>
        </w:rPr>
      </w:pPr>
      <w:r>
        <w:rPr>
          <w:rFonts w:hint="eastAsia"/>
          <w:color w:val="333333"/>
          <w:sz w:val="30"/>
          <w:szCs w:val="30"/>
          <w:lang w:val="en"/>
        </w:rPr>
        <w:t>（一）协助兽医行政管理部门拟订兽医、动物防疫、兽药、饲料、畜产品安全及兽医器械等方面的政策法规。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00" w:firstLineChars="200"/>
        <w:textAlignment w:val="auto"/>
        <w:rPr>
          <w:rFonts w:hint="eastAsia"/>
          <w:color w:val="333333"/>
          <w:sz w:val="30"/>
          <w:szCs w:val="30"/>
          <w:lang w:val="en"/>
        </w:rPr>
      </w:pPr>
      <w:r>
        <w:rPr>
          <w:rFonts w:hint="eastAsia"/>
          <w:color w:val="333333"/>
          <w:sz w:val="30"/>
          <w:szCs w:val="30"/>
          <w:lang w:val="en"/>
        </w:rPr>
        <w:t>（二）研究提出重大动物疫病（包括人畜共患病）预防控制规划、扑灭计划、应急预案及建议，指导、监督重大动物疫病预防、控制和扑灭工作，指导人畜共患病防治工作，协助卫生等有关部门做好公共卫生安全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00" w:firstLineChars="200"/>
        <w:textAlignment w:val="auto"/>
        <w:rPr>
          <w:rFonts w:hint="eastAsia"/>
          <w:color w:val="333333"/>
          <w:sz w:val="30"/>
          <w:szCs w:val="30"/>
          <w:lang w:val="en"/>
        </w:rPr>
      </w:pPr>
      <w:r>
        <w:rPr>
          <w:rFonts w:hint="eastAsia"/>
          <w:color w:val="333333"/>
          <w:sz w:val="30"/>
          <w:szCs w:val="30"/>
          <w:lang w:val="en"/>
        </w:rPr>
        <w:t>（三）负责全省动物疫情收集、汇总、分析及重大动物疫情预警预报工作；指导全省动物疫情监测体系建设和实施动物疫病监测工作。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00" w:firstLineChars="200"/>
        <w:textAlignment w:val="auto"/>
        <w:rPr>
          <w:rFonts w:hint="eastAsia"/>
          <w:color w:val="333333"/>
          <w:sz w:val="30"/>
          <w:szCs w:val="30"/>
          <w:lang w:val="en"/>
        </w:rPr>
      </w:pPr>
      <w:r>
        <w:rPr>
          <w:rFonts w:hint="eastAsia"/>
          <w:color w:val="333333"/>
          <w:sz w:val="30"/>
          <w:szCs w:val="30"/>
          <w:lang w:val="en"/>
        </w:rPr>
        <w:t>（四）承担重大动物疫病的实验室诊断，负责重大动物疫情或疑似疫情的省级确认；指导、协调各级兽医实验室动物疫情诊断工作。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00" w:firstLineChars="200"/>
        <w:textAlignment w:val="auto"/>
        <w:rPr>
          <w:rFonts w:hint="eastAsia"/>
          <w:color w:val="333333"/>
          <w:sz w:val="30"/>
          <w:szCs w:val="30"/>
          <w:lang w:val="en"/>
        </w:rPr>
      </w:pPr>
      <w:r>
        <w:rPr>
          <w:rFonts w:hint="eastAsia"/>
          <w:color w:val="333333"/>
          <w:sz w:val="30"/>
          <w:szCs w:val="30"/>
          <w:lang w:val="en"/>
        </w:rPr>
        <w:t>（五）负责全省兽药（含兽用生物制品）和饲料、饲料添加剂、畜产品的质量检验和安全监督工作，并参与有关行业技术标准制订。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00" w:firstLineChars="200"/>
        <w:textAlignment w:val="auto"/>
        <w:rPr>
          <w:rFonts w:hint="eastAsia"/>
          <w:color w:val="333333"/>
          <w:sz w:val="30"/>
          <w:szCs w:val="30"/>
          <w:lang w:val="en"/>
        </w:rPr>
      </w:pPr>
      <w:r>
        <w:rPr>
          <w:rFonts w:hint="eastAsia"/>
          <w:color w:val="333333"/>
          <w:sz w:val="30"/>
          <w:szCs w:val="30"/>
          <w:lang w:val="en"/>
        </w:rPr>
        <w:t>（六）负责全省重大动物疫病疫苗等防疫物资的储备和供应工作。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5" w:lineRule="atLeast"/>
        <w:ind w:firstLine="600" w:firstLineChars="200"/>
        <w:textAlignment w:val="auto"/>
        <w:rPr>
          <w:rFonts w:hint="eastAsia"/>
          <w:color w:val="333333"/>
          <w:sz w:val="30"/>
          <w:szCs w:val="30"/>
          <w:lang w:val="en"/>
        </w:rPr>
      </w:pPr>
      <w:r>
        <w:rPr>
          <w:rFonts w:hint="eastAsia"/>
          <w:color w:val="333333"/>
          <w:sz w:val="30"/>
          <w:szCs w:val="30"/>
          <w:lang w:val="en"/>
        </w:rPr>
        <w:t>（七）组织开展有关技术研究、学术交流和负责行业技术培训工作。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5" w:lineRule="atLeast"/>
        <w:ind w:firstLine="600" w:firstLineChars="200"/>
        <w:textAlignment w:val="auto"/>
        <w:rPr>
          <w:rFonts w:hint="eastAsia"/>
          <w:color w:val="333333"/>
          <w:sz w:val="30"/>
          <w:szCs w:val="30"/>
          <w:lang w:val="en"/>
        </w:rPr>
      </w:pPr>
      <w:r>
        <w:rPr>
          <w:rFonts w:hint="eastAsia"/>
          <w:color w:val="333333"/>
          <w:sz w:val="30"/>
          <w:szCs w:val="30"/>
          <w:lang w:val="en"/>
        </w:rPr>
        <w:t>（八）根据法律法规授权和行政部门的委托，依法承担全省兽药、饲料和畜产品安全监督管理工作。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5" w:lineRule="atLeast"/>
        <w:ind w:firstLine="600" w:firstLineChars="200"/>
        <w:textAlignment w:val="auto"/>
        <w:rPr>
          <w:rFonts w:hint="eastAsia"/>
          <w:color w:val="333333"/>
          <w:sz w:val="30"/>
          <w:szCs w:val="30"/>
          <w:lang w:val="en"/>
        </w:rPr>
      </w:pPr>
      <w:r>
        <w:rPr>
          <w:rFonts w:hint="eastAsia"/>
          <w:color w:val="333333"/>
          <w:sz w:val="30"/>
          <w:szCs w:val="30"/>
          <w:lang w:val="en"/>
        </w:rPr>
        <w:t>（九）承办上级主管部门交办的其他工作。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5" w:lineRule="atLeast"/>
        <w:textAlignment w:val="auto"/>
        <w:rPr>
          <w:rFonts w:ascii="黑体" w:hAnsi="黑体" w:eastAsia="黑体" w:cs="仿宋_GB2312"/>
          <w:sz w:val="32"/>
          <w:szCs w:val="32"/>
          <w:u w:val="none"/>
        </w:rPr>
      </w:pPr>
      <w:r>
        <w:rPr>
          <w:rFonts w:hint="eastAsia" w:eastAsia="黑体"/>
          <w:color w:val="333333"/>
          <w:sz w:val="30"/>
          <w:szCs w:val="30"/>
          <w:lang w:val="en-US" w:eastAsia="zh-CN"/>
        </w:rPr>
        <w:t>二、</w:t>
      </w:r>
      <w:r>
        <w:rPr>
          <w:rFonts w:hint="eastAsia" w:ascii="黑体" w:hAnsi="黑体" w:eastAsia="黑体" w:cs="仿宋_GB2312"/>
          <w:sz w:val="32"/>
          <w:szCs w:val="32"/>
          <w:u w:val="none"/>
        </w:rPr>
        <w:t>部门预算单位构成（单位公开没有此部分内容）</w:t>
      </w:r>
    </w:p>
    <w:p>
      <w:pPr>
        <w:pStyle w:val="12"/>
        <w:keepNext w:val="0"/>
        <w:keepLines w:val="0"/>
        <w:pageBreakBefore w:val="0"/>
        <w:kinsoku/>
        <w:wordWrap/>
        <w:overflowPunct/>
        <w:topLinePunct w:val="0"/>
        <w:autoSpaceDE/>
        <w:autoSpaceDN/>
        <w:bidi w:val="0"/>
        <w:adjustRightInd/>
        <w:snapToGrid/>
        <w:ind w:left="800" w:firstLine="640" w:firstLineChars="20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我单位为海南省农业农村厅下属的事业单位</w:t>
      </w:r>
    </w:p>
    <w:p>
      <w:pPr>
        <w:keepNext w:val="0"/>
        <w:keepLines w:val="0"/>
        <w:pageBreakBefore w:val="0"/>
        <w:kinsoku/>
        <w:wordWrap/>
        <w:overflowPunct/>
        <w:topLinePunct w:val="0"/>
        <w:autoSpaceDE/>
        <w:autoSpaceDN/>
        <w:bidi w:val="0"/>
        <w:adjustRightInd/>
        <w:snapToGrid/>
        <w:textAlignment w:val="auto"/>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黑体" w:hAnsi="黑体" w:eastAsia="黑体"/>
          <w:sz w:val="32"/>
          <w:szCs w:val="32"/>
        </w:rPr>
        <w:t xml:space="preserve"> 海南省动物疫病预防控制中心202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u w:val="none"/>
        </w:rPr>
        <w:t>预算表</w:t>
      </w:r>
    </w:p>
    <w:p>
      <w:pPr>
        <w:keepNext w:val="0"/>
        <w:keepLines w:val="0"/>
        <w:pageBreakBefore w:val="0"/>
        <w:kinsoku/>
        <w:wordWrap/>
        <w:overflowPunct/>
        <w:topLinePunct w:val="0"/>
        <w:autoSpaceDE/>
        <w:autoSpaceDN/>
        <w:bidi w:val="0"/>
        <w:adjustRightInd/>
        <w:snapToGrid/>
        <w:ind w:left="800" w:firstLine="640" w:firstLineChars="200"/>
        <w:jc w:val="left"/>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ind w:left="800" w:firstLine="643" w:firstLineChars="200"/>
        <w:jc w:val="both"/>
        <w:textAlignment w:val="auto"/>
        <w:rPr>
          <w:rFonts w:ascii="仿宋_GB2312" w:hAnsi="黑体" w:eastAsia="仿宋_GB2312"/>
          <w:b/>
          <w:sz w:val="32"/>
          <w:szCs w:val="32"/>
          <w:u w:val="none"/>
        </w:rPr>
      </w:pPr>
      <w:r>
        <w:rPr>
          <w:rFonts w:hint="eastAsia" w:ascii="仿宋_GB2312" w:hAnsi="黑体" w:eastAsia="仿宋_GB2312"/>
          <w:b/>
          <w:sz w:val="32"/>
          <w:szCs w:val="32"/>
          <w:u w:val="none"/>
        </w:rPr>
        <w:t>（</w:t>
      </w:r>
      <w:r>
        <w:rPr>
          <w:rFonts w:hint="eastAsia" w:ascii="仿宋_GB2312" w:hAnsi="黑体" w:eastAsia="仿宋_GB2312"/>
          <w:b/>
          <w:sz w:val="32"/>
          <w:szCs w:val="32"/>
        </w:rPr>
        <w:t>见附表1</w:t>
      </w:r>
      <w:r>
        <w:rPr>
          <w:rFonts w:hint="eastAsia" w:ascii="仿宋_GB2312" w:hAnsi="黑体" w:eastAsia="仿宋_GB2312"/>
          <w:b/>
          <w:sz w:val="32"/>
          <w:szCs w:val="32"/>
          <w:lang w:eastAsia="zh-CN"/>
        </w:rPr>
        <w:t>：</w:t>
      </w:r>
      <w:r>
        <w:rPr>
          <w:rFonts w:hint="eastAsia" w:ascii="仿宋_GB2312" w:hAnsi="黑体" w:eastAsia="仿宋_GB2312"/>
          <w:b/>
          <w:sz w:val="32"/>
          <w:szCs w:val="32"/>
          <w:u w:val="none"/>
        </w:rPr>
        <w:t>单位预算公开表）</w:t>
      </w:r>
    </w:p>
    <w:p>
      <w:pPr>
        <w:keepNext w:val="0"/>
        <w:keepLines w:val="0"/>
        <w:pageBreakBefore w:val="0"/>
        <w:kinsoku/>
        <w:wordWrap/>
        <w:overflowPunct/>
        <w:topLinePunct w:val="0"/>
        <w:autoSpaceDE/>
        <w:autoSpaceDN/>
        <w:bidi w:val="0"/>
        <w:adjustRightInd/>
        <w:snapToGrid/>
        <w:ind w:firstLine="640" w:firstLineChars="200"/>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textAlignment w:val="auto"/>
        <w:rPr>
          <w:rFonts w:ascii="黑体" w:hAnsi="黑体" w:eastAsia="黑体"/>
          <w:sz w:val="32"/>
          <w:szCs w:val="32"/>
          <w:u w:val="none"/>
        </w:rPr>
      </w:pPr>
      <w:r>
        <w:rPr>
          <w:rFonts w:hint="eastAsia" w:ascii="黑体" w:hAnsi="黑体" w:eastAsia="黑体"/>
          <w:sz w:val="32"/>
          <w:szCs w:val="32"/>
          <w:u w:val="none"/>
        </w:rPr>
        <w:t xml:space="preserve">第三部分   </w:t>
      </w:r>
      <w:r>
        <w:rPr>
          <w:rFonts w:ascii="黑体" w:hAnsi="黑体" w:eastAsia="黑体"/>
          <w:sz w:val="32"/>
          <w:szCs w:val="32"/>
        </w:rPr>
        <w:t xml:space="preserve"> </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w:t>
      </w:r>
      <w:r>
        <w:rPr>
          <w:rFonts w:hint="eastAsia" w:ascii="黑体" w:hAnsi="黑体" w:eastAsia="黑体"/>
          <w:sz w:val="32"/>
          <w:szCs w:val="32"/>
          <w:u w:val="none"/>
        </w:rPr>
        <w:t>预算情况说明</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jc w:val="left"/>
        <w:textAlignment w:val="auto"/>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u w:val="none"/>
        </w:rPr>
        <w:t>年财政拨款收支预算情况的总体说明</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ascii="仿宋_GB2312" w:hAnsi="黑体" w:eastAsia="仿宋_GB2312"/>
          <w:sz w:val="32"/>
          <w:szCs w:val="32"/>
          <w:u w:val="none"/>
        </w:rPr>
      </w:pPr>
      <w:r>
        <w:rPr>
          <w:rFonts w:hint="eastAsia" w:ascii="仿宋_GB2312" w:hAnsi="黑体" w:eastAsia="仿宋_GB2312" w:cs="仿宋_GB2312"/>
          <w:sz w:val="32"/>
          <w:szCs w:val="32"/>
        </w:rPr>
        <w:t>海南省动物疫病预防控制中心202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1745.63</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2965.62</w:t>
      </w:r>
      <w:r>
        <w:rPr>
          <w:rFonts w:hint="eastAsia" w:ascii="仿宋_GB2312" w:hAnsi="黑体" w:eastAsia="仿宋_GB2312"/>
          <w:sz w:val="32"/>
          <w:szCs w:val="32"/>
          <w:u w:val="none"/>
        </w:rPr>
        <w:t>万元，主要是</w:t>
      </w:r>
      <w:r>
        <w:rPr>
          <w:rFonts w:hint="eastAsia" w:ascii="仿宋_GB2312" w:hAnsi="黑体" w:eastAsia="仿宋_GB2312"/>
          <w:sz w:val="32"/>
          <w:szCs w:val="32"/>
        </w:rPr>
        <w:t>一般公共预算</w:t>
      </w:r>
      <w:r>
        <w:rPr>
          <w:rFonts w:hint="eastAsia" w:ascii="仿宋_GB2312" w:hAnsi="黑体" w:eastAsia="仿宋_GB2312"/>
          <w:sz w:val="32"/>
          <w:szCs w:val="32"/>
          <w:lang w:val="en-US" w:eastAsia="zh-CN"/>
        </w:rPr>
        <w:t>资金</w:t>
      </w:r>
      <w:r>
        <w:rPr>
          <w:rFonts w:hint="eastAsia" w:ascii="仿宋_GB2312" w:hAnsi="黑体" w:eastAsia="仿宋_GB2312" w:cs="仿宋_GB2312"/>
          <w:sz w:val="32"/>
          <w:szCs w:val="32"/>
          <w:u w:val="none"/>
        </w:rPr>
        <w:t>减少</w:t>
      </w:r>
      <w:r>
        <w:rPr>
          <w:rFonts w:hint="eastAsia" w:ascii="仿宋_GB2312" w:hAnsi="黑体" w:eastAsia="仿宋_GB2312"/>
          <w:sz w:val="32"/>
          <w:szCs w:val="32"/>
          <w:lang w:val="en-US" w:eastAsia="zh-CN"/>
        </w:rPr>
        <w:t>2946.97万元；上年结转减少18.65万元</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1745.63</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1745.63</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1745.63</w:t>
      </w:r>
      <w:r>
        <w:rPr>
          <w:rFonts w:hint="eastAsia" w:ascii="仿宋_GB2312" w:hAnsi="黑体" w:eastAsia="仿宋_GB2312"/>
          <w:sz w:val="32"/>
          <w:szCs w:val="32"/>
          <w:u w:val="none"/>
        </w:rPr>
        <w:t>万元，包括社会保障和就业支出</w:t>
      </w:r>
      <w:r>
        <w:rPr>
          <w:rFonts w:hint="eastAsia" w:ascii="仿宋_GB2312" w:hAnsi="黑体" w:eastAsia="仿宋_GB2312" w:cs="仿宋_GB2312"/>
          <w:sz w:val="32"/>
          <w:szCs w:val="32"/>
          <w:u w:val="none"/>
          <w:lang w:val="en-US" w:eastAsia="zh-CN"/>
        </w:rPr>
        <w:t>224.26</w:t>
      </w:r>
      <w:r>
        <w:rPr>
          <w:rFonts w:hint="eastAsia" w:ascii="仿宋_GB2312" w:hAnsi="黑体" w:eastAsia="仿宋_GB2312"/>
          <w:sz w:val="32"/>
          <w:szCs w:val="32"/>
          <w:u w:val="none"/>
        </w:rPr>
        <w:t>万元、卫生健康支出</w:t>
      </w:r>
      <w:r>
        <w:rPr>
          <w:rFonts w:hint="eastAsia" w:ascii="仿宋_GB2312" w:hAnsi="黑体" w:eastAsia="仿宋_GB2312"/>
          <w:sz w:val="32"/>
          <w:szCs w:val="32"/>
          <w:u w:val="none"/>
          <w:lang w:val="en-US" w:eastAsia="zh-CN"/>
        </w:rPr>
        <w:t>41.90万元、</w:t>
      </w:r>
      <w:r>
        <w:rPr>
          <w:rFonts w:hint="eastAsia" w:ascii="仿宋_GB2312" w:hAnsi="黑体" w:eastAsia="仿宋_GB2312"/>
          <w:sz w:val="32"/>
          <w:szCs w:val="32"/>
          <w:u w:val="none"/>
        </w:rPr>
        <w:t>农林水支出</w:t>
      </w:r>
      <w:r>
        <w:rPr>
          <w:rFonts w:hint="eastAsia" w:ascii="仿宋_GB2312" w:hAnsi="黑体" w:eastAsia="仿宋_GB2312" w:cs="仿宋_GB2312"/>
          <w:sz w:val="32"/>
          <w:szCs w:val="32"/>
          <w:u w:val="none"/>
          <w:lang w:val="en-US" w:eastAsia="zh-CN"/>
        </w:rPr>
        <w:t>1402.95</w:t>
      </w:r>
      <w:r>
        <w:rPr>
          <w:rFonts w:hint="eastAsia" w:ascii="仿宋_GB2312" w:hAnsi="黑体" w:eastAsia="仿宋_GB2312"/>
          <w:sz w:val="32"/>
          <w:szCs w:val="32"/>
          <w:u w:val="none"/>
        </w:rPr>
        <w:t>万元、住房保障支出</w:t>
      </w:r>
      <w:r>
        <w:rPr>
          <w:rFonts w:hint="eastAsia" w:ascii="仿宋_GB2312" w:hAnsi="黑体" w:eastAsia="仿宋_GB2312" w:cs="仿宋_GB2312"/>
          <w:sz w:val="32"/>
          <w:szCs w:val="32"/>
          <w:u w:val="none"/>
          <w:lang w:val="en-US" w:eastAsia="zh-CN"/>
        </w:rPr>
        <w:t>76.52</w:t>
      </w:r>
      <w:r>
        <w:rPr>
          <w:rFonts w:hint="eastAsia" w:ascii="仿宋_GB2312" w:hAnsi="黑体" w:eastAsia="仿宋_GB2312"/>
          <w:sz w:val="32"/>
          <w:szCs w:val="32"/>
          <w:u w:val="none"/>
        </w:rPr>
        <w:t>万元，结转下年</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u w:val="none"/>
        </w:rPr>
        <w:t>年一般公共预算当年拨款情况说明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sz w:val="32"/>
          <w:szCs w:val="32"/>
          <w:u w:val="none"/>
        </w:rPr>
      </w:pPr>
      <w:r>
        <w:rPr>
          <w:rFonts w:hint="eastAsia" w:ascii="仿宋_GB2312" w:hAnsi="黑体" w:eastAsia="仿宋_GB2312" w:cs="仿宋_GB2312"/>
          <w:sz w:val="32"/>
          <w:szCs w:val="32"/>
        </w:rPr>
        <w:t>海南省动物疫病预防控制中心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lang w:val="en-US" w:eastAsia="zh-CN"/>
        </w:rPr>
        <w:t>1745.63</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2965.62</w:t>
      </w:r>
      <w:r>
        <w:rPr>
          <w:rFonts w:hint="eastAsia" w:ascii="仿宋_GB2312" w:hAnsi="黑体" w:eastAsia="仿宋_GB2312"/>
          <w:sz w:val="32"/>
          <w:szCs w:val="32"/>
          <w:u w:val="none"/>
        </w:rPr>
        <w:t>万元，主要是</w:t>
      </w:r>
      <w:r>
        <w:rPr>
          <w:rFonts w:hint="eastAsia" w:ascii="仿宋_GB2312" w:hAnsi="黑体" w:eastAsia="仿宋_GB2312"/>
          <w:sz w:val="32"/>
          <w:szCs w:val="32"/>
        </w:rPr>
        <w:t>其中：基本支出增加</w:t>
      </w:r>
      <w:r>
        <w:rPr>
          <w:rFonts w:hint="eastAsia" w:ascii="仿宋_GB2312" w:hAnsi="黑体" w:eastAsia="仿宋_GB2312"/>
          <w:sz w:val="32"/>
          <w:szCs w:val="32"/>
          <w:lang w:val="en-US" w:eastAsia="zh-CN"/>
        </w:rPr>
        <w:t>107.04</w:t>
      </w:r>
      <w:r>
        <w:rPr>
          <w:rFonts w:hint="eastAsia" w:ascii="仿宋_GB2312" w:hAnsi="黑体" w:eastAsia="仿宋_GB2312"/>
          <w:sz w:val="32"/>
          <w:szCs w:val="32"/>
        </w:rPr>
        <w:t>万元；项目支出</w:t>
      </w:r>
      <w:r>
        <w:rPr>
          <w:rFonts w:hint="eastAsia" w:ascii="仿宋_GB2312" w:hAnsi="黑体" w:eastAsia="仿宋_GB2312"/>
          <w:sz w:val="32"/>
          <w:szCs w:val="32"/>
          <w:lang w:val="en-US" w:eastAsia="zh-CN"/>
        </w:rPr>
        <w:t>减少3072.66</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u w:val="none"/>
          <w:lang w:eastAsia="zh-CN"/>
        </w:rPr>
      </w:pPr>
      <w:r>
        <w:rPr>
          <w:rFonts w:hint="eastAsia" w:ascii="仿宋_GB2312" w:hAnsi="黑体" w:eastAsia="仿宋_GB2312" w:cs="仿宋_GB2312"/>
          <w:sz w:val="32"/>
          <w:szCs w:val="32"/>
          <w:u w:val="none"/>
        </w:rPr>
        <w:t>社会保障和就业（类）支出</w:t>
      </w:r>
      <w:r>
        <w:rPr>
          <w:rFonts w:hint="eastAsia" w:ascii="仿宋_GB2312" w:hAnsi="黑体" w:eastAsia="仿宋_GB2312" w:cs="仿宋_GB2312"/>
          <w:sz w:val="32"/>
          <w:szCs w:val="32"/>
          <w:u w:val="none"/>
          <w:lang w:val="en-US" w:eastAsia="zh-CN"/>
        </w:rPr>
        <w:t>224.26</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12.85</w:t>
      </w:r>
      <w:r>
        <w:rPr>
          <w:rFonts w:hint="eastAsia" w:ascii="仿宋_GB2312" w:hAnsi="黑体" w:eastAsia="仿宋_GB2312"/>
          <w:sz w:val="32"/>
          <w:szCs w:val="32"/>
          <w:u w:val="none"/>
        </w:rPr>
        <w:t>%；卫生健康（类）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41.90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2.40</w:t>
      </w:r>
      <w:r>
        <w:rPr>
          <w:rFonts w:hint="eastAsia" w:ascii="仿宋_GB2312" w:hAnsi="黑体" w:eastAsia="仿宋_GB2312"/>
          <w:sz w:val="32"/>
          <w:szCs w:val="32"/>
          <w:u w:val="none"/>
        </w:rPr>
        <w:t>%； 农林水（类）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1402.95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80.37</w:t>
      </w:r>
      <w:r>
        <w:rPr>
          <w:rFonts w:hint="eastAsia" w:ascii="仿宋_GB2312" w:hAnsi="黑体" w:eastAsia="仿宋_GB2312"/>
          <w:sz w:val="32"/>
          <w:szCs w:val="32"/>
          <w:u w:val="none"/>
        </w:rPr>
        <w:t>%；住房保障（类）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76.52</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4.38</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p>
    <w:p>
      <w:pPr>
        <w:numPr>
          <w:ilvl w:val="0"/>
          <w:numId w:val="6"/>
        </w:numPr>
        <w:ind w:firstLine="640"/>
        <w:jc w:val="left"/>
        <w:rPr>
          <w:rFonts w:hint="eastAsia" w:ascii="楷体" w:hAnsi="楷体" w:eastAsia="楷体"/>
          <w:sz w:val="32"/>
          <w:szCs w:val="32"/>
          <w:u w:val="none"/>
        </w:rPr>
      </w:pPr>
      <w:r>
        <w:rPr>
          <w:rFonts w:hint="eastAsia" w:ascii="楷体" w:hAnsi="楷体" w:eastAsia="楷体"/>
          <w:sz w:val="32"/>
          <w:szCs w:val="32"/>
          <w:u w:val="none"/>
        </w:rPr>
        <w:t>一般公共预算当年拨款具体使用情况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 xml:space="preserve"> 1.科学技术支出</w:t>
      </w:r>
      <w:r>
        <w:rPr>
          <w:rFonts w:hint="eastAsia" w:ascii="仿宋_GB2312" w:hAnsi="黑体" w:eastAsia="仿宋_GB2312" w:cs="仿宋_GB2312"/>
          <w:sz w:val="32"/>
          <w:szCs w:val="32"/>
        </w:rPr>
        <w:t>（类）科技重大项目（款）重点研发计划（项）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减少18.57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此项目今年没有安排项目资金。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91.09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新增7名财政人员及</w:t>
      </w:r>
      <w:r>
        <w:rPr>
          <w:rFonts w:hint="eastAsia" w:ascii="仿宋_GB2312" w:hAnsi="黑体" w:eastAsia="仿宋_GB2312"/>
          <w:sz w:val="32"/>
          <w:szCs w:val="32"/>
        </w:rPr>
        <w:t>人员工资</w:t>
      </w:r>
      <w:r>
        <w:rPr>
          <w:rFonts w:hint="eastAsia" w:ascii="仿宋_GB2312" w:hAnsi="黑体" w:eastAsia="仿宋_GB2312"/>
          <w:sz w:val="32"/>
          <w:szCs w:val="32"/>
          <w:lang w:val="en-US" w:eastAsia="zh-CN"/>
        </w:rPr>
        <w:t>标准提高等</w:t>
      </w:r>
      <w:r>
        <w:rPr>
          <w:rFonts w:hint="eastAsia" w:ascii="仿宋_GB2312" w:hAnsi="黑体" w:eastAsia="仿宋_GB2312" w:cs="仿宋_GB2312"/>
          <w:sz w:val="32"/>
          <w:szCs w:val="32"/>
        </w:rPr>
        <w:t>养老保险缴费也随之增加。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129.84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减少26.41</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年单位</w:t>
      </w:r>
      <w:r>
        <w:rPr>
          <w:rFonts w:hint="eastAsia" w:ascii="仿宋_GB2312" w:hAnsi="黑体" w:eastAsia="仿宋_GB2312"/>
          <w:sz w:val="32"/>
          <w:szCs w:val="32"/>
          <w:lang w:val="en-US" w:eastAsia="zh-CN"/>
        </w:rPr>
        <w:t>所</w:t>
      </w:r>
      <w:r>
        <w:rPr>
          <w:rFonts w:hint="eastAsia" w:ascii="仿宋_GB2312" w:hAnsi="黑体" w:eastAsia="仿宋_GB2312"/>
          <w:sz w:val="32"/>
          <w:szCs w:val="32"/>
        </w:rPr>
        <w:t>有</w:t>
      </w:r>
      <w:r>
        <w:rPr>
          <w:rFonts w:hint="eastAsia" w:ascii="仿宋_GB2312" w:hAnsi="黑体" w:eastAsia="仿宋_GB2312"/>
          <w:sz w:val="32"/>
          <w:szCs w:val="32"/>
          <w:lang w:val="en-US" w:eastAsia="zh-CN"/>
        </w:rPr>
        <w:t>在职</w:t>
      </w:r>
      <w:r>
        <w:rPr>
          <w:rFonts w:hint="eastAsia" w:ascii="仿宋_GB2312" w:hAnsi="黑体" w:eastAsia="仿宋_GB2312"/>
          <w:sz w:val="32"/>
          <w:szCs w:val="32"/>
        </w:rPr>
        <w:t>人员</w:t>
      </w:r>
      <w:r>
        <w:rPr>
          <w:rFonts w:hint="eastAsia" w:ascii="仿宋_GB2312" w:hAnsi="黑体" w:eastAsia="仿宋_GB2312"/>
          <w:sz w:val="32"/>
          <w:szCs w:val="32"/>
          <w:lang w:val="en-US" w:eastAsia="zh-CN"/>
        </w:rPr>
        <w:t>职业年金记实包含2019年1月至2021年12月，共计3年。2023年</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所</w:t>
      </w:r>
      <w:r>
        <w:rPr>
          <w:rFonts w:hint="eastAsia" w:ascii="仿宋_GB2312" w:hAnsi="黑体" w:eastAsia="仿宋_GB2312"/>
          <w:sz w:val="32"/>
          <w:szCs w:val="32"/>
        </w:rPr>
        <w:t>有</w:t>
      </w:r>
      <w:r>
        <w:rPr>
          <w:rFonts w:hint="eastAsia" w:ascii="仿宋_GB2312" w:hAnsi="黑体" w:eastAsia="仿宋_GB2312"/>
          <w:sz w:val="32"/>
          <w:szCs w:val="32"/>
          <w:lang w:val="en-US" w:eastAsia="zh-CN"/>
        </w:rPr>
        <w:t>在职</w:t>
      </w:r>
      <w:r>
        <w:rPr>
          <w:rFonts w:hint="eastAsia" w:ascii="仿宋_GB2312" w:hAnsi="黑体" w:eastAsia="仿宋_GB2312"/>
          <w:sz w:val="32"/>
          <w:szCs w:val="32"/>
        </w:rPr>
        <w:t>人员</w:t>
      </w:r>
      <w:r>
        <w:rPr>
          <w:rFonts w:hint="eastAsia" w:ascii="仿宋_GB2312" w:hAnsi="黑体" w:eastAsia="仿宋_GB2312"/>
          <w:sz w:val="32"/>
          <w:szCs w:val="32"/>
          <w:lang w:val="en-US" w:eastAsia="zh-CN"/>
        </w:rPr>
        <w:t>职业年金记实包含2014年10月至2018年12月，共计4年零3月。</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社会保障和就业支出（类）抚恤（款）其他优抚支出（项）202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1.83</w:t>
      </w:r>
      <w:r>
        <w:rPr>
          <w:rFonts w:hint="eastAsia" w:ascii="仿宋_GB2312" w:hAnsi="黑体" w:eastAsia="仿宋_GB2312"/>
          <w:sz w:val="32"/>
          <w:szCs w:val="32"/>
        </w:rPr>
        <w:t>万元，主要是遗属补贴</w:t>
      </w:r>
      <w:r>
        <w:rPr>
          <w:rFonts w:hint="eastAsia" w:ascii="仿宋_GB2312" w:hAnsi="黑体" w:eastAsia="仿宋_GB2312"/>
          <w:sz w:val="32"/>
          <w:szCs w:val="32"/>
          <w:lang w:val="en-US" w:eastAsia="zh-CN"/>
        </w:rPr>
        <w:t>人员增加1人，2024年</w:t>
      </w:r>
      <w:r>
        <w:rPr>
          <w:rFonts w:hint="eastAsia" w:ascii="仿宋_GB2312" w:hAnsi="黑体" w:eastAsia="仿宋_GB2312"/>
          <w:sz w:val="32"/>
          <w:szCs w:val="32"/>
        </w:rPr>
        <w:t>遗属补贴</w:t>
      </w:r>
      <w:r>
        <w:rPr>
          <w:rFonts w:hint="eastAsia" w:ascii="仿宋_GB2312" w:hAnsi="黑体" w:eastAsia="仿宋_GB2312"/>
          <w:sz w:val="32"/>
          <w:szCs w:val="32"/>
          <w:lang w:val="en-US" w:eastAsia="zh-CN"/>
        </w:rPr>
        <w:t>人员为2人；2023年</w:t>
      </w:r>
      <w:r>
        <w:rPr>
          <w:rFonts w:hint="eastAsia" w:ascii="仿宋_GB2312" w:hAnsi="黑体" w:eastAsia="仿宋_GB2312"/>
          <w:sz w:val="32"/>
          <w:szCs w:val="32"/>
        </w:rPr>
        <w:t>遗属补贴</w:t>
      </w:r>
      <w:r>
        <w:rPr>
          <w:rFonts w:hint="eastAsia" w:ascii="仿宋_GB2312" w:hAnsi="黑体" w:eastAsia="仿宋_GB2312"/>
          <w:sz w:val="32"/>
          <w:szCs w:val="32"/>
          <w:lang w:val="en-US" w:eastAsia="zh-CN"/>
        </w:rPr>
        <w:t>人员为1人</w:t>
      </w:r>
      <w:r>
        <w:rPr>
          <w:rFonts w:hint="eastAsia" w:ascii="仿宋_GB2312" w:hAnsi="黑体" w:eastAsia="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7.1</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新增7名财政人员及</w:t>
      </w:r>
      <w:r>
        <w:rPr>
          <w:rFonts w:hint="eastAsia" w:ascii="仿宋_GB2312" w:hAnsi="黑体" w:eastAsia="仿宋_GB2312"/>
          <w:sz w:val="32"/>
          <w:szCs w:val="32"/>
        </w:rPr>
        <w:t>人员工资</w:t>
      </w:r>
      <w:r>
        <w:rPr>
          <w:rFonts w:hint="eastAsia" w:ascii="仿宋_GB2312" w:hAnsi="黑体" w:eastAsia="仿宋_GB2312"/>
          <w:sz w:val="32"/>
          <w:szCs w:val="32"/>
          <w:lang w:val="en-US" w:eastAsia="zh-CN"/>
        </w:rPr>
        <w:t>标准提高等，</w:t>
      </w:r>
      <w:r>
        <w:rPr>
          <w:rFonts w:hint="eastAsia" w:ascii="仿宋_GB2312" w:hAnsi="黑体" w:eastAsia="仿宋_GB2312" w:cs="仿宋_GB2312"/>
          <w:sz w:val="32"/>
          <w:szCs w:val="32"/>
        </w:rPr>
        <w:t>医疗保险缴费也随之增加。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.农林水支出（类）农业农村（款）事业运行（项）202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852.55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100.22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新增7名财政人员、</w:t>
      </w:r>
      <w:r>
        <w:rPr>
          <w:rFonts w:hint="eastAsia" w:ascii="仿宋_GB2312" w:hAnsi="黑体" w:eastAsia="仿宋_GB2312"/>
          <w:sz w:val="32"/>
          <w:szCs w:val="32"/>
        </w:rPr>
        <w:t>人员工资</w:t>
      </w:r>
      <w:r>
        <w:rPr>
          <w:rFonts w:hint="eastAsia" w:ascii="仿宋_GB2312" w:hAnsi="黑体" w:eastAsia="仿宋_GB2312"/>
          <w:sz w:val="32"/>
          <w:szCs w:val="32"/>
          <w:lang w:val="en-US" w:eastAsia="zh-CN"/>
        </w:rPr>
        <w:t>标准提高及公用经费有所提高等。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.农林水支出（类）农业农村（款）病虫害控制（项）202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490.40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减少3074.08</w:t>
      </w:r>
      <w:r>
        <w:rPr>
          <w:rFonts w:hint="eastAsia" w:ascii="仿宋_GB2312" w:hAnsi="黑体" w:eastAsia="仿宋_GB2312"/>
          <w:sz w:val="32"/>
          <w:szCs w:val="32"/>
        </w:rPr>
        <w:t>万元，主要是</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两</w:t>
      </w:r>
      <w:r>
        <w:rPr>
          <w:rFonts w:hint="eastAsia" w:ascii="仿宋_GB2312" w:hAnsi="黑体" w:eastAsia="仿宋_GB2312" w:cs="仿宋_GB2312"/>
          <w:sz w:val="32"/>
          <w:szCs w:val="32"/>
        </w:rPr>
        <w:t>个</w:t>
      </w:r>
      <w:r>
        <w:rPr>
          <w:rFonts w:hint="eastAsia" w:ascii="仿宋_GB2312" w:hAnsi="黑体" w:eastAsia="仿宋_GB2312" w:cs="仿宋_GB2312"/>
          <w:sz w:val="32"/>
          <w:szCs w:val="32"/>
          <w:lang w:val="en-US" w:eastAsia="zh-CN"/>
        </w:rPr>
        <w:t>基建</w:t>
      </w:r>
      <w:r>
        <w:rPr>
          <w:rFonts w:hint="eastAsia" w:ascii="仿宋_GB2312" w:hAnsi="黑体" w:eastAsia="仿宋_GB2312" w:cs="仿宋_GB2312"/>
          <w:sz w:val="32"/>
          <w:szCs w:val="32"/>
        </w:rPr>
        <w:t>项目“海南省动物疫病防控指挥中心”</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00万元</w:t>
      </w:r>
      <w:r>
        <w:rPr>
          <w:rFonts w:hint="eastAsia" w:ascii="仿宋_GB2312" w:hAnsi="黑体" w:eastAsia="仿宋_GB2312" w:cs="仿宋_GB2312"/>
          <w:sz w:val="32"/>
          <w:szCs w:val="32"/>
          <w:lang w:val="en-US" w:eastAsia="zh-CN"/>
        </w:rPr>
        <w:t>和“海南省动物疫病预防控制中心实验室能力提升”165万元，2024年没有再安排资金</w:t>
      </w:r>
      <w:r>
        <w:rPr>
          <w:rFonts w:hint="eastAsia" w:ascii="仿宋_GB2312" w:hAnsi="黑体" w:eastAsia="仿宋_GB2312" w:cs="仿宋_GB2312"/>
          <w:sz w:val="32"/>
          <w:szCs w:val="32"/>
        </w:rPr>
        <w:t>。病虫害控制（项）项目资金总体</w:t>
      </w:r>
      <w:r>
        <w:rPr>
          <w:rFonts w:hint="eastAsia" w:ascii="仿宋_GB2312" w:hAnsi="黑体" w:eastAsia="仿宋_GB2312" w:cs="仿宋_GB2312"/>
          <w:sz w:val="32"/>
          <w:szCs w:val="32"/>
          <w:lang w:val="en-US" w:eastAsia="zh-CN"/>
        </w:rPr>
        <w:t>减少3074.08</w:t>
      </w:r>
      <w:r>
        <w:rPr>
          <w:rFonts w:hint="eastAsia" w:ascii="仿宋_GB2312" w:hAnsi="黑体"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.农林水支出（类）农业农村（款）农产品质量安全（项）202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财政根据</w:t>
      </w:r>
      <w:r>
        <w:rPr>
          <w:rFonts w:hint="eastAsia" w:ascii="仿宋_GB2312" w:hAnsi="黑体" w:eastAsia="仿宋_GB2312"/>
          <w:sz w:val="32"/>
          <w:szCs w:val="32"/>
        </w:rPr>
        <w:t>业务工作</w:t>
      </w:r>
      <w:r>
        <w:rPr>
          <w:rFonts w:hint="eastAsia" w:ascii="仿宋_GB2312" w:hAnsi="黑体" w:eastAsia="仿宋_GB2312"/>
          <w:sz w:val="32"/>
          <w:szCs w:val="32"/>
          <w:lang w:val="en-US" w:eastAsia="zh-CN"/>
        </w:rPr>
        <w:t>情况作出调增</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sz w:val="32"/>
          <w:szCs w:val="32"/>
          <w:u w:val="none"/>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76.52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10.34</w:t>
      </w:r>
      <w:r>
        <w:rPr>
          <w:rFonts w:hint="eastAsia" w:ascii="仿宋_GB2312" w:hAnsi="黑体" w:eastAsia="仿宋_GB2312"/>
          <w:sz w:val="32"/>
          <w:szCs w:val="32"/>
        </w:rPr>
        <w:t>万元，主要是主要是</w:t>
      </w:r>
      <w:r>
        <w:rPr>
          <w:rFonts w:hint="eastAsia" w:ascii="仿宋_GB2312" w:hAnsi="黑体" w:eastAsia="仿宋_GB2312"/>
          <w:sz w:val="32"/>
          <w:szCs w:val="32"/>
          <w:lang w:val="en-US" w:eastAsia="zh-CN"/>
        </w:rPr>
        <w:t>新增7名财政人员及</w:t>
      </w:r>
      <w:r>
        <w:rPr>
          <w:rFonts w:hint="eastAsia" w:ascii="仿宋_GB2312" w:hAnsi="黑体" w:eastAsia="仿宋_GB2312"/>
          <w:sz w:val="32"/>
          <w:szCs w:val="32"/>
        </w:rPr>
        <w:t>人员工资</w:t>
      </w:r>
      <w:r>
        <w:rPr>
          <w:rFonts w:hint="eastAsia" w:ascii="仿宋_GB2312" w:hAnsi="黑体" w:eastAsia="仿宋_GB2312"/>
          <w:sz w:val="32"/>
          <w:szCs w:val="32"/>
          <w:lang w:val="en-US" w:eastAsia="zh-CN"/>
        </w:rPr>
        <w:t>标准提高等</w:t>
      </w:r>
      <w:r>
        <w:rPr>
          <w:rFonts w:hint="eastAsia" w:ascii="仿宋_GB2312" w:hAnsi="黑体" w:eastAsia="仿宋_GB2312" w:cs="仿宋_GB2312"/>
          <w:sz w:val="32"/>
          <w:szCs w:val="32"/>
        </w:rPr>
        <w:t>住房公积金也随之增加。</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rPr>
        <w:t>海南省动物疫病预防控制中心202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1195.23</w:t>
      </w:r>
      <w:r>
        <w:rPr>
          <w:rFonts w:hint="eastAsia" w:ascii="仿宋_GB2312" w:hAnsi="黑体" w:eastAsia="仿宋_GB2312"/>
          <w:sz w:val="32"/>
          <w:szCs w:val="32"/>
          <w:u w:val="none"/>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1047.75</w:t>
      </w:r>
      <w:r>
        <w:rPr>
          <w:rFonts w:hint="eastAsia" w:ascii="仿宋_GB2312" w:hAnsi="黑体" w:eastAsia="仿宋_GB2312"/>
          <w:sz w:val="32"/>
          <w:szCs w:val="32"/>
          <w:u w:val="none"/>
        </w:rPr>
        <w:t>万元，主要包括：</w:t>
      </w:r>
      <w:r>
        <w:rPr>
          <w:rFonts w:hint="eastAsia" w:ascii="仿宋_GB2312" w:hAnsi="黑体" w:eastAsia="仿宋_GB2312"/>
          <w:sz w:val="32"/>
          <w:szCs w:val="32"/>
        </w:rPr>
        <w:t>基本工资、津贴补贴、绩效工资、机关事业单位基本养老保险缴费、职业年金缴费、职工基本医疗保险缴费、其他社会保障缴费、住房公积金、医疗费、其他工资福利支出、</w:t>
      </w:r>
      <w:r>
        <w:rPr>
          <w:rFonts w:hint="eastAsia" w:ascii="仿宋_GB2312" w:hAnsi="黑体" w:eastAsia="仿宋_GB2312"/>
          <w:sz w:val="32"/>
          <w:szCs w:val="32"/>
          <w:lang w:val="en-US" w:eastAsia="zh-CN"/>
        </w:rPr>
        <w:t>邮电费、</w:t>
      </w:r>
      <w:r>
        <w:rPr>
          <w:rFonts w:hint="eastAsia" w:ascii="仿宋_GB2312" w:hAnsi="黑体" w:eastAsia="仿宋_GB2312"/>
          <w:sz w:val="32"/>
          <w:szCs w:val="32"/>
        </w:rPr>
        <w:t>生活补助、奖励金。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lang w:val="en-US" w:eastAsia="zh-CN"/>
        </w:rPr>
        <w:t>147.48</w:t>
      </w:r>
      <w:r>
        <w:rPr>
          <w:rFonts w:hint="eastAsia" w:ascii="仿宋_GB2312" w:hAnsi="黑体" w:eastAsia="仿宋_GB2312"/>
          <w:sz w:val="32"/>
          <w:szCs w:val="32"/>
          <w:u w:val="none"/>
        </w:rPr>
        <w:t>万元，主要包括：</w:t>
      </w:r>
      <w:r>
        <w:rPr>
          <w:rFonts w:hint="eastAsia"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办公费、印刷费、手续费、水费、电费、邮电费、物业管理费、差旅费、维修(护)费、培训费、公务接待费、专用材料费</w:t>
      </w:r>
      <w:r>
        <w:rPr>
          <w:rFonts w:hint="eastAsia" w:ascii="仿宋_GB2312" w:hAnsi="黑体" w:eastAsia="仿宋_GB2312"/>
          <w:sz w:val="32"/>
          <w:szCs w:val="32"/>
          <w:lang w:eastAsia="zh-CN"/>
        </w:rPr>
        <w:t>、</w:t>
      </w:r>
      <w:r>
        <w:rPr>
          <w:rFonts w:hint="eastAsia" w:ascii="仿宋_GB2312" w:hAnsi="黑体" w:eastAsia="仿宋_GB2312"/>
          <w:sz w:val="32"/>
          <w:szCs w:val="32"/>
        </w:rPr>
        <w:t>劳务费、委托业务费、工会经费、公务用车运行维护费、其他交通费用</w:t>
      </w:r>
      <w:r>
        <w:rPr>
          <w:rFonts w:hint="eastAsia" w:ascii="仿宋_GB2312" w:hAnsi="黑体" w:eastAsia="仿宋_GB2312"/>
          <w:sz w:val="32"/>
          <w:szCs w:val="32"/>
          <w:lang w:eastAsia="zh-CN"/>
        </w:rPr>
        <w:t>、</w:t>
      </w:r>
      <w:r>
        <w:rPr>
          <w:rFonts w:hint="eastAsia" w:ascii="仿宋_GB2312" w:hAnsi="黑体" w:eastAsia="仿宋_GB2312"/>
          <w:sz w:val="32"/>
          <w:szCs w:val="32"/>
        </w:rPr>
        <w:t>其他商品和服务支出、生活补助、办公设备购置。</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Times New Roman" w:hAnsi="Times New Roman" w:eastAsia="仿宋_GB2312" w:cs="Times New Roman"/>
          <w:sz w:val="32"/>
          <w:u w:val="none"/>
          <w:shd w:val="clear" w:color="auto" w:fill="FFFFFF"/>
        </w:rPr>
        <w:t>海南省动物疫病预防控制中心202</w:t>
      </w:r>
      <w:r>
        <w:rPr>
          <w:rFonts w:hint="eastAsia" w:ascii="Times New Roman" w:hAnsi="Times New Roman" w:eastAsia="仿宋_GB2312" w:cs="Times New Roman"/>
          <w:sz w:val="32"/>
          <w:u w:val="none"/>
          <w:shd w:val="clear" w:color="auto" w:fill="FFFFFF"/>
          <w:lang w:val="en-US" w:eastAsia="zh-CN"/>
        </w:rPr>
        <w:t>4</w:t>
      </w:r>
      <w:r>
        <w:rPr>
          <w:rFonts w:hint="eastAsia" w:ascii="Times New Roman" w:hAnsi="Times New Roman" w:eastAsia="仿宋_GB2312" w:cs="Times New Roman"/>
          <w:sz w:val="32"/>
          <w:u w:val="none"/>
          <w:shd w:val="clear" w:color="auto" w:fill="FFFFFF"/>
        </w:rPr>
        <w:t>年一般</w:t>
      </w:r>
      <w:r>
        <w:rPr>
          <w:rFonts w:hint="eastAsia" w:ascii="仿宋_GB2312" w:hAnsi="黑体" w:eastAsia="仿宋_GB2312"/>
          <w:sz w:val="32"/>
          <w:szCs w:val="32"/>
          <w:u w:val="none"/>
        </w:rPr>
        <w:t>公共预算“三公”经费预算数为</w:t>
      </w:r>
      <w:r>
        <w:rPr>
          <w:rFonts w:hint="eastAsia" w:ascii="仿宋_GB2312" w:hAnsi="黑体" w:eastAsia="仿宋_GB2312" w:cs="仿宋_GB2312"/>
          <w:sz w:val="32"/>
          <w:szCs w:val="32"/>
          <w:u w:val="none"/>
          <w:lang w:val="en-US" w:eastAsia="zh-CN"/>
        </w:rPr>
        <w:t>7.94</w:t>
      </w:r>
      <w:r>
        <w:rPr>
          <w:rFonts w:hint="eastAsia" w:ascii="仿宋_GB2312" w:hAnsi="黑体" w:eastAsia="仿宋_GB2312"/>
          <w:sz w:val="32"/>
          <w:szCs w:val="32"/>
          <w:u w:val="none"/>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7.14</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7.14</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lang w:eastAsia="zh-CN"/>
        </w:rPr>
        <w:t>。</w:t>
      </w:r>
      <w:r>
        <w:rPr>
          <w:rFonts w:ascii="仿宋_GB2312" w:hAnsi="黑体" w:eastAsia="仿宋_GB2312" w:cs="Times New Roman"/>
          <w:sz w:val="32"/>
          <w:szCs w:val="32"/>
          <w:u w:val="none"/>
        </w:rPr>
        <w:t>公务接待费</w:t>
      </w:r>
      <w:r>
        <w:rPr>
          <w:rFonts w:hint="eastAsia" w:ascii="仿宋_GB2312" w:hAnsi="黑体" w:eastAsia="仿宋_GB2312" w:cs="Times New Roman"/>
          <w:sz w:val="32"/>
          <w:szCs w:val="32"/>
          <w:u w:val="none"/>
          <w:lang w:val="en-US" w:eastAsia="zh-CN"/>
        </w:rPr>
        <w:t>0.8</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9</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48</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Times New Roman" w:hAnsi="Times New Roman" w:eastAsia="仿宋_GB2312" w:cs="Times New Roman"/>
          <w:sz w:val="32"/>
          <w:u w:val="none"/>
          <w:shd w:val="clear" w:color="auto" w:fill="FFFFFF"/>
        </w:rPr>
        <w:t>海南省动物疫病预防控制中心202</w:t>
      </w:r>
      <w:r>
        <w:rPr>
          <w:rFonts w:hint="eastAsia" w:ascii="Times New Roman" w:hAnsi="Times New Roman" w:eastAsia="仿宋_GB2312" w:cs="Times New Roman"/>
          <w:sz w:val="32"/>
          <w:u w:val="none"/>
          <w:shd w:val="clear" w:color="auto" w:fill="FFFFFF"/>
          <w:lang w:val="en-US" w:eastAsia="zh-CN"/>
        </w:rPr>
        <w:t>4</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 xml:space="preserve"> 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u w:val="none"/>
        </w:rPr>
      </w:pPr>
      <w:r>
        <w:rPr>
          <w:rFonts w:hint="eastAsia" w:ascii="Times New Roman" w:hAnsi="Times New Roman" w:eastAsia="仿宋_GB2312" w:cs="Times New Roman"/>
          <w:sz w:val="32"/>
          <w:u w:val="none"/>
          <w:shd w:val="clear" w:color="auto" w:fill="FFFFFF"/>
        </w:rPr>
        <w:t>海南省动物疫病预防控制中心202</w:t>
      </w:r>
      <w:r>
        <w:rPr>
          <w:rFonts w:hint="eastAsia" w:ascii="Times New Roman" w:hAnsi="Times New Roman" w:eastAsia="仿宋_GB2312" w:cs="Times New Roman"/>
          <w:sz w:val="32"/>
          <w:u w:val="none"/>
          <w:shd w:val="clear" w:color="auto" w:fill="FFFFFF"/>
          <w:lang w:val="en-US" w:eastAsia="zh-CN"/>
        </w:rPr>
        <w:t>4</w:t>
      </w:r>
      <w:r>
        <w:rPr>
          <w:rFonts w:hint="eastAsia" w:ascii="仿宋_GB2312" w:hAnsi="黑体" w:eastAsia="仿宋_GB2312"/>
          <w:sz w:val="32"/>
          <w:szCs w:val="32"/>
          <w:u w:val="none"/>
        </w:rPr>
        <w:t>年政府性基金预算当年拨款</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sz w:val="32"/>
          <w:szCs w:val="32"/>
          <w:u w:val="none"/>
        </w:rPr>
      </w:pPr>
      <w:r>
        <w:rPr>
          <w:rFonts w:hint="eastAsia" w:ascii="仿宋_GB2312" w:hAnsi="黑体" w:eastAsia="仿宋_GB2312" w:cs="仿宋_GB2312"/>
          <w:sz w:val="32"/>
          <w:szCs w:val="32"/>
          <w:u w:val="none"/>
        </w:rPr>
        <w:t>科学技术支出（类）支出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%；文化体育与传媒支出（类）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%；社会保障和就业支出（类）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%；节能环保（类）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 科学技术支出（类）核电站乏燃料处理处置基金支出（款）乏燃料运输（项）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科学技术支出（类）核电站乏燃料处理处置基金支出（款）乏燃料离堆贮存（项）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rPr>
        <w:t>海南省动物疫病预防控制中心</w:t>
      </w:r>
      <w:r>
        <w:rPr>
          <w:rFonts w:hint="eastAsia" w:ascii="仿宋_GB2312" w:hAnsi="黑体" w:eastAsia="仿宋_GB2312" w:cs="仿宋_GB2312"/>
          <w:sz w:val="32"/>
          <w:szCs w:val="32"/>
          <w:u w:val="none"/>
        </w:rPr>
        <w:t>所有收入和支出均纳入部门预算管理。收入包括：一般公共预算收入、政府性基金收入、其他财政资金收入、事业收入、上级补助收入</w:t>
      </w:r>
      <w:r>
        <w:rPr>
          <w:rFonts w:hint="eastAsia" w:ascii="仿宋_GB2312" w:hAnsi="黑体" w:eastAsia="仿宋_GB2312" w:cs="仿宋_GB2312"/>
          <w:sz w:val="32"/>
          <w:szCs w:val="32"/>
          <w:u w:val="none"/>
          <w:lang w:eastAsia="zh-CN"/>
        </w:rPr>
        <w:t>、附属单位上缴收入、事业单位经营收入、其他收入</w:t>
      </w:r>
      <w:r>
        <w:rPr>
          <w:rFonts w:hint="eastAsia" w:ascii="仿宋_GB2312" w:hAnsi="黑体" w:eastAsia="仿宋_GB2312"/>
          <w:sz w:val="32"/>
          <w:szCs w:val="32"/>
          <w:u w:val="none"/>
        </w:rPr>
        <w:t>；支出包括：社会保障和就业支出</w:t>
      </w:r>
      <w:r>
        <w:rPr>
          <w:rFonts w:hint="eastAsia" w:ascii="仿宋_GB2312" w:hAnsi="黑体" w:eastAsia="仿宋_GB2312"/>
          <w:sz w:val="32"/>
          <w:szCs w:val="32"/>
          <w:u w:val="none"/>
          <w:lang w:eastAsia="zh-CN"/>
        </w:rPr>
        <w:t>、卫生健康支出、农林水支出、住房保障支出</w:t>
      </w:r>
      <w:r>
        <w:rPr>
          <w:rFonts w:hint="eastAsia" w:ascii="仿宋_GB2312" w:hAnsi="黑体" w:eastAsia="仿宋_GB2312"/>
          <w:sz w:val="32"/>
          <w:szCs w:val="32"/>
          <w:u w:val="none"/>
        </w:rPr>
        <w:t>。</w:t>
      </w:r>
      <w:r>
        <w:rPr>
          <w:rFonts w:hint="eastAsia" w:ascii="仿宋_GB2312" w:hAnsi="黑体" w:eastAsia="仿宋_GB2312" w:cs="仿宋_GB2312"/>
          <w:sz w:val="32"/>
          <w:szCs w:val="32"/>
        </w:rPr>
        <w:t>海南省动物疫病预防控制中心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lang w:val="en-US" w:eastAsia="zh-CN"/>
        </w:rPr>
        <w:t>1765.63</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rPr>
        <w:t>海南省动物疫病预防控制中心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lang w:val="en-US" w:eastAsia="zh-CN"/>
        </w:rPr>
        <w:t>1765.63</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20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1.13</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1745.63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98.87</w:t>
      </w:r>
      <w:r>
        <w:rPr>
          <w:rFonts w:hint="eastAsia" w:ascii="仿宋_GB2312" w:hAnsi="黑体" w:eastAsia="仿宋_GB2312"/>
          <w:sz w:val="32"/>
          <w:szCs w:val="32"/>
          <w:u w:val="none"/>
        </w:rPr>
        <w:t>%；政府性基金收入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%；专项收入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2965.62</w:t>
      </w:r>
      <w:r>
        <w:rPr>
          <w:rFonts w:hint="eastAsia" w:ascii="仿宋_GB2312" w:hAnsi="黑体" w:eastAsia="仿宋_GB2312"/>
          <w:sz w:val="32"/>
          <w:szCs w:val="32"/>
          <w:u w:val="none"/>
        </w:rPr>
        <w:t>万元，主要是</w:t>
      </w:r>
      <w:r>
        <w:rPr>
          <w:rFonts w:hint="eastAsia" w:ascii="仿宋_GB2312" w:hAnsi="黑体" w:eastAsia="仿宋_GB2312"/>
          <w:sz w:val="32"/>
          <w:szCs w:val="32"/>
        </w:rPr>
        <w:t>其中：一般公共预算拨款收入</w:t>
      </w:r>
      <w:r>
        <w:rPr>
          <w:rFonts w:hint="eastAsia" w:ascii="仿宋_GB2312" w:hAnsi="黑体" w:eastAsia="仿宋_GB2312"/>
          <w:sz w:val="32"/>
          <w:szCs w:val="32"/>
          <w:lang w:val="en-US" w:eastAsia="zh-CN"/>
        </w:rPr>
        <w:t>减少2946.97</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减少18.65</w:t>
      </w:r>
      <w:r>
        <w:rPr>
          <w:rFonts w:hint="eastAsia" w:ascii="仿宋_GB2312" w:hAnsi="黑体" w:eastAsia="仿宋_GB2312"/>
          <w:sz w:val="32"/>
          <w:szCs w:val="32"/>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sz w:val="32"/>
          <w:szCs w:val="32"/>
        </w:rPr>
        <w:t>海南省动物疫病预防控制中心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rPr>
        <w:t>海南省动物疫病预防控制中心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lang w:val="en-US" w:eastAsia="zh-CN"/>
        </w:rPr>
        <w:t>1765.63</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1195.23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67.69</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570.4</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32.31</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2965.62</w:t>
      </w:r>
      <w:r>
        <w:rPr>
          <w:rFonts w:hint="eastAsia" w:ascii="仿宋_GB2312" w:hAnsi="黑体" w:eastAsia="仿宋_GB2312"/>
          <w:sz w:val="32"/>
          <w:szCs w:val="32"/>
          <w:u w:val="none"/>
        </w:rPr>
        <w:t>万元，主要是</w:t>
      </w:r>
      <w:r>
        <w:rPr>
          <w:rFonts w:hint="eastAsia" w:ascii="仿宋_GB2312" w:hAnsi="黑体" w:eastAsia="仿宋_GB2312"/>
          <w:sz w:val="32"/>
          <w:szCs w:val="32"/>
        </w:rPr>
        <w:t>其中：基本支出</w:t>
      </w:r>
      <w:r>
        <w:rPr>
          <w:rFonts w:hint="eastAsia" w:ascii="仿宋_GB2312" w:hAnsi="黑体" w:eastAsia="仿宋_GB2312"/>
          <w:sz w:val="32"/>
          <w:szCs w:val="32"/>
          <w:lang w:val="en-US" w:eastAsia="zh-CN"/>
        </w:rPr>
        <w:t>增加107.03</w:t>
      </w:r>
      <w:r>
        <w:rPr>
          <w:rFonts w:hint="eastAsia" w:ascii="仿宋_GB2312" w:hAnsi="黑体" w:eastAsia="仿宋_GB2312"/>
          <w:sz w:val="32"/>
          <w:szCs w:val="32"/>
        </w:rPr>
        <w:t>万元；项目支出</w:t>
      </w:r>
      <w:r>
        <w:rPr>
          <w:rFonts w:hint="eastAsia" w:ascii="仿宋_GB2312" w:hAnsi="黑体" w:eastAsia="仿宋_GB2312"/>
          <w:sz w:val="32"/>
          <w:szCs w:val="32"/>
          <w:lang w:val="en-US" w:eastAsia="zh-CN"/>
        </w:rPr>
        <w:t>减少3072.65</w:t>
      </w:r>
      <w:r>
        <w:rPr>
          <w:rFonts w:hint="eastAsia" w:ascii="仿宋_GB2312" w:hAnsi="黑体" w:eastAsia="仿宋_GB2312"/>
          <w:sz w:val="32"/>
          <w:szCs w:val="32"/>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sz w:val="32"/>
          <w:szCs w:val="32"/>
          <w:u w:val="none"/>
          <w:lang w:val="en-US" w:eastAsia="zh-CN"/>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sz w:val="32"/>
          <w:szCs w:val="32"/>
          <w:u w:val="none"/>
          <w:lang w:val="en-US" w:eastAsia="zh-CN"/>
        </w:rPr>
      </w:pPr>
      <w:r>
        <w:rPr>
          <w:rFonts w:hint="eastAsia" w:ascii="仿宋_GB2312" w:hAnsi="黑体" w:eastAsia="仿宋_GB2312" w:cs="仿宋_GB2312"/>
          <w:sz w:val="32"/>
          <w:szCs w:val="32"/>
        </w:rPr>
        <w:t>我单位为海南省农业农村厅下属的事业单位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（二）政府采购情况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sz w:val="32"/>
          <w:szCs w:val="32"/>
          <w:u w:val="none"/>
        </w:rPr>
      </w:pPr>
      <w:r>
        <w:rPr>
          <w:rFonts w:hint="eastAsia" w:ascii="仿宋_GB2312" w:hAnsi="黑体" w:eastAsia="仿宋_GB2312" w:cs="仿宋_GB2312"/>
          <w:sz w:val="32"/>
          <w:szCs w:val="32"/>
          <w:u w:val="none"/>
        </w:rPr>
        <w:t>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年海南省动物疫病预防控</w:t>
      </w:r>
      <w:r>
        <w:rPr>
          <w:rFonts w:hint="eastAsia" w:ascii="仿宋_GB2312" w:hAnsi="黑体" w:eastAsia="仿宋_GB2312" w:cs="仿宋_GB2312"/>
          <w:sz w:val="32"/>
          <w:szCs w:val="32"/>
        </w:rPr>
        <w:t>制中心</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keepNext w:val="0"/>
        <w:keepLines w:val="0"/>
        <w:pageBreakBefore w:val="0"/>
        <w:kinsoku/>
        <w:wordWrap/>
        <w:overflowPunct/>
        <w:topLinePunct w:val="0"/>
        <w:autoSpaceDE/>
        <w:autoSpaceDN/>
        <w:bidi w:val="0"/>
        <w:adjustRightInd/>
        <w:snapToGrid/>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（三）国有资产占有使用情况</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rPr>
        <w:t>海南省动物疫病预防控</w:t>
      </w:r>
      <w:r>
        <w:rPr>
          <w:rFonts w:hint="eastAsia" w:ascii="仿宋_GB2312" w:hAnsi="黑体" w:eastAsia="仿宋_GB2312" w:cs="仿宋_GB2312"/>
          <w:sz w:val="32"/>
          <w:szCs w:val="32"/>
        </w:rPr>
        <w:t>制中心</w:t>
      </w:r>
      <w:r>
        <w:rPr>
          <w:rFonts w:hint="eastAsia" w:ascii="仿宋_GB2312" w:hAnsi="黑体" w:eastAsia="仿宋_GB2312" w:cs="仿宋_GB2312"/>
          <w:sz w:val="32"/>
          <w:szCs w:val="32"/>
          <w:u w:val="none"/>
        </w:rPr>
        <w:t>单位共有车辆</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rPr>
        <w:t>台（套）。</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rPr>
        <w:t>海南省动物疫病预防控</w:t>
      </w:r>
      <w:r>
        <w:rPr>
          <w:rFonts w:hint="eastAsia" w:ascii="仿宋_GB2312" w:hAnsi="黑体" w:eastAsia="仿宋_GB2312" w:cs="仿宋_GB2312"/>
          <w:sz w:val="32"/>
          <w:szCs w:val="32"/>
        </w:rPr>
        <w:t>制中心</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550.4</w:t>
      </w:r>
      <w:r>
        <w:rPr>
          <w:rFonts w:hint="eastAsia" w:ascii="仿宋_GB2312" w:hAnsi="黑体" w:eastAsia="仿宋_GB2312"/>
          <w:sz w:val="32"/>
          <w:szCs w:val="32"/>
          <w:u w:val="none"/>
        </w:rPr>
        <w:t>万元、政府性基金</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lang w:eastAsia="zh-CN"/>
        </w:rPr>
        <w:t>动物疫病防控经费项目，预算安排</w:t>
      </w:r>
      <w:r>
        <w:rPr>
          <w:rFonts w:hint="eastAsia" w:ascii="仿宋_GB2312" w:hAnsi="黑体" w:eastAsia="仿宋_GB2312" w:cs="仿宋_GB2312"/>
          <w:sz w:val="32"/>
          <w:szCs w:val="32"/>
          <w:u w:val="none"/>
          <w:lang w:val="en-US" w:eastAsia="zh-CN"/>
        </w:rPr>
        <w:t>427</w:t>
      </w:r>
      <w:r>
        <w:rPr>
          <w:rFonts w:hint="eastAsia" w:ascii="仿宋_GB2312" w:hAnsi="黑体" w:eastAsia="仿宋_GB2312" w:cs="仿宋_GB2312"/>
          <w:sz w:val="32"/>
          <w:szCs w:val="32"/>
          <w:u w:val="none"/>
          <w:lang w:eastAsia="zh-CN"/>
        </w:rPr>
        <w:t>万元，主要用于保障202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lang w:eastAsia="zh-CN"/>
        </w:rPr>
        <w:t>年全省动物疫病监测与流行病学调查工作，</w:t>
      </w:r>
      <w:r>
        <w:rPr>
          <w:rFonts w:hint="eastAsia" w:ascii="仿宋_GB2312" w:hAnsi="黑体" w:eastAsia="仿宋_GB2312" w:cs="仿宋_GB2312"/>
          <w:sz w:val="32"/>
          <w:szCs w:val="32"/>
          <w:u w:val="none"/>
        </w:rPr>
        <w:t>完成高致病性禽流感、口蹄疫等重大动物疫病病原学样品</w:t>
      </w:r>
      <w:r>
        <w:rPr>
          <w:rFonts w:hint="eastAsia" w:ascii="仿宋_GB2312" w:hAnsi="黑体" w:eastAsia="仿宋_GB2312" w:cs="仿宋_GB2312"/>
          <w:sz w:val="32"/>
          <w:szCs w:val="32"/>
          <w:u w:val="none"/>
          <w:lang w:val="en-US" w:eastAsia="zh-CN"/>
        </w:rPr>
        <w:t>检测，</w:t>
      </w:r>
      <w:r>
        <w:rPr>
          <w:rFonts w:hint="eastAsia" w:ascii="仿宋_GB2312" w:hAnsi="黑体" w:eastAsia="仿宋_GB2312" w:cs="仿宋_GB2312"/>
          <w:sz w:val="32"/>
          <w:szCs w:val="32"/>
          <w:u w:val="none"/>
        </w:rPr>
        <w:t>购买消毒药等动物防疫物资</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lang w:val="en-US" w:eastAsia="zh-CN"/>
        </w:rPr>
        <w:t>举办全省动物疫病诊断检验技术（实操）、免疫技术、信息管理等培训班，</w:t>
      </w:r>
      <w:r>
        <w:rPr>
          <w:rFonts w:hint="eastAsia" w:ascii="仿宋_GB2312" w:hAnsi="黑体" w:eastAsia="仿宋_GB2312" w:cs="仿宋_GB2312"/>
          <w:sz w:val="32"/>
          <w:szCs w:val="32"/>
          <w:u w:val="none"/>
        </w:rPr>
        <w:t>购买消毒药等动物防疫物资</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采购</w:t>
      </w:r>
      <w:r>
        <w:rPr>
          <w:rFonts w:hint="eastAsia" w:ascii="仿宋_GB2312" w:hAnsi="黑体" w:eastAsia="仿宋_GB2312" w:cs="仿宋_GB2312"/>
          <w:sz w:val="32"/>
          <w:szCs w:val="32"/>
          <w:u w:val="none"/>
          <w:lang w:val="en-US" w:eastAsia="zh-CN"/>
        </w:rPr>
        <w:t>牲畜</w:t>
      </w:r>
      <w:r>
        <w:rPr>
          <w:rFonts w:hint="eastAsia" w:ascii="仿宋_GB2312" w:hAnsi="黑体" w:eastAsia="仿宋_GB2312" w:cs="仿宋_GB2312"/>
          <w:sz w:val="32"/>
          <w:szCs w:val="32"/>
          <w:u w:val="none"/>
        </w:rPr>
        <w:t>二维码耳标</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开展全国执业兽医资格考试海南考区考务工作</w:t>
      </w:r>
      <w:r>
        <w:rPr>
          <w:rFonts w:hint="eastAsia" w:ascii="仿宋_GB2312" w:hAnsi="黑体" w:eastAsia="仿宋_GB2312" w:cs="仿宋_GB2312"/>
          <w:sz w:val="32"/>
          <w:szCs w:val="32"/>
          <w:u w:val="none"/>
          <w:lang w:eastAsia="zh-CN"/>
        </w:rPr>
        <w:t>，单位劳务派遣人员劳务费</w:t>
      </w:r>
      <w:r>
        <w:rPr>
          <w:rFonts w:hint="eastAsia" w:ascii="仿宋_GB2312" w:hAnsi="黑体" w:eastAsia="仿宋_GB2312" w:cs="仿宋_GB2312"/>
          <w:sz w:val="32"/>
          <w:szCs w:val="32"/>
          <w:u w:val="none"/>
          <w:lang w:val="en-US" w:eastAsia="zh-CN"/>
        </w:rPr>
        <w:t>等各项工作。</w:t>
      </w:r>
      <w:r>
        <w:rPr>
          <w:rFonts w:hint="eastAsia" w:ascii="仿宋_GB2312" w:hAnsi="黑体" w:eastAsia="仿宋_GB2312" w:cs="仿宋_GB2312"/>
          <w:sz w:val="32"/>
          <w:szCs w:val="32"/>
          <w:u w:val="none"/>
          <w:lang w:eastAsia="zh-CN"/>
        </w:rPr>
        <w:t>绩效目标是：动物病原学监测份数、血清学监测份</w:t>
      </w:r>
      <w:r>
        <w:rPr>
          <w:rFonts w:hint="eastAsia" w:ascii="仿宋_GB2312" w:hAnsi="黑体" w:eastAsia="仿宋_GB2312" w:cs="仿宋_GB2312"/>
          <w:sz w:val="32"/>
          <w:szCs w:val="32"/>
          <w:u w:val="none"/>
          <w:lang w:val="en-US" w:eastAsia="zh-CN"/>
        </w:rPr>
        <w:t>17000份，购置防疫消毒药5吨，购置牲畜</w:t>
      </w:r>
      <w:r>
        <w:rPr>
          <w:rFonts w:hint="eastAsia" w:ascii="仿宋_GB2312" w:hAnsi="黑体" w:eastAsia="仿宋_GB2312" w:cs="仿宋_GB2312"/>
          <w:sz w:val="32"/>
          <w:szCs w:val="32"/>
          <w:u w:val="none"/>
          <w:lang w:eastAsia="zh-CN"/>
        </w:rPr>
        <w:t>二维码耳</w:t>
      </w:r>
      <w:r>
        <w:rPr>
          <w:rFonts w:hint="eastAsia" w:ascii="仿宋_GB2312" w:hAnsi="黑体" w:eastAsia="仿宋_GB2312" w:cs="仿宋_GB2312"/>
          <w:sz w:val="32"/>
          <w:szCs w:val="32"/>
          <w:u w:val="none"/>
          <w:lang w:val="en-US" w:eastAsia="zh-CN"/>
        </w:rPr>
        <w:t>标320</w:t>
      </w:r>
      <w:r>
        <w:rPr>
          <w:rFonts w:hint="eastAsia" w:ascii="仿宋_GB2312" w:hAnsi="黑体" w:eastAsia="仿宋_GB2312" w:cs="仿宋_GB2312"/>
          <w:sz w:val="32"/>
          <w:szCs w:val="32"/>
          <w:u w:val="none"/>
          <w:lang w:eastAsia="zh-CN"/>
        </w:rPr>
        <w:t>万枚，调查样品检测完成率</w:t>
      </w:r>
      <w:r>
        <w:rPr>
          <w:rFonts w:hint="eastAsia" w:ascii="仿宋_GB2312" w:hAnsi="黑体" w:eastAsia="仿宋_GB2312" w:cs="仿宋_GB2312"/>
          <w:sz w:val="32"/>
          <w:szCs w:val="32"/>
          <w:u w:val="none"/>
          <w:lang w:val="en-US" w:eastAsia="zh-CN"/>
        </w:rPr>
        <w:t>100%， 猪、牛、羊耳标佩戴率95%，应急物资市县覆盖面</w:t>
      </w:r>
      <w:r>
        <w:rPr>
          <w:rFonts w:hint="eastAsia" w:ascii="仿宋_GB2312" w:hAnsi="黑体" w:eastAsia="仿宋_GB2312"/>
          <w:sz w:val="32"/>
          <w:szCs w:val="32"/>
          <w:lang w:val="en-US" w:eastAsia="zh-CN"/>
        </w:rPr>
        <w:t>100%</w:t>
      </w:r>
      <w:r>
        <w:rPr>
          <w:rFonts w:hint="eastAsia" w:ascii="仿宋_GB2312" w:hAnsi="黑体"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lang w:eastAsia="zh-CN"/>
        </w:rPr>
        <w:t>农（水）产品质量安全检测与监管项目，预算安排</w:t>
      </w:r>
      <w:r>
        <w:rPr>
          <w:rFonts w:hint="eastAsia" w:ascii="仿宋_GB2312" w:hAnsi="黑体" w:eastAsia="仿宋_GB2312" w:cs="仿宋_GB2312"/>
          <w:sz w:val="32"/>
          <w:szCs w:val="32"/>
          <w:u w:val="none"/>
          <w:lang w:val="en-US" w:eastAsia="zh-CN"/>
        </w:rPr>
        <w:t>60</w:t>
      </w:r>
      <w:r>
        <w:rPr>
          <w:rFonts w:hint="eastAsia" w:ascii="仿宋_GB2312" w:hAnsi="黑体" w:eastAsia="仿宋_GB2312" w:cs="仿宋_GB2312"/>
          <w:sz w:val="32"/>
          <w:szCs w:val="32"/>
          <w:u w:val="none"/>
          <w:lang w:eastAsia="zh-CN"/>
        </w:rPr>
        <w:t>万元，主要用于组织全省完成饲料监督抽检省级任务不少200批次，覆盖全省18市县，分上半年、下半年两个阶段进行，组织全省完成兽药监督抽检省级任务不少于120批次，覆盖18个市县，分四个季度完成，组织全省完成畜产品监督抽检省级任务不少于300批次，覆盖全省18市县，分四个季度完成，加强对技术人员业务培训和市县抽样指导工作，建设兽药饲料和畜产品质量安全监测专业队伍，保障农产品质量安全。绩效目标是：抽检饲料产品</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lang w:eastAsia="zh-CN"/>
        </w:rPr>
        <w:t>00批次，抽检畜产品</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lang w:eastAsia="zh-CN"/>
        </w:rPr>
        <w:t>00批次</w:t>
      </w:r>
      <w:r>
        <w:rPr>
          <w:rFonts w:hint="eastAsia" w:ascii="仿宋_GB2312" w:hAnsi="黑体" w:eastAsia="仿宋_GB2312" w:cs="仿宋_GB2312"/>
          <w:sz w:val="32"/>
          <w:szCs w:val="32"/>
          <w:u w:val="none"/>
          <w:lang w:eastAsia="zh-CN"/>
        </w:rPr>
        <w:tab/>
      </w:r>
      <w:r>
        <w:rPr>
          <w:rFonts w:hint="eastAsia" w:ascii="仿宋_GB2312" w:hAnsi="黑体" w:eastAsia="仿宋_GB2312" w:cs="仿宋_GB2312"/>
          <w:sz w:val="32"/>
          <w:szCs w:val="32"/>
          <w:u w:val="none"/>
          <w:lang w:eastAsia="zh-CN"/>
        </w:rPr>
        <w:t>，抽检兽药120批次</w:t>
      </w:r>
      <w:r>
        <w:rPr>
          <w:rFonts w:hint="eastAsia" w:ascii="仿宋_GB2312" w:hAnsi="黑体" w:eastAsia="仿宋_GB2312" w:cs="仿宋_GB2312"/>
          <w:sz w:val="32"/>
          <w:szCs w:val="32"/>
          <w:u w:val="none"/>
          <w:lang w:eastAsia="zh-CN"/>
        </w:rPr>
        <w:tab/>
      </w:r>
      <w:r>
        <w:rPr>
          <w:rFonts w:hint="eastAsia" w:ascii="仿宋_GB2312" w:hAnsi="黑体" w:eastAsia="仿宋_GB2312" w:cs="仿宋_GB2312"/>
          <w:sz w:val="32"/>
          <w:szCs w:val="32"/>
          <w:u w:val="none"/>
          <w:lang w:eastAsia="zh-CN"/>
        </w:rPr>
        <w:t>，饲料监督抽检完成率</w:t>
      </w:r>
      <w:r>
        <w:rPr>
          <w:rFonts w:hint="eastAsia" w:ascii="仿宋_GB2312" w:hAnsi="黑体" w:eastAsia="仿宋_GB2312" w:cs="仿宋_GB2312"/>
          <w:sz w:val="32"/>
          <w:szCs w:val="32"/>
          <w:u w:val="none"/>
          <w:lang w:val="en-US" w:eastAsia="zh-CN"/>
        </w:rPr>
        <w:t>100%，兽药监督抽检完成率100%，畜产品监督抽检完成率，维护仪器设备20台，抽检市县覆盖面</w:t>
      </w:r>
      <w:r>
        <w:rPr>
          <w:rFonts w:hint="eastAsia" w:ascii="仿宋_GB2312" w:hAnsi="黑体" w:eastAsia="仿宋_GB2312"/>
          <w:sz w:val="32"/>
          <w:szCs w:val="32"/>
        </w:rPr>
        <w:t>18个市县</w:t>
      </w:r>
      <w:r>
        <w:rPr>
          <w:rFonts w:hint="eastAsia" w:ascii="仿宋_GB2312" w:hAnsi="黑体"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lang w:eastAsia="zh-CN"/>
        </w:rPr>
        <w:t>综合运行事务项目，预算安排</w:t>
      </w:r>
      <w:r>
        <w:rPr>
          <w:rFonts w:hint="eastAsia" w:ascii="仿宋_GB2312" w:hAnsi="黑体" w:eastAsia="仿宋_GB2312" w:cs="仿宋_GB2312"/>
          <w:sz w:val="32"/>
          <w:szCs w:val="32"/>
          <w:u w:val="none"/>
          <w:lang w:val="en-US" w:eastAsia="zh-CN"/>
        </w:rPr>
        <w:t>34.4</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rPr>
        <w:t>在全省范围内开展动物疫病监测与流行病学调查，加强省外引入动物、动物产品监测等</w:t>
      </w:r>
      <w:r>
        <w:rPr>
          <w:rFonts w:hint="eastAsia" w:ascii="仿宋_GB2312" w:hAnsi="仿宋_GB2312" w:eastAsia="仿宋_GB2312" w:cs="仿宋_GB2312"/>
          <w:sz w:val="32"/>
          <w:szCs w:val="32"/>
        </w:rPr>
        <w:t>涉及抽样、检查、指导等人员的差旅费</w:t>
      </w:r>
      <w:r>
        <w:rPr>
          <w:rFonts w:hint="eastAsia" w:ascii="仿宋_GB2312" w:hAnsi="仿宋_GB2312" w:eastAsia="仿宋_GB2312" w:cs="仿宋_GB2312"/>
          <w:sz w:val="32"/>
          <w:szCs w:val="32"/>
          <w:lang w:eastAsia="zh-CN"/>
        </w:rPr>
        <w:t>，</w:t>
      </w:r>
      <w:r>
        <w:rPr>
          <w:rFonts w:hint="eastAsia" w:ascii="仿宋_GB2312" w:hAnsi="黑体" w:eastAsia="仿宋_GB2312" w:cs="仿宋_GB2312"/>
          <w:sz w:val="32"/>
          <w:szCs w:val="32"/>
        </w:rPr>
        <w:t xml:space="preserve">兽医实验室一批仪器设备的检定、校准、维修, </w:t>
      </w:r>
      <w:r>
        <w:rPr>
          <w:rFonts w:hint="eastAsia" w:ascii="仿宋_GB2312" w:hAnsi="黑体" w:eastAsia="仿宋_GB2312" w:cs="仿宋_GB2312"/>
          <w:sz w:val="32"/>
          <w:szCs w:val="32"/>
          <w:u w:val="none"/>
          <w:lang w:val="en-US" w:eastAsia="zh-CN"/>
        </w:rPr>
        <w:t>保证实验室开展业务工作正常运转，绩效目标是：开展动物疫病病净化检查、检测18批次，兽医实验室仪器设备维护及校准20台，动物疫病发病率降低 20%；基础性工作任务完成率90%。</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0" w:beforeLines="0" w:line="590" w:lineRule="exact"/>
        <w:ind w:firstLine="640" w:firstLineChars="200"/>
        <w:textAlignment w:val="auto"/>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重大动物疫病防控技术指导</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30</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lang w:val="en-US" w:eastAsia="zh-CN"/>
        </w:rPr>
        <w:t>加强全省重大动物疫病技术指导工作，提升全省动物疫病风险防控能力，有效防范和化解生物安全及突发重大公共卫生风险，确保我省重大动物疫病防控平稳有序</w:t>
      </w:r>
      <w:r>
        <w:rPr>
          <w:rFonts w:hint="eastAsia" w:hAnsi="黑体" w:cs="仿宋_GB2312"/>
          <w:sz w:val="32"/>
          <w:szCs w:val="32"/>
          <w:u w:val="none"/>
          <w:lang w:eastAsia="zh-CN"/>
        </w:rPr>
        <w:t>，</w:t>
      </w:r>
      <w:r>
        <w:rPr>
          <w:rFonts w:hint="eastAsia" w:hAnsi="黑体" w:cs="仿宋_GB2312"/>
          <w:sz w:val="32"/>
          <w:szCs w:val="32"/>
          <w:u w:val="none"/>
          <w:lang w:val="en-US" w:eastAsia="zh-CN"/>
        </w:rPr>
        <w:t>一是</w:t>
      </w:r>
      <w:r>
        <w:rPr>
          <w:rFonts w:hint="eastAsia" w:ascii="仿宋" w:hAnsi="仿宋" w:eastAsia="仿宋" w:cs="仿宋"/>
          <w:b w:val="0"/>
          <w:bCs/>
          <w:sz w:val="32"/>
          <w:szCs w:val="32"/>
          <w:lang w:val="en-US" w:eastAsia="zh-CN"/>
        </w:rPr>
        <w:t>重大动物疫病防控技术指导工作，包括到市县开展动物疫病防控调查、指导、调研及到省外参加物疫病防控技术培训等；二是举办动物疫病防控技术培训班</w:t>
      </w:r>
      <w:r>
        <w:rPr>
          <w:rFonts w:hint="eastAsia" w:ascii="仿宋_GB2312" w:hAnsi="黑体" w:eastAsia="仿宋_GB2312" w:cs="仿宋_GB2312"/>
          <w:sz w:val="32"/>
          <w:szCs w:val="32"/>
          <w:u w:val="none"/>
          <w:lang w:eastAsia="zh-CN"/>
        </w:rPr>
        <w:t>，绩效目标是</w:t>
      </w:r>
      <w:r>
        <w:rPr>
          <w:rFonts w:hint="eastAsia" w:hAnsi="黑体" w:cs="仿宋_GB2312"/>
          <w:sz w:val="32"/>
          <w:szCs w:val="32"/>
          <w:u w:val="none"/>
          <w:lang w:eastAsia="zh-CN"/>
        </w:rPr>
        <w:t>：</w:t>
      </w:r>
      <w:r>
        <w:rPr>
          <w:rFonts w:hint="eastAsia" w:hAnsi="黑体" w:cs="仿宋_GB2312"/>
          <w:sz w:val="32"/>
          <w:szCs w:val="32"/>
          <w:u w:val="none"/>
          <w:lang w:val="en-US" w:eastAsia="zh-CN"/>
        </w:rPr>
        <w:t>举办</w:t>
      </w:r>
      <w:r>
        <w:rPr>
          <w:rFonts w:hint="eastAsia" w:hAnsi="黑体" w:cs="仿宋_GB2312"/>
          <w:sz w:val="32"/>
          <w:szCs w:val="32"/>
          <w:u w:val="none"/>
          <w:lang w:eastAsia="zh-CN"/>
        </w:rPr>
        <w:t>动物疫病防控技术培训班2期，</w:t>
      </w:r>
      <w:r>
        <w:rPr>
          <w:rFonts w:hint="eastAsia" w:hAnsi="黑体" w:cs="仿宋_GB2312"/>
          <w:sz w:val="32"/>
          <w:szCs w:val="32"/>
          <w:u w:val="none"/>
          <w:lang w:val="en-US" w:eastAsia="zh-CN"/>
        </w:rPr>
        <w:t>每期80人，动物疫病防控技术指导20次，培训市县覆盖率90%以上</w:t>
      </w:r>
      <w:r>
        <w:rPr>
          <w:rFonts w:hint="eastAsia" w:ascii="仿宋_GB2312" w:hAnsi="黑体" w:eastAsia="仿宋_GB2312" w:cs="仿宋_GB2312"/>
          <w:sz w:val="32"/>
          <w:szCs w:val="32"/>
          <w:u w:val="none"/>
          <w:lang w:eastAsia="zh-CN"/>
        </w:rPr>
        <w:t>。</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0" w:beforeLines="0" w:line="590" w:lineRule="exact"/>
        <w:ind w:firstLine="640" w:firstLineChars="200"/>
        <w:textAlignment w:val="auto"/>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5.全国动物疫病防治员技能竞赛海南省选拔赛项目，预算安排19万元，主要用于组织开展2024年全国农业行业职业技能大赛（动物疫病防治）省级选拔赛，内容包括组织省级选拔赛和参加全国决赛海南代表队集训。费用包含竞赛设计与组织，场地租赁与布置，竞赛资料，实验动物购置及饲养、耗材物品，住宿，用餐，交通，师资，宣传报道，卫生及无害化处理等</w:t>
      </w:r>
      <w:r>
        <w:rPr>
          <w:rFonts w:hint="eastAsia" w:hAnsi="黑体" w:cs="仿宋_GB2312"/>
          <w:sz w:val="32"/>
          <w:szCs w:val="32"/>
          <w:u w:val="none"/>
          <w:lang w:val="en-US" w:eastAsia="zh-CN"/>
        </w:rPr>
        <w:t>，</w:t>
      </w:r>
      <w:r>
        <w:rPr>
          <w:rFonts w:hint="eastAsia" w:ascii="仿宋_GB2312" w:hAnsi="黑体" w:eastAsia="仿宋_GB2312" w:cs="仿宋_GB2312"/>
          <w:sz w:val="32"/>
          <w:szCs w:val="32"/>
          <w:u w:val="none"/>
          <w:lang w:eastAsia="zh-CN"/>
        </w:rPr>
        <w:t>绩效目标是</w:t>
      </w:r>
      <w:r>
        <w:rPr>
          <w:rFonts w:hint="eastAsia" w:hAnsi="黑体" w:cs="仿宋_GB2312"/>
          <w:sz w:val="32"/>
          <w:szCs w:val="32"/>
          <w:u w:val="none"/>
          <w:lang w:eastAsia="zh-CN"/>
        </w:rPr>
        <w:t>：</w:t>
      </w:r>
      <w:r>
        <w:rPr>
          <w:rFonts w:hint="eastAsia" w:hAnsi="黑体" w:cs="仿宋_GB2312"/>
          <w:sz w:val="32"/>
          <w:szCs w:val="32"/>
          <w:u w:val="none"/>
          <w:lang w:val="en-US" w:eastAsia="zh-CN"/>
        </w:rPr>
        <w:t>举办全省</w:t>
      </w:r>
      <w:r>
        <w:rPr>
          <w:rFonts w:hint="eastAsia" w:hAnsi="黑体" w:cs="仿宋_GB2312"/>
          <w:sz w:val="32"/>
          <w:szCs w:val="32"/>
          <w:u w:val="none"/>
          <w:lang w:eastAsia="zh-CN"/>
        </w:rPr>
        <w:t>动物疫病防治员技能竞赛</w:t>
      </w:r>
      <w:r>
        <w:rPr>
          <w:rFonts w:hint="eastAsia" w:hAnsi="黑体" w:cs="仿宋_GB2312"/>
          <w:sz w:val="32"/>
          <w:szCs w:val="32"/>
          <w:u w:val="none"/>
          <w:lang w:val="en-US" w:eastAsia="zh-CN"/>
        </w:rPr>
        <w:t>1</w:t>
      </w:r>
      <w:r>
        <w:rPr>
          <w:rFonts w:hint="eastAsia" w:hAnsi="黑体" w:cs="仿宋_GB2312"/>
          <w:sz w:val="32"/>
          <w:szCs w:val="32"/>
          <w:u w:val="none"/>
          <w:lang w:eastAsia="zh-CN"/>
        </w:rPr>
        <w:t>次，竞赛人数</w:t>
      </w:r>
      <w:r>
        <w:rPr>
          <w:rFonts w:hint="eastAsia" w:hAnsi="黑体" w:cs="仿宋_GB2312"/>
          <w:sz w:val="32"/>
          <w:szCs w:val="32"/>
          <w:u w:val="none"/>
          <w:lang w:val="en-US" w:eastAsia="zh-CN"/>
        </w:rPr>
        <w:t>不少于54人，竞赛市县覆盖率100%。</w:t>
      </w:r>
    </w:p>
    <w:p>
      <w:pPr>
        <w:ind w:firstLine="640" w:firstLineChars="200"/>
        <w:rPr>
          <w:rFonts w:hint="default" w:ascii="仿宋_GB2312" w:hAnsi="黑体" w:eastAsia="仿宋_GB2312" w:cs="仿宋_GB2312"/>
          <w:sz w:val="32"/>
          <w:szCs w:val="32"/>
          <w:u w:val="none"/>
          <w:lang w:val="en-US" w:eastAsia="zh-CN"/>
        </w:rPr>
      </w:pPr>
    </w:p>
    <w:p>
      <w:pPr>
        <w:jc w:val="center"/>
        <w:rPr>
          <w:rFonts w:hint="eastAsia" w:ascii="黑体" w:hAnsi="黑体" w:eastAsia="黑体"/>
          <w:sz w:val="32"/>
          <w:szCs w:val="32"/>
          <w:u w:val="none"/>
          <w:lang w:val="en-US" w:eastAsia="zh-CN"/>
        </w:rPr>
      </w:pPr>
      <w:r>
        <w:rPr>
          <w:rFonts w:hint="eastAsia" w:ascii="黑体" w:hAnsi="黑体" w:eastAsia="黑体"/>
          <w:sz w:val="32"/>
          <w:szCs w:val="32"/>
          <w:u w:val="none"/>
          <w:lang w:val="en-US" w:eastAsia="zh-CN"/>
        </w:rPr>
        <w:t xml:space="preserve"> </w:t>
      </w:r>
    </w:p>
    <w:p>
      <w:pPr>
        <w:pStyle w:val="2"/>
        <w:rPr>
          <w:rFonts w:hint="eastAsia" w:ascii="黑体" w:hAnsi="黑体" w:eastAsia="黑体"/>
          <w:sz w:val="32"/>
          <w:szCs w:val="32"/>
          <w:u w:val="none"/>
          <w:lang w:val="en-US" w:eastAsia="zh-CN"/>
        </w:rPr>
      </w:pPr>
    </w:p>
    <w:p>
      <w:pPr>
        <w:pStyle w:val="2"/>
        <w:rPr>
          <w:rFonts w:hint="eastAsia" w:ascii="黑体" w:hAnsi="黑体" w:eastAsia="黑体"/>
          <w:sz w:val="32"/>
          <w:szCs w:val="32"/>
          <w:u w:val="none"/>
          <w:lang w:val="en-US" w:eastAsia="zh-CN"/>
        </w:rPr>
      </w:pPr>
    </w:p>
    <w:p>
      <w:pPr>
        <w:pStyle w:val="2"/>
        <w:rPr>
          <w:rFonts w:hint="eastAsia" w:ascii="黑体" w:hAnsi="黑体" w:eastAsia="黑体"/>
          <w:sz w:val="32"/>
          <w:szCs w:val="32"/>
          <w:u w:val="none"/>
          <w:lang w:val="en-US" w:eastAsia="zh-CN"/>
        </w:rPr>
      </w:pPr>
    </w:p>
    <w:p>
      <w:pPr>
        <w:jc w:val="left"/>
        <w:rPr>
          <w:rFonts w:ascii="仿宋_GB2312" w:hAnsi="宋体" w:eastAsia="仿宋_GB2312" w:cs="宋体"/>
          <w:color w:val="000000"/>
          <w:kern w:val="0"/>
          <w:sz w:val="32"/>
          <w:szCs w:val="30"/>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ascii="黑体" w:hAnsi="黑体" w:eastAsia="黑体"/>
          <w:b/>
          <w:sz w:val="32"/>
          <w:szCs w:val="32"/>
          <w:u w:val="none"/>
        </w:rPr>
      </w:pPr>
      <w:bookmarkStart w:id="0" w:name="_GoBack"/>
      <w:bookmarkEnd w:id="0"/>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both"/>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both"/>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2487930</wp:posOffset>
              </wp:positionH>
              <wp:positionV relativeFrom="paragraph">
                <wp:posOffset>-133350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5.9pt;margin-top:-10.5pt;height:144pt;width:144pt;mso-position-horizontal-relative:margin;mso-wrap-style:none;z-index:251659264;mso-width-relative:page;mso-height-relative:page;" filled="f" stroked="f" coordsize="21600,21600" o:gfxdata="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Moa59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9372AC"/>
    <w:multiLevelType w:val="singleLevel"/>
    <w:tmpl w:val="389372AC"/>
    <w:lvl w:ilvl="0" w:tentative="0">
      <w:start w:val="3"/>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MTI3MDYwYWRkMTg5MWM3MDFjMTdkNTIzY2RkMzIifQ=="/>
  </w:docVars>
  <w:rsids>
    <w:rsidRoot w:val="00000000"/>
    <w:rsid w:val="00C17AF3"/>
    <w:rsid w:val="0ADD071A"/>
    <w:rsid w:val="0B0A5387"/>
    <w:rsid w:val="0B252F66"/>
    <w:rsid w:val="0B6E3B68"/>
    <w:rsid w:val="0C9A0F07"/>
    <w:rsid w:val="111B6540"/>
    <w:rsid w:val="113E7AD2"/>
    <w:rsid w:val="1C206CD9"/>
    <w:rsid w:val="1D447DD7"/>
    <w:rsid w:val="1D7D3CCE"/>
    <w:rsid w:val="22603DB2"/>
    <w:rsid w:val="24420E3E"/>
    <w:rsid w:val="263A0DBE"/>
    <w:rsid w:val="26EC43BD"/>
    <w:rsid w:val="29AA13B0"/>
    <w:rsid w:val="2C7837D5"/>
    <w:rsid w:val="2C826B49"/>
    <w:rsid w:val="2CFFD3C3"/>
    <w:rsid w:val="2E393B11"/>
    <w:rsid w:val="2FBF19B9"/>
    <w:rsid w:val="31B35B4D"/>
    <w:rsid w:val="37DF1B78"/>
    <w:rsid w:val="3B7E130F"/>
    <w:rsid w:val="3CCB3C6D"/>
    <w:rsid w:val="400C0C7E"/>
    <w:rsid w:val="43CB71EC"/>
    <w:rsid w:val="45977586"/>
    <w:rsid w:val="47490AA8"/>
    <w:rsid w:val="48FD5F50"/>
    <w:rsid w:val="4A3C5546"/>
    <w:rsid w:val="4C2E1327"/>
    <w:rsid w:val="52AA5BED"/>
    <w:rsid w:val="577C131E"/>
    <w:rsid w:val="592E76D1"/>
    <w:rsid w:val="5E032E8C"/>
    <w:rsid w:val="614B38A4"/>
    <w:rsid w:val="63055924"/>
    <w:rsid w:val="6658260F"/>
    <w:rsid w:val="67785E8F"/>
    <w:rsid w:val="6A8D2838"/>
    <w:rsid w:val="6AEA1A38"/>
    <w:rsid w:val="6C3E3F4B"/>
    <w:rsid w:val="6DF86524"/>
    <w:rsid w:val="6FDB1131"/>
    <w:rsid w:val="73CF45A9"/>
    <w:rsid w:val="74EF0832"/>
    <w:rsid w:val="760E1800"/>
    <w:rsid w:val="7B705F89"/>
    <w:rsid w:val="7BF736D2"/>
    <w:rsid w:val="7C0D485C"/>
    <w:rsid w:val="7D646FC7"/>
    <w:rsid w:val="7DCE45B1"/>
    <w:rsid w:val="7EFDD520"/>
    <w:rsid w:val="7FAAE0CC"/>
    <w:rsid w:val="7FFFDC33"/>
    <w:rsid w:val="ABBF3834"/>
    <w:rsid w:val="AFFF7822"/>
    <w:rsid w:val="D3DA912A"/>
    <w:rsid w:val="D97F626E"/>
    <w:rsid w:val="EF4F270F"/>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widowControl w:val="0"/>
      <w:ind w:firstLine="420" w:firstLineChars="200"/>
      <w:jc w:val="both"/>
    </w:pPr>
    <w:rPr>
      <w:rFonts w:ascii="Calibri" w:hAnsi="Calibri" w:eastAsia="宋体" w:cs="黑体"/>
      <w:kern w:val="2"/>
      <w:sz w:val="21"/>
      <w:szCs w:val="24"/>
      <w:lang w:val="en-US" w:eastAsia="zh-CN" w:bidi="ar-SA"/>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iPriority w:val="0"/>
    <w:pPr>
      <w:widowControl/>
      <w:spacing w:before="100" w:beforeAutospacing="1" w:after="100" w:afterAutospacing="1"/>
      <w:jc w:val="left"/>
    </w:pPr>
    <w:rPr>
      <w:rFonts w:ascii="宋体" w:hAnsi="宋体" w:cs="宋体"/>
      <w:kern w:val="0"/>
      <w:sz w:val="24"/>
      <w:szCs w:val="24"/>
    </w:rPr>
  </w:style>
  <w:style w:type="paragraph" w:customStyle="1" w:styleId="8">
    <w:name w:val="List Paragraph"/>
    <w:basedOn w:val="1"/>
    <w:qFormat/>
    <w:uiPriority w:val="34"/>
    <w:pPr>
      <w:ind w:firstLine="420" w:firstLineChars="200"/>
    </w:pPr>
  </w:style>
  <w:style w:type="paragraph" w:customStyle="1" w:styleId="9">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autoRedefine/>
    <w:semiHidden/>
    <w:qFormat/>
    <w:uiPriority w:val="99"/>
    <w:rPr>
      <w:sz w:val="18"/>
      <w:szCs w:val="18"/>
    </w:rPr>
  </w:style>
  <w:style w:type="paragraph" w:customStyle="1" w:styleId="12">
    <w:name w:val="List Paragraph1"/>
    <w:basedOn w:val="1"/>
    <w:autoRedefine/>
    <w:qFormat/>
    <w:uiPriority w:val="0"/>
    <w:pPr>
      <w:ind w:firstLine="420" w:firstLineChars="200"/>
    </w:pPr>
  </w:style>
  <w:style w:type="paragraph" w:customStyle="1" w:styleId="13">
    <w:name w:val="p16"/>
    <w:basedOn w:val="1"/>
    <w:qFormat/>
    <w:uiPriority w:val="0"/>
    <w:pPr>
      <w:widowControl/>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2017-02-06T23:31:00Z</dcterms:created>
  <dc:creator>null,null,总收发</dc:creator>
  <cp:lastModifiedBy>采玲</cp:lastModifiedBy>
  <cp:lastPrinted>2024-02-07T01:50:00Z</cp:lastPrinted>
  <dcterms:modified xsi:type="dcterms:W3CDTF">2024-02-07T03:01:01Z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C6BB8D2ED3F346AE8C7A78943BBA4EB7_13</vt:lpwstr>
  </property>
</Properties>
</file>