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962B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sz w:val="44"/>
          <w:szCs w:val="44"/>
          <w:lang w:val="en-US" w:eastAsia="zh-CN"/>
        </w:rPr>
      </w:pPr>
    </w:p>
    <w:p w14:paraId="3A78AEC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华文中宋" w:hAnsi="华文中宋" w:eastAsia="华文中宋" w:cs="华文中宋"/>
          <w:sz w:val="44"/>
          <w:szCs w:val="44"/>
          <w:lang w:val="en-US" w:eastAsia="zh-CN"/>
        </w:rPr>
      </w:pPr>
      <w:bookmarkStart w:id="0" w:name="_GoBack"/>
      <w:r>
        <w:rPr>
          <w:rFonts w:hint="eastAsia" w:ascii="华文中宋" w:hAnsi="华文中宋" w:eastAsia="华文中宋" w:cs="华文中宋"/>
          <w:sz w:val="44"/>
          <w:szCs w:val="44"/>
          <w:lang w:val="en-US" w:eastAsia="zh-CN"/>
        </w:rPr>
        <w:t>2024年中国农民丰收节金秋消费季“土特产”推介活动启动啦！</w:t>
      </w:r>
      <w:bookmarkEnd w:id="0"/>
    </w:p>
    <w:p w14:paraId="0F41CD85">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华文中宋" w:hAnsi="华文中宋" w:eastAsia="华文中宋" w:cs="华文中宋"/>
          <w:sz w:val="32"/>
          <w:szCs w:val="32"/>
          <w:lang w:val="en-US" w:eastAsia="zh-CN"/>
        </w:rPr>
      </w:pPr>
    </w:p>
    <w:p w14:paraId="2EA0F06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为</w:t>
      </w:r>
      <w:r>
        <w:rPr>
          <w:rFonts w:hint="eastAsia" w:ascii="Times New Roman" w:hAnsi="Times New Roman" w:eastAsia="仿宋_GB2312"/>
          <w:color w:val="000000"/>
          <w:kern w:val="0"/>
          <w:sz w:val="32"/>
          <w:szCs w:val="32"/>
        </w:rPr>
        <w:t>认真贯彻落实习近平总书记关于“三农”工作的重要论述</w:t>
      </w:r>
      <w:r>
        <w:rPr>
          <w:rFonts w:hint="eastAsia" w:ascii="Times New Roman" w:hAnsi="Times New Roman" w:eastAsia="仿宋_GB2312"/>
          <w:color w:val="000000"/>
          <w:kern w:val="0"/>
          <w:sz w:val="32"/>
          <w:szCs w:val="32"/>
          <w:lang w:eastAsia="zh-CN"/>
        </w:rPr>
        <w:t>，以及“土特产”发展和品牌建设的重要指示精神，</w:t>
      </w:r>
      <w:r>
        <w:rPr>
          <w:rFonts w:hint="eastAsia" w:ascii="Times New Roman" w:hAnsi="Times New Roman" w:eastAsia="仿宋_GB2312"/>
          <w:color w:val="000000"/>
          <w:kern w:val="0"/>
          <w:sz w:val="32"/>
          <w:szCs w:val="32"/>
          <w:lang w:val="en-US" w:eastAsia="zh-CN"/>
        </w:rPr>
        <w:t>办好第七个中国农民丰收节，</w:t>
      </w:r>
      <w:r>
        <w:rPr>
          <w:rFonts w:hint="eastAsia" w:ascii="仿宋_GB2312" w:hAnsi="仿宋_GB2312" w:eastAsia="仿宋_GB2312" w:cs="仿宋_GB2312"/>
          <w:color w:val="000000"/>
          <w:kern w:val="0"/>
          <w:sz w:val="32"/>
          <w:szCs w:val="32"/>
          <w:lang w:eastAsia="zh-CN"/>
        </w:rPr>
        <w:t>在中国农民丰收节组织指导委员会的指导下，</w:t>
      </w:r>
      <w:r>
        <w:rPr>
          <w:rFonts w:hint="eastAsia" w:ascii="仿宋_GB2312" w:hAnsi="仿宋_GB2312" w:eastAsia="仿宋_GB2312" w:cs="仿宋_GB2312"/>
          <w:color w:val="000000"/>
          <w:kern w:val="0"/>
          <w:sz w:val="32"/>
          <w:szCs w:val="32"/>
          <w:lang w:val="en-US" w:eastAsia="zh-CN"/>
        </w:rPr>
        <w:t>农业农村部信息中心联合相关单位举办2024年中国农民丰收节金秋消费季“土特产”推介活动。</w:t>
      </w:r>
    </w:p>
    <w:p w14:paraId="2161B7F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活动紧紧围绕做好“土特产”这篇大文章，旨在大力推进首发经济，推动“土特产”与农业品牌融合发展，挖掘释放优质“土特产”和品牌农产品消费潜力，促进农民增加收入和共同富裕。本次活动面向全国</w:t>
      </w:r>
      <w:r>
        <w:rPr>
          <w:rFonts w:hint="eastAsia" w:ascii="Times New Roman" w:hAnsi="Times New Roman" w:eastAsia="仿宋_GB2312"/>
          <w:color w:val="000000"/>
          <w:kern w:val="0"/>
          <w:sz w:val="32"/>
          <w:szCs w:val="32"/>
          <w:lang w:val="en-US" w:eastAsia="zh-CN"/>
        </w:rPr>
        <w:t>“</w:t>
      </w:r>
      <w:r>
        <w:rPr>
          <w:rFonts w:hint="eastAsia" w:ascii="Times New Roman" w:hAnsi="Times New Roman" w:eastAsia="仿宋_GB2312"/>
          <w:color w:val="000000"/>
          <w:kern w:val="0"/>
          <w:sz w:val="32"/>
          <w:szCs w:val="32"/>
          <w:lang w:eastAsia="zh-CN"/>
        </w:rPr>
        <w:t>土特产”</w:t>
      </w:r>
      <w:r>
        <w:rPr>
          <w:rFonts w:hint="eastAsia" w:ascii="Times New Roman" w:hAnsi="Times New Roman" w:eastAsia="仿宋_GB2312"/>
          <w:color w:val="000000"/>
          <w:kern w:val="0"/>
          <w:sz w:val="32"/>
          <w:szCs w:val="32"/>
          <w:lang w:val="en-US" w:eastAsia="zh-CN"/>
        </w:rPr>
        <w:t>及农业品牌</w:t>
      </w:r>
      <w:r>
        <w:rPr>
          <w:rFonts w:hint="eastAsia" w:ascii="Times New Roman" w:hAnsi="Times New Roman" w:eastAsia="仿宋_GB2312"/>
          <w:color w:val="000000"/>
          <w:kern w:val="0"/>
          <w:sz w:val="32"/>
          <w:szCs w:val="32"/>
          <w:lang w:eastAsia="zh-CN"/>
        </w:rPr>
        <w:t>主体，</w:t>
      </w:r>
      <w:r>
        <w:rPr>
          <w:rFonts w:hint="eastAsia" w:ascii="Times New Roman" w:hAnsi="Times New Roman" w:eastAsia="仿宋_GB2312"/>
          <w:color w:val="000000"/>
          <w:kern w:val="0"/>
          <w:sz w:val="32"/>
          <w:szCs w:val="32"/>
          <w:lang w:val="en-US" w:eastAsia="zh-CN"/>
        </w:rPr>
        <w:t>现正式开放报名。</w:t>
      </w:r>
    </w:p>
    <w:p w14:paraId="0B0C6C4C">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一、组织结构</w:t>
      </w:r>
    </w:p>
    <w:p w14:paraId="59D8B28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olor w:val="000000"/>
          <w:kern w:val="0"/>
          <w:sz w:val="32"/>
          <w:szCs w:val="32"/>
          <w:lang w:val="en-US" w:eastAsia="zh-CN"/>
        </w:rPr>
      </w:pPr>
      <w:r>
        <w:rPr>
          <w:rFonts w:ascii="Times New Roman" w:hAnsi="Times New Roman" w:eastAsia="仿宋_GB2312"/>
          <w:sz w:val="32"/>
          <w:szCs w:val="32"/>
        </w:rPr>
        <w:t>本次活动</w:t>
      </w:r>
      <w:r>
        <w:rPr>
          <w:rFonts w:ascii="Times New Roman" w:hAnsi="Times New Roman" w:eastAsia="仿宋_GB2312"/>
          <w:color w:val="000000"/>
          <w:kern w:val="0"/>
          <w:sz w:val="32"/>
          <w:szCs w:val="32"/>
        </w:rPr>
        <w:t>由农业农村部信息中心</w:t>
      </w:r>
      <w:r>
        <w:rPr>
          <w:rFonts w:hint="eastAsia" w:ascii="Times New Roman" w:hAnsi="Times New Roman" w:eastAsia="仿宋_GB2312"/>
          <w:color w:val="000000"/>
          <w:kern w:val="0"/>
          <w:sz w:val="32"/>
          <w:szCs w:val="32"/>
          <w:lang w:eastAsia="zh-CN"/>
        </w:rPr>
        <w:t>联合有关单位共同</w:t>
      </w:r>
      <w:r>
        <w:rPr>
          <w:rFonts w:ascii="Times New Roman" w:hAnsi="Times New Roman" w:eastAsia="仿宋_GB2312"/>
          <w:color w:val="000000"/>
          <w:kern w:val="0"/>
          <w:sz w:val="32"/>
          <w:szCs w:val="32"/>
        </w:rPr>
        <w:t>主办，负责活动方</w:t>
      </w:r>
      <w:r>
        <w:rPr>
          <w:rFonts w:hint="eastAsia" w:ascii="Times New Roman" w:hAnsi="Times New Roman" w:eastAsia="仿宋_GB2312"/>
          <w:color w:val="000000"/>
          <w:kern w:val="0"/>
          <w:sz w:val="32"/>
          <w:szCs w:val="32"/>
        </w:rPr>
        <w:t>案的整体设计和组织实施；</w:t>
      </w:r>
      <w:r>
        <w:rPr>
          <w:rFonts w:hint="eastAsia" w:ascii="Times New Roman" w:hAnsi="Times New Roman" w:eastAsia="仿宋_GB2312"/>
          <w:color w:val="000000"/>
          <w:kern w:val="0"/>
          <w:sz w:val="32"/>
          <w:szCs w:val="32"/>
          <w:lang w:val="en-US" w:eastAsia="zh-CN"/>
        </w:rPr>
        <w:t>有关地方人民政府</w:t>
      </w:r>
      <w:r>
        <w:rPr>
          <w:rFonts w:hint="eastAsia"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eastAsia="zh-CN"/>
        </w:rPr>
        <w:t>中央广播电视总台农业农村节目中心</w:t>
      </w:r>
      <w:r>
        <w:rPr>
          <w:rFonts w:hint="eastAsia"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eastAsia="zh-CN"/>
        </w:rPr>
        <w:t>农业农村部农产品质量安全中心、</w:t>
      </w:r>
      <w:r>
        <w:rPr>
          <w:rFonts w:hint="eastAsia" w:ascii="Times New Roman" w:hAnsi="Times New Roman" w:eastAsia="仿宋_GB2312"/>
          <w:color w:val="000000"/>
          <w:kern w:val="0"/>
          <w:sz w:val="32"/>
          <w:szCs w:val="32"/>
        </w:rPr>
        <w:t>新华网、中国电信、腾讯</w:t>
      </w:r>
      <w:r>
        <w:rPr>
          <w:rFonts w:hint="eastAsia" w:ascii="Times New Roman" w:hAnsi="Times New Roman" w:eastAsia="仿宋_GB2312"/>
          <w:color w:val="000000"/>
          <w:kern w:val="0"/>
          <w:sz w:val="32"/>
          <w:szCs w:val="32"/>
          <w:lang w:eastAsia="zh-CN"/>
        </w:rPr>
        <w:t>、浙江农博</w:t>
      </w:r>
      <w:r>
        <w:rPr>
          <w:rFonts w:hint="eastAsia" w:ascii="Times New Roman" w:hAnsi="Times New Roman" w:eastAsia="仿宋_GB2312"/>
          <w:color w:val="000000"/>
          <w:kern w:val="0"/>
          <w:sz w:val="32"/>
          <w:szCs w:val="32"/>
          <w:lang w:val="en-US" w:eastAsia="zh-CN"/>
        </w:rPr>
        <w:t>和全国性农业协会商会</w:t>
      </w:r>
      <w:r>
        <w:rPr>
          <w:rFonts w:eastAsia="仿宋_GB2312"/>
          <w:color w:val="000000"/>
          <w:kern w:val="0"/>
          <w:sz w:val="32"/>
          <w:szCs w:val="32"/>
        </w:rPr>
        <w:t>等</w:t>
      </w:r>
      <w:r>
        <w:rPr>
          <w:rFonts w:hint="eastAsia" w:eastAsia="仿宋_GB2312"/>
          <w:color w:val="000000"/>
          <w:kern w:val="0"/>
          <w:sz w:val="32"/>
          <w:szCs w:val="32"/>
          <w:lang w:eastAsia="zh-CN"/>
        </w:rPr>
        <w:t>单位</w:t>
      </w:r>
      <w:r>
        <w:rPr>
          <w:rFonts w:ascii="Times New Roman" w:hAnsi="Times New Roman" w:eastAsia="仿宋_GB2312"/>
          <w:color w:val="000000"/>
          <w:kern w:val="0"/>
          <w:sz w:val="32"/>
          <w:szCs w:val="32"/>
        </w:rPr>
        <w:t>参与</w:t>
      </w:r>
      <w:r>
        <w:rPr>
          <w:rFonts w:hint="eastAsia" w:ascii="Times New Roman" w:hAnsi="Times New Roman" w:eastAsia="仿宋_GB2312"/>
          <w:color w:val="000000"/>
          <w:kern w:val="0"/>
          <w:sz w:val="32"/>
          <w:szCs w:val="32"/>
        </w:rPr>
        <w:t>支持和</w:t>
      </w:r>
      <w:r>
        <w:rPr>
          <w:rFonts w:ascii="Times New Roman" w:hAnsi="Times New Roman" w:eastAsia="仿宋_GB2312"/>
          <w:color w:val="000000"/>
          <w:kern w:val="0"/>
          <w:sz w:val="32"/>
          <w:szCs w:val="32"/>
        </w:rPr>
        <w:t>具体承办，负责</w:t>
      </w:r>
      <w:r>
        <w:rPr>
          <w:rFonts w:hint="eastAsia" w:ascii="Times New Roman" w:hAnsi="Times New Roman" w:eastAsia="仿宋_GB2312"/>
          <w:color w:val="000000"/>
          <w:kern w:val="0"/>
          <w:sz w:val="32"/>
          <w:szCs w:val="32"/>
        </w:rPr>
        <w:t>媒体</w:t>
      </w:r>
      <w:r>
        <w:rPr>
          <w:rFonts w:ascii="Times New Roman" w:hAnsi="Times New Roman" w:eastAsia="仿宋_GB2312"/>
          <w:color w:val="000000"/>
          <w:kern w:val="0"/>
          <w:sz w:val="32"/>
          <w:szCs w:val="32"/>
        </w:rPr>
        <w:t>传播推介的策划</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实施</w:t>
      </w:r>
      <w:r>
        <w:rPr>
          <w:rFonts w:hint="eastAsia" w:ascii="Times New Roman" w:hAnsi="Times New Roman" w:eastAsia="仿宋_GB2312"/>
          <w:color w:val="000000"/>
          <w:kern w:val="0"/>
          <w:sz w:val="32"/>
          <w:szCs w:val="32"/>
        </w:rPr>
        <w:t>及</w:t>
      </w:r>
      <w:r>
        <w:rPr>
          <w:rFonts w:ascii="Times New Roman" w:hAnsi="Times New Roman" w:eastAsia="仿宋_GB2312"/>
          <w:color w:val="000000"/>
          <w:kern w:val="0"/>
          <w:sz w:val="32"/>
          <w:szCs w:val="32"/>
        </w:rPr>
        <w:t>技术</w:t>
      </w:r>
      <w:r>
        <w:rPr>
          <w:rFonts w:hint="eastAsia" w:ascii="Times New Roman" w:hAnsi="Times New Roman" w:eastAsia="仿宋_GB2312"/>
          <w:color w:val="000000"/>
          <w:kern w:val="0"/>
          <w:sz w:val="32"/>
          <w:szCs w:val="32"/>
        </w:rPr>
        <w:t>和资源</w:t>
      </w:r>
      <w:r>
        <w:rPr>
          <w:rFonts w:ascii="Times New Roman" w:hAnsi="Times New Roman" w:eastAsia="仿宋_GB2312"/>
          <w:color w:val="000000"/>
          <w:kern w:val="0"/>
          <w:sz w:val="32"/>
          <w:szCs w:val="32"/>
        </w:rPr>
        <w:t>支持。</w:t>
      </w:r>
    </w:p>
    <w:p w14:paraId="5B5119E0">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二、内容与形式</w:t>
      </w:r>
    </w:p>
    <w:p w14:paraId="6C556605">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楷体_GB2312"/>
          <w:b/>
          <w:sz w:val="32"/>
          <w:szCs w:val="32"/>
          <w:lang w:val="en-US" w:eastAsia="zh-CN"/>
        </w:rPr>
        <w:t>1.线上品牌宣推</w:t>
      </w:r>
      <w:r>
        <w:rPr>
          <w:rFonts w:ascii="Times New Roman" w:hAnsi="Times New Roman" w:eastAsia="楷体_GB2312"/>
          <w:b/>
          <w:sz w:val="32"/>
          <w:szCs w:val="32"/>
        </w:rPr>
        <w:t>。</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lang w:val="zh-TW" w:eastAsia="zh-TW"/>
        </w:rPr>
        <w:t>月</w:t>
      </w:r>
      <w:r>
        <w:rPr>
          <w:rFonts w:hint="eastAsia" w:ascii="Times New Roman" w:hAnsi="Times New Roman" w:eastAsia="仿宋_GB2312"/>
          <w:sz w:val="32"/>
          <w:szCs w:val="32"/>
          <w:lang w:val="zh-TW" w:eastAsia="zh-CN"/>
        </w:rPr>
        <w:t>下旬</w:t>
      </w:r>
      <w:r>
        <w:rPr>
          <w:rFonts w:hint="eastAsia" w:ascii="Times New Roman" w:hAnsi="Times New Roman" w:eastAsia="仿宋_GB2312"/>
          <w:sz w:val="32"/>
          <w:szCs w:val="32"/>
          <w:lang w:val="zh-TW" w:eastAsia="zh-TW"/>
        </w:rPr>
        <w:t>开始</w:t>
      </w:r>
      <w:r>
        <w:rPr>
          <w:rFonts w:hint="eastAsia" w:ascii="Times New Roman" w:hAnsi="Times New Roman" w:eastAsia="仿宋_GB2312"/>
          <w:sz w:val="32"/>
          <w:szCs w:val="32"/>
          <w:lang w:val="zh-TW" w:eastAsia="zh-CN"/>
        </w:rPr>
        <w:t>从报名的品牌及农产品中</w:t>
      </w:r>
      <w:r>
        <w:rPr>
          <w:rFonts w:hint="eastAsia" w:ascii="Times New Roman" w:hAnsi="Times New Roman" w:eastAsia="仿宋_GB2312"/>
          <w:sz w:val="32"/>
          <w:szCs w:val="32"/>
          <w:lang w:val="en-US" w:eastAsia="zh-CN"/>
        </w:rPr>
        <w:t>择优选择部分“土特产”及农业品牌由新华网进行AI海报设计、编辑推荐材料和视频。通过新华网各大渠道、中国</w:t>
      </w:r>
      <w:r>
        <w:rPr>
          <w:rFonts w:hint="eastAsia" w:ascii="Times New Roman" w:hAnsi="Times New Roman" w:eastAsia="仿宋_GB2312"/>
          <w:sz w:val="32"/>
          <w:szCs w:val="32"/>
          <w:lang w:val="zh-TW" w:eastAsia="zh-TW"/>
        </w:rPr>
        <w:t>农业品牌公共服务平台</w:t>
      </w:r>
      <w:r>
        <w:rPr>
          <w:rFonts w:hint="eastAsia" w:ascii="Times New Roman" w:hAnsi="Times New Roman" w:eastAsia="仿宋_GB2312"/>
          <w:sz w:val="32"/>
          <w:szCs w:val="32"/>
          <w:lang w:val="zh-TW" w:eastAsia="zh-CN"/>
        </w:rPr>
        <w:t>“土特产”专栏、</w:t>
      </w:r>
      <w:r>
        <w:rPr>
          <w:rFonts w:hint="eastAsia" w:ascii="Times New Roman" w:hAnsi="Times New Roman" w:eastAsia="仿宋_GB2312"/>
          <w:sz w:val="32"/>
          <w:szCs w:val="32"/>
          <w:lang w:val="en-US" w:eastAsia="zh-CN"/>
        </w:rPr>
        <w:t>CCTV-17官方新媒体账号矩阵、中国农业品牌公众号及</w:t>
      </w:r>
      <w:r>
        <w:rPr>
          <w:rFonts w:hint="eastAsia" w:ascii="Times New Roman" w:hAnsi="Times New Roman" w:eastAsia="仿宋_GB2312"/>
          <w:sz w:val="32"/>
          <w:szCs w:val="32"/>
          <w:lang w:val="zh-TW" w:eastAsia="zh-TW"/>
        </w:rPr>
        <w:t>视频号</w:t>
      </w:r>
      <w:r>
        <w:rPr>
          <w:rFonts w:hint="eastAsia" w:ascii="Times New Roman" w:hAnsi="Times New Roman" w:eastAsia="仿宋_GB2312"/>
          <w:sz w:val="32"/>
          <w:szCs w:val="32"/>
          <w:lang w:val="zh-TW" w:eastAsia="zh-CN"/>
        </w:rPr>
        <w:t>、</w:t>
      </w:r>
      <w:r>
        <w:rPr>
          <w:rFonts w:hint="eastAsia" w:ascii="Times New Roman" w:hAnsi="Times New Roman" w:eastAsia="仿宋_GB2312"/>
          <w:sz w:val="32"/>
          <w:szCs w:val="32"/>
          <w:lang w:val="en-US" w:eastAsia="zh-CN"/>
        </w:rPr>
        <w:t>微博三农、“网上农博”等平台同步转发宣推；此外还将联合腾讯视频号开展“我的家乡好物”短视频征集活动，鼓励各品牌主体积极参与，推介家乡“土特产”</w:t>
      </w:r>
      <w:r>
        <w:rPr>
          <w:rFonts w:hint="default" w:ascii="Times New Roman" w:hAnsi="Times New Roman" w:eastAsia="仿宋_GB2312"/>
          <w:sz w:val="32"/>
          <w:szCs w:val="32"/>
          <w:lang w:val="en-US" w:eastAsia="zh-CN"/>
        </w:rPr>
        <w:t>。</w:t>
      </w:r>
    </w:p>
    <w:p w14:paraId="00B94B6A">
      <w:pPr>
        <w:keepNext w:val="0"/>
        <w:keepLines w:val="0"/>
        <w:pageBreakBefore w:val="0"/>
        <w:widowControl/>
        <w:suppressLineNumbers w:val="0"/>
        <w:kinsoku/>
        <w:wordWrap/>
        <w:overflowPunct/>
        <w:topLinePunct w:val="0"/>
        <w:autoSpaceDE/>
        <w:autoSpaceDN/>
        <w:bidi w:val="0"/>
        <w:adjustRightInd/>
        <w:snapToGrid/>
        <w:spacing w:line="360" w:lineRule="auto"/>
        <w:ind w:firstLine="643"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b/>
          <w:color w:val="auto"/>
          <w:sz w:val="32"/>
          <w:szCs w:val="32"/>
          <w:lang w:val="en-US" w:eastAsia="zh-CN"/>
        </w:rPr>
        <w:t>2.</w:t>
      </w:r>
      <w:r>
        <w:rPr>
          <w:rFonts w:hint="eastAsia" w:ascii="Times New Roman" w:hAnsi="Times New Roman" w:eastAsia="楷体_GB2312" w:cs="Times New Roman"/>
          <w:b/>
          <w:color w:val="auto"/>
          <w:sz w:val="32"/>
          <w:szCs w:val="32"/>
          <w:lang w:eastAsia="zh-CN"/>
        </w:rPr>
        <w:t>品牌</w:t>
      </w:r>
      <w:r>
        <w:rPr>
          <w:rFonts w:hint="eastAsia" w:ascii="Times New Roman" w:hAnsi="Times New Roman" w:eastAsia="楷体_GB2312" w:cs="Times New Roman"/>
          <w:b/>
          <w:color w:val="auto"/>
          <w:sz w:val="32"/>
          <w:szCs w:val="32"/>
          <w:lang w:val="en-US" w:eastAsia="zh-CN"/>
        </w:rPr>
        <w:t>专场活动</w:t>
      </w:r>
      <w:r>
        <w:rPr>
          <w:rFonts w:ascii="Times New Roman" w:hAnsi="Times New Roman" w:eastAsia="楷体_GB2312" w:cs="Times New Roman"/>
          <w:b/>
          <w:color w:val="auto"/>
          <w:sz w:val="32"/>
          <w:szCs w:val="32"/>
        </w:rPr>
        <w:t>。</w:t>
      </w:r>
      <w:r>
        <w:rPr>
          <w:rFonts w:hint="eastAsia" w:ascii="Times New Roman" w:hAnsi="Times New Roman" w:eastAsia="仿宋_GB2312"/>
          <w:b/>
          <w:bCs/>
          <w:sz w:val="32"/>
          <w:szCs w:val="32"/>
          <w:lang w:val="zh-TW" w:eastAsia="zh-CN"/>
        </w:rPr>
        <w:t>一是</w:t>
      </w:r>
      <w:r>
        <w:rPr>
          <w:rFonts w:hint="eastAsia" w:ascii="仿宋_GB2312" w:hAnsi="楷体" w:eastAsia="仿宋_GB2312"/>
          <w:sz w:val="32"/>
          <w:szCs w:val="32"/>
          <w:highlight w:val="none"/>
          <w:lang w:val="zh-TW" w:eastAsia="zh-CN"/>
        </w:rPr>
        <w:t>联合地方政府</w:t>
      </w:r>
      <w:r>
        <w:rPr>
          <w:rFonts w:hint="eastAsia" w:ascii="仿宋_GB2312" w:hAnsi="楷体" w:eastAsia="仿宋_GB2312"/>
          <w:sz w:val="32"/>
          <w:szCs w:val="32"/>
          <w:highlight w:val="none"/>
          <w:lang w:val="zh-TW"/>
        </w:rPr>
        <w:t>举办区域</w:t>
      </w:r>
      <w:r>
        <w:rPr>
          <w:rFonts w:hint="eastAsia" w:ascii="仿宋_GB2312" w:hAnsi="楷体" w:eastAsia="仿宋_GB2312"/>
          <w:sz w:val="32"/>
          <w:szCs w:val="32"/>
          <w:highlight w:val="none"/>
          <w:lang w:val="zh-TW" w:eastAsia="zh-CN"/>
        </w:rPr>
        <w:t>性</w:t>
      </w:r>
      <w:r>
        <w:rPr>
          <w:rFonts w:hint="eastAsia" w:ascii="仿宋_GB2312" w:hAnsi="楷体" w:eastAsia="仿宋_GB2312"/>
          <w:sz w:val="32"/>
          <w:szCs w:val="32"/>
          <w:highlight w:val="none"/>
          <w:lang w:val="zh-TW"/>
        </w:rPr>
        <w:t>“土特产”</w:t>
      </w:r>
      <w:r>
        <w:rPr>
          <w:rFonts w:hint="eastAsia" w:ascii="仿宋_GB2312" w:hAnsi="楷体" w:eastAsia="仿宋_GB2312"/>
          <w:sz w:val="32"/>
          <w:szCs w:val="32"/>
          <w:highlight w:val="none"/>
          <w:lang w:val="zh-TW" w:eastAsia="zh-CN"/>
        </w:rPr>
        <w:t>及农产品区域公用品牌</w:t>
      </w:r>
      <w:r>
        <w:rPr>
          <w:rFonts w:hint="eastAsia" w:ascii="仿宋_GB2312" w:hAnsi="楷体" w:eastAsia="仿宋_GB2312"/>
          <w:sz w:val="32"/>
          <w:szCs w:val="32"/>
          <w:highlight w:val="none"/>
          <w:lang w:val="zh-TW"/>
        </w:rPr>
        <w:t>推介活动</w:t>
      </w:r>
      <w:r>
        <w:rPr>
          <w:rFonts w:hint="eastAsia" w:ascii="仿宋_GB2312" w:hAnsi="楷体" w:eastAsia="仿宋_GB2312"/>
          <w:color w:val="auto"/>
          <w:sz w:val="32"/>
          <w:szCs w:val="32"/>
          <w:highlight w:val="none"/>
          <w:u w:val="none" w:color="000000"/>
          <w:lang w:val="zh-TW"/>
        </w:rPr>
        <w:t>，</w:t>
      </w:r>
      <w:r>
        <w:rPr>
          <w:rFonts w:hint="eastAsia" w:ascii="仿宋_GB2312" w:hAnsi="楷体" w:eastAsia="仿宋_GB2312"/>
          <w:sz w:val="32"/>
          <w:szCs w:val="32"/>
          <w:highlight w:val="none"/>
          <w:lang w:val="zh-TW" w:eastAsia="zh-CN"/>
        </w:rPr>
        <w:t>组织主产区和主销区、脱贫地区等开展产销对接活动，组织开展</w:t>
      </w:r>
      <w:r>
        <w:rPr>
          <w:rFonts w:hint="eastAsia" w:ascii="仿宋_GB2312" w:hAnsi="楷体" w:eastAsia="仿宋_GB2312"/>
          <w:color w:val="auto"/>
          <w:sz w:val="32"/>
          <w:szCs w:val="32"/>
          <w:highlight w:val="none"/>
          <w:u w:val="none" w:color="000000"/>
          <w:lang w:val="zh-TW" w:eastAsia="zh-CN"/>
        </w:rPr>
        <w:t>数字化赋能品牌创建、</w:t>
      </w:r>
      <w:r>
        <w:rPr>
          <w:rFonts w:hint="eastAsia" w:ascii="仿宋_GB2312" w:hAnsi="楷体" w:eastAsia="仿宋_GB2312"/>
          <w:sz w:val="32"/>
          <w:szCs w:val="32"/>
          <w:highlight w:val="none"/>
          <w:lang w:val="zh-TW" w:eastAsia="zh-CN"/>
        </w:rPr>
        <w:t>数字乡村生活场景打造、推介和“村播”活动</w:t>
      </w:r>
      <w:r>
        <w:rPr>
          <w:rFonts w:hint="eastAsia" w:ascii="仿宋_GB2312" w:hAnsi="楷体" w:eastAsia="仿宋_GB2312"/>
          <w:color w:val="auto"/>
          <w:sz w:val="32"/>
          <w:szCs w:val="32"/>
          <w:highlight w:val="none"/>
          <w:u w:val="none" w:color="000000"/>
          <w:lang w:val="zh-TW" w:eastAsia="zh-CN"/>
        </w:rPr>
        <w:t>；</w:t>
      </w:r>
      <w:r>
        <w:rPr>
          <w:rFonts w:hint="eastAsia" w:ascii="Times New Roman" w:hAnsi="Times New Roman" w:eastAsia="仿宋_GB2312"/>
          <w:b/>
          <w:bCs/>
          <w:sz w:val="32"/>
          <w:szCs w:val="32"/>
          <w:lang w:val="zh-TW" w:eastAsia="zh-CN"/>
        </w:rPr>
        <w:t>二是</w:t>
      </w:r>
      <w:r>
        <w:rPr>
          <w:rFonts w:hint="eastAsia" w:ascii="Times New Roman" w:hAnsi="Times New Roman" w:eastAsia="仿宋_GB2312" w:cs="Times New Roman"/>
          <w:sz w:val="32"/>
          <w:szCs w:val="32"/>
          <w:lang w:val="en-US" w:eastAsia="zh-CN"/>
        </w:rPr>
        <w:t>择优邀请部分代表性的地方政府携带“土特产”参加在河南省开封市兰考县举办的中国农民丰收节主会场“做好‘土特产’文章”展区展示宣推；</w:t>
      </w:r>
      <w:r>
        <w:rPr>
          <w:rFonts w:hint="eastAsia" w:ascii="Times New Roman" w:hAnsi="Times New Roman" w:eastAsia="仿宋_GB2312"/>
          <w:b/>
          <w:bCs/>
          <w:sz w:val="32"/>
          <w:szCs w:val="32"/>
          <w:lang w:val="zh-TW" w:eastAsia="zh-CN"/>
        </w:rPr>
        <w:t>三是</w:t>
      </w:r>
      <w:r>
        <w:rPr>
          <w:rFonts w:hint="eastAsia" w:ascii="Times New Roman" w:hAnsi="Times New Roman" w:eastAsia="仿宋_GB2312" w:cs="Times New Roman"/>
          <w:sz w:val="32"/>
          <w:szCs w:val="32"/>
          <w:lang w:val="en-US" w:eastAsia="zh-CN"/>
        </w:rPr>
        <w:t>优选部分农业品牌参加在广东省广州市举办的第二十一届中国国际农产品交易会“中国农业品牌专业展区”进行线上线下展示销售。</w:t>
      </w:r>
    </w:p>
    <w:p w14:paraId="0D719E5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Times New Roman" w:hAnsi="Times New Roman" w:eastAsia="仿宋_GB2312"/>
          <w:color w:val="000000"/>
          <w:kern w:val="0"/>
          <w:sz w:val="32"/>
          <w:szCs w:val="32"/>
          <w:lang w:val="en-US" w:eastAsia="zh-CN"/>
        </w:rPr>
      </w:pPr>
      <w:r>
        <w:rPr>
          <w:rFonts w:hint="eastAsia" w:ascii="楷体" w:hAnsi="楷体" w:eastAsia="楷体" w:cs="楷体"/>
          <w:b/>
          <w:bCs/>
          <w:sz w:val="32"/>
          <w:szCs w:val="32"/>
          <w:lang w:val="en-US" w:eastAsia="zh-CN"/>
        </w:rPr>
        <w:t>3.集中推介活动。</w:t>
      </w:r>
      <w:r>
        <w:rPr>
          <w:rFonts w:hint="eastAsia" w:ascii="Times New Roman" w:hAnsi="Times New Roman" w:eastAsia="仿宋_GB2312" w:cs="Times New Roman"/>
          <w:sz w:val="32"/>
          <w:szCs w:val="32"/>
          <w:lang w:val="en-US" w:eastAsia="zh-CN"/>
        </w:rPr>
        <w:t>拟定于今年11月初在浙江省杭州市临安区举办</w:t>
      </w:r>
      <w:r>
        <w:rPr>
          <w:rFonts w:hint="eastAsia" w:ascii="Times New Roman" w:hAnsi="Times New Roman" w:eastAsia="仿宋_GB2312" w:cs="Times New Roman"/>
          <w:b/>
          <w:bCs/>
          <w:sz w:val="32"/>
          <w:szCs w:val="32"/>
          <w:lang w:val="en-US" w:eastAsia="zh-CN"/>
        </w:rPr>
        <w:t>“2024年中国农民丰收节金秋消费季‘土特产’集中推介活动”</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b w:val="0"/>
          <w:bCs/>
          <w:sz w:val="32"/>
          <w:szCs w:val="32"/>
          <w:lang w:val="en-US" w:eastAsia="zh-CN"/>
        </w:rPr>
        <w:t>活</w:t>
      </w:r>
      <w:r>
        <w:rPr>
          <w:rFonts w:hint="eastAsia" w:ascii="Times New Roman" w:hAnsi="Times New Roman" w:eastAsia="仿宋_GB2312" w:cs="Times New Roman"/>
          <w:sz w:val="32"/>
          <w:szCs w:val="32"/>
          <w:lang w:val="en-US" w:eastAsia="zh-CN"/>
        </w:rPr>
        <w:t>动背靠市场发达的长三角地区，面向全国大市场，</w:t>
      </w:r>
      <w:r>
        <w:rPr>
          <w:rFonts w:hint="eastAsia" w:ascii="仿宋_GB2312" w:hAnsi="仿宋_GB2312" w:eastAsia="仿宋_GB2312" w:cs="仿宋_GB2312"/>
          <w:b w:val="0"/>
          <w:bCs/>
          <w:sz w:val="32"/>
          <w:szCs w:val="32"/>
          <w:lang w:val="en-US" w:eastAsia="zh-CN"/>
        </w:rPr>
        <w:t>学用“千万工程”经验，集中展示全国各地推进“土特产”发展和农业品牌建设成果，广邀全国大型商超企业、电商平台参加，组织开展大型线下</w:t>
      </w:r>
      <w:r>
        <w:rPr>
          <w:rFonts w:hint="eastAsia" w:ascii="Times New Roman" w:hAnsi="Times New Roman" w:eastAsia="仿宋_GB2312" w:cs="Times New Roman"/>
          <w:sz w:val="32"/>
          <w:szCs w:val="32"/>
          <w:lang w:val="en-US" w:eastAsia="zh-CN"/>
        </w:rPr>
        <w:t>产销对接、线上线下促消费和直播带货</w:t>
      </w:r>
      <w:r>
        <w:rPr>
          <w:rFonts w:ascii="Times New Roman" w:hAnsi="Times New Roman" w:eastAsia="仿宋_GB2312" w:cs="Times New Roman"/>
          <w:sz w:val="32"/>
          <w:szCs w:val="32"/>
        </w:rPr>
        <w:t>活动</w:t>
      </w:r>
      <w:r>
        <w:rPr>
          <w:rFonts w:hint="eastAsia" w:ascii="Times New Roman" w:hAnsi="Times New Roman" w:eastAsia="仿宋_GB2312" w:cs="Times New Roman"/>
          <w:sz w:val="32"/>
          <w:szCs w:val="32"/>
          <w:lang w:eastAsia="zh-CN"/>
        </w:rPr>
        <w:t>，发布《农产品区域公用品牌互联网传播影响力指数研究报告（2024）》，宣传推广农业品牌，</w:t>
      </w:r>
      <w:r>
        <w:rPr>
          <w:rFonts w:hint="eastAsia" w:ascii="仿宋_GB2312" w:hAnsi="仿宋_GB2312" w:eastAsia="仿宋_GB2312" w:cs="仿宋_GB2312"/>
          <w:b w:val="0"/>
          <w:bCs/>
          <w:sz w:val="32"/>
          <w:szCs w:val="32"/>
          <w:lang w:val="en-US" w:eastAsia="zh-CN"/>
        </w:rPr>
        <w:t>促进优质农产品销售推广。同期，召开</w:t>
      </w:r>
      <w:r>
        <w:rPr>
          <w:rFonts w:hint="eastAsia" w:ascii="Times New Roman" w:hAnsi="Times New Roman" w:eastAsia="仿宋_GB2312" w:cs="Times New Roman"/>
          <w:sz w:val="32"/>
          <w:szCs w:val="32"/>
          <w:lang w:val="en-US" w:eastAsia="zh-CN"/>
        </w:rPr>
        <w:t>数字赋能品牌建设和“土特产”发展研讨交流会，</w:t>
      </w:r>
      <w:r>
        <w:rPr>
          <w:rFonts w:ascii="Times New Roman" w:hAnsi="Times New Roman" w:eastAsia="仿宋_GB2312" w:cs="Times New Roman"/>
          <w:sz w:val="32"/>
          <w:szCs w:val="32"/>
        </w:rPr>
        <w:t>邀请院士专家作主旨演讲，邀请地方领导、企业负责人作典型经验交流</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推介</w:t>
      </w:r>
      <w:r>
        <w:rPr>
          <w:rFonts w:hint="eastAsia" w:ascii="Times New Roman" w:hAnsi="Times New Roman" w:eastAsia="仿宋_GB2312" w:cs="Times New Roman"/>
          <w:sz w:val="32"/>
          <w:szCs w:val="32"/>
          <w:lang w:val="en-US" w:eastAsia="zh-CN"/>
        </w:rPr>
        <w:t>各地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土特产</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和农业品牌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组织参观考察“千万工程”示范点，</w:t>
      </w:r>
      <w:r>
        <w:rPr>
          <w:rFonts w:hint="eastAsia" w:ascii="Times New Roman" w:hAnsi="Times New Roman" w:eastAsia="仿宋_GB2312" w:cs="Times New Roman"/>
          <w:sz w:val="32"/>
          <w:szCs w:val="32"/>
          <w:lang w:eastAsia="zh-CN"/>
        </w:rPr>
        <w:t>编辑发布</w:t>
      </w:r>
      <w:r>
        <w:rPr>
          <w:rFonts w:ascii="Times New Roman" w:hAnsi="Times New Roman" w:eastAsia="仿宋_GB2312" w:cs="Times New Roman"/>
          <w:sz w:val="32"/>
          <w:szCs w:val="32"/>
        </w:rPr>
        <w:t>《品味乡土 中国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土特产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图鉴202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活动由杭州市临安区人民政府承办。各地参加活动若有相关增值服务需求，请按照自愿</w:t>
      </w:r>
      <w:r>
        <w:rPr>
          <w:rFonts w:hint="eastAsia" w:ascii="Times New Roman" w:hAnsi="Times New Roman" w:eastAsia="仿宋_GB2312"/>
          <w:color w:val="000000"/>
          <w:kern w:val="0"/>
          <w:sz w:val="32"/>
          <w:szCs w:val="32"/>
          <w:lang w:val="en-US" w:eastAsia="zh-CN"/>
        </w:rPr>
        <w:t>的原则与浙江农博数字技术有限公司沟通协调。“土特产”集中推介活动详情请关注后续通知。</w:t>
      </w:r>
    </w:p>
    <w:p w14:paraId="68CFF9B5">
      <w:pPr>
        <w:pStyle w:val="5"/>
        <w:keepNext w:val="0"/>
        <w:keepLines w:val="0"/>
        <w:pageBreakBefore w:val="0"/>
        <w:widowControl w:val="0"/>
        <w:kinsoku/>
        <w:wordWrap/>
        <w:overflowPunct/>
        <w:topLinePunct w:val="0"/>
        <w:autoSpaceDE/>
        <w:autoSpaceDN/>
        <w:bidi w:val="0"/>
        <w:adjustRightInd/>
        <w:snapToGrid/>
        <w:spacing w:before="0" w:after="0" w:line="360" w:lineRule="auto"/>
        <w:ind w:firstLine="643" w:firstLineChars="200"/>
        <w:jc w:val="both"/>
        <w:textAlignment w:val="auto"/>
        <w:rPr>
          <w:rFonts w:hint="eastAsia" w:ascii="仿宋_GB2312" w:hAnsi="楷体" w:eastAsia="仿宋_GB2312" w:cs="Times New Roman"/>
          <w:bCs w:val="0"/>
          <w:color w:val="000000"/>
          <w:kern w:val="2"/>
          <w:sz w:val="32"/>
          <w:szCs w:val="32"/>
          <w:lang w:val="en-US" w:eastAsia="zh-CN" w:bidi="ar-SA"/>
        </w:rPr>
      </w:pPr>
      <w:r>
        <w:rPr>
          <w:rFonts w:hint="eastAsia" w:ascii="楷体_GB2312" w:hAnsi="Times New Roman" w:eastAsia="楷体_GB2312" w:cs="楷体_GB2312"/>
          <w:b/>
          <w:bCs/>
          <w:color w:val="auto"/>
          <w:kern w:val="0"/>
          <w:sz w:val="32"/>
          <w:szCs w:val="32"/>
          <w:lang w:val="en-US" w:eastAsia="zh-CN" w:bidi="ar-SA"/>
        </w:rPr>
        <w:t>4.举办“国产大豆、豆制品及大豆蛋白加工产品”专场活动。</w:t>
      </w:r>
      <w:r>
        <w:rPr>
          <w:rFonts w:ascii="Times New Roman" w:hAnsi="Times New Roman" w:eastAsia="仿宋_GB2312"/>
          <w:sz w:val="32"/>
          <w:szCs w:val="32"/>
        </w:rPr>
        <w:t>请</w:t>
      </w:r>
      <w:r>
        <w:rPr>
          <w:rFonts w:hint="eastAsia" w:ascii="Times New Roman" w:hAnsi="Times New Roman" w:eastAsia="仿宋_GB2312"/>
          <w:color w:val="000000"/>
          <w:kern w:val="0"/>
          <w:sz w:val="32"/>
          <w:szCs w:val="32"/>
          <w:lang w:val="en-US" w:eastAsia="zh-CN"/>
        </w:rPr>
        <w:t>各</w:t>
      </w:r>
      <w:r>
        <w:rPr>
          <w:rFonts w:hint="eastAsia" w:ascii="仿宋_GB2312" w:hAnsi="楷体" w:eastAsia="仿宋_GB2312" w:cs="Times New Roman"/>
          <w:bCs w:val="0"/>
          <w:color w:val="000000"/>
          <w:kern w:val="2"/>
          <w:sz w:val="32"/>
          <w:szCs w:val="32"/>
          <w:lang w:val="en-US" w:eastAsia="zh-CN" w:bidi="ar-SA"/>
        </w:rPr>
        <w:t>大豆种植新型经营主体、贸易商户、国产大豆产品加工企业积极报名参加专场活动，通过全媒体立体式宣推，提升消费者认知，引导大豆产品消费，促进产销衔接，为国产大豆销售营造良好市场氛围，推动大豆产业高质量发展，为稳步提升大豆自给率作出积极贡献。</w:t>
      </w:r>
    </w:p>
    <w:p w14:paraId="7092BAC0">
      <w:pPr>
        <w:keepNext w:val="0"/>
        <w:keepLines w:val="0"/>
        <w:pageBreakBefore w:val="0"/>
        <w:widowControl w:val="0"/>
        <w:suppressLineNumbers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楷体" w:eastAsia="仿宋_GB2312"/>
          <w:color w:val="000000"/>
          <w:sz w:val="32"/>
          <w:szCs w:val="32"/>
          <w:lang w:eastAsia="zh-CN"/>
        </w:rPr>
      </w:pPr>
      <w:r>
        <w:rPr>
          <w:rFonts w:hint="eastAsia" w:ascii="楷体_GB2312" w:hAnsi="Times New Roman" w:eastAsia="楷体_GB2312" w:cs="楷体_GB2312"/>
          <w:b/>
          <w:bCs/>
          <w:kern w:val="0"/>
          <w:sz w:val="32"/>
          <w:szCs w:val="32"/>
          <w:lang w:val="en-US" w:eastAsia="zh-CN"/>
        </w:rPr>
        <w:t>5.</w:t>
      </w:r>
      <w:r>
        <w:rPr>
          <w:rFonts w:hint="eastAsia" w:ascii="Times New Roman" w:hAnsi="Times New Roman" w:eastAsia="楷体_GB2312" w:cs="Times New Roman"/>
          <w:b/>
          <w:color w:val="auto"/>
          <w:kern w:val="2"/>
          <w:sz w:val="32"/>
          <w:szCs w:val="32"/>
          <w:u w:val="none" w:color="000000"/>
          <w:lang w:val="en-US" w:eastAsia="zh-CN" w:bidi="ar-SA"/>
        </w:rPr>
        <w:t>农业品牌帮扶。</w:t>
      </w:r>
      <w:r>
        <w:rPr>
          <w:rFonts w:hint="eastAsia" w:ascii="仿宋_GB2312" w:hAnsi="楷体" w:eastAsia="仿宋_GB2312"/>
          <w:sz w:val="32"/>
          <w:szCs w:val="32"/>
          <w:lang w:eastAsia="zh-CN"/>
        </w:rPr>
        <w:t>联合</w:t>
      </w:r>
      <w:r>
        <w:rPr>
          <w:rFonts w:hint="eastAsia" w:ascii="仿宋_GB2312" w:hAnsi="楷体" w:eastAsia="仿宋_GB2312"/>
          <w:color w:val="000000"/>
          <w:sz w:val="32"/>
          <w:szCs w:val="32"/>
          <w:lang w:eastAsia="zh-CN"/>
        </w:rPr>
        <w:t>中央广播电视总台农业农村节目中心、</w:t>
      </w:r>
      <w:r>
        <w:rPr>
          <w:rFonts w:hint="eastAsia" w:ascii="仿宋_GB2312" w:hAnsi="楷体" w:eastAsia="仿宋_GB2312"/>
          <w:sz w:val="32"/>
          <w:szCs w:val="32"/>
          <w:lang w:eastAsia="zh-CN"/>
        </w:rPr>
        <w:t>中国高等教育学会</w:t>
      </w:r>
      <w:r>
        <w:rPr>
          <w:rFonts w:hint="eastAsia" w:ascii="仿宋_GB2312" w:hAnsi="楷体" w:eastAsia="仿宋_GB2312"/>
          <w:color w:val="000000"/>
          <w:sz w:val="32"/>
          <w:szCs w:val="32"/>
          <w:lang w:eastAsia="zh-CN"/>
        </w:rPr>
        <w:t>，</w:t>
      </w:r>
      <w:r>
        <w:rPr>
          <w:rFonts w:hint="eastAsia" w:ascii="仿宋_GB2312" w:hAnsi="楷体" w:eastAsia="仿宋_GB2312"/>
          <w:sz w:val="32"/>
          <w:szCs w:val="32"/>
          <w:lang w:eastAsia="zh-CN"/>
        </w:rPr>
        <w:t>组织全国大学生</w:t>
      </w:r>
      <w:r>
        <w:rPr>
          <w:rFonts w:hint="eastAsia" w:ascii="仿宋_GB2312" w:hAnsi="楷体" w:eastAsia="仿宋_GB2312"/>
          <w:sz w:val="32"/>
          <w:szCs w:val="32"/>
          <w:lang w:val="en-US" w:eastAsia="zh-CN"/>
        </w:rPr>
        <w:t>参与“土特产”</w:t>
      </w:r>
      <w:r>
        <w:rPr>
          <w:rFonts w:hint="eastAsia" w:ascii="仿宋_GB2312" w:hAnsi="楷体" w:eastAsia="仿宋_GB2312"/>
          <w:color w:val="000000"/>
          <w:sz w:val="32"/>
          <w:szCs w:val="32"/>
          <w:lang w:val="en-US" w:eastAsia="zh-CN"/>
        </w:rPr>
        <w:t>和农业品牌设计、优秀作品展示等，增强农产品竞争力，提升品牌价值</w:t>
      </w:r>
      <w:r>
        <w:rPr>
          <w:rFonts w:hint="eastAsia" w:ascii="仿宋_GB2312" w:hAnsi="楷体" w:eastAsia="仿宋_GB2312"/>
          <w:color w:val="000000"/>
          <w:sz w:val="32"/>
          <w:szCs w:val="32"/>
          <w:rtl w:val="0"/>
          <w:lang w:val="en-US" w:eastAsia="zh-CN"/>
        </w:rPr>
        <w:t>。</w:t>
      </w:r>
      <w:r>
        <w:rPr>
          <w:rFonts w:hint="eastAsia" w:ascii="仿宋_GB2312" w:hAnsi="楷体" w:eastAsia="仿宋_GB2312"/>
          <w:color w:val="000000"/>
          <w:sz w:val="32"/>
          <w:szCs w:val="32"/>
          <w:lang w:val="en-US" w:eastAsia="zh-CN"/>
        </w:rPr>
        <w:t>依托浙江“网上农博”平台，</w:t>
      </w:r>
      <w:r>
        <w:rPr>
          <w:rFonts w:hint="eastAsia" w:ascii="仿宋_GB2312" w:hAnsi="楷体" w:eastAsia="仿宋_GB2312"/>
          <w:color w:val="000000"/>
          <w:sz w:val="32"/>
          <w:szCs w:val="32"/>
          <w:lang w:eastAsia="zh-CN"/>
        </w:rPr>
        <w:t>联合</w:t>
      </w:r>
      <w:r>
        <w:rPr>
          <w:rFonts w:hint="eastAsia" w:ascii="仿宋_GB2312" w:hAnsi="楷体" w:eastAsia="仿宋_GB2312"/>
          <w:color w:val="000000"/>
          <w:sz w:val="32"/>
          <w:szCs w:val="32"/>
          <w:lang w:val="en-US" w:eastAsia="zh-CN"/>
        </w:rPr>
        <w:t>金融机构，组织</w:t>
      </w:r>
      <w:r>
        <w:rPr>
          <w:rFonts w:hint="eastAsia" w:ascii="仿宋_GB2312" w:hAnsi="楷体" w:eastAsia="仿宋_GB2312"/>
          <w:color w:val="000000"/>
          <w:sz w:val="32"/>
          <w:szCs w:val="32"/>
          <w:lang w:eastAsia="zh-CN"/>
        </w:rPr>
        <w:t>各地推荐的</w:t>
      </w:r>
      <w:r>
        <w:rPr>
          <w:rFonts w:hint="eastAsia" w:ascii="仿宋_GB2312" w:hAnsi="楷体" w:eastAsia="仿宋_GB2312"/>
          <w:color w:val="000000"/>
          <w:sz w:val="32"/>
          <w:szCs w:val="32"/>
          <w:lang w:val="en-US" w:eastAsia="zh-CN"/>
        </w:rPr>
        <w:t>“土特产”</w:t>
      </w:r>
      <w:r>
        <w:rPr>
          <w:rFonts w:hint="eastAsia" w:ascii="仿宋_GB2312" w:hAnsi="楷体" w:eastAsia="仿宋_GB2312"/>
          <w:color w:val="000000"/>
          <w:sz w:val="32"/>
          <w:szCs w:val="32"/>
          <w:lang w:eastAsia="zh-CN"/>
        </w:rPr>
        <w:t>核心授权企业</w:t>
      </w:r>
      <w:r>
        <w:rPr>
          <w:rFonts w:hint="eastAsia" w:ascii="仿宋_GB2312" w:hAnsi="楷体" w:eastAsia="仿宋_GB2312"/>
          <w:color w:val="000000"/>
          <w:sz w:val="32"/>
          <w:szCs w:val="32"/>
          <w:lang w:val="en-US" w:eastAsia="zh-CN"/>
        </w:rPr>
        <w:t>开展促消费活动</w:t>
      </w:r>
      <w:r>
        <w:rPr>
          <w:rFonts w:hint="eastAsia" w:ascii="仿宋_GB2312" w:hAnsi="楷体" w:eastAsia="仿宋_GB2312"/>
          <w:color w:val="000000"/>
          <w:sz w:val="32"/>
          <w:szCs w:val="32"/>
          <w:lang w:eastAsia="zh-CN"/>
        </w:rPr>
        <w:t>。通过各类政府消费券、平台折扣券、商家优惠券等形式，在线上平台及活动现场发放惠民</w:t>
      </w:r>
      <w:r>
        <w:rPr>
          <w:rFonts w:hint="eastAsia" w:ascii="仿宋_GB2312" w:hAnsi="楷体" w:eastAsia="仿宋_GB2312"/>
          <w:color w:val="000000"/>
          <w:sz w:val="32"/>
          <w:szCs w:val="32"/>
          <w:lang w:val="en-US" w:eastAsia="zh-CN"/>
        </w:rPr>
        <w:t>福利</w:t>
      </w:r>
      <w:r>
        <w:rPr>
          <w:rFonts w:hint="eastAsia" w:ascii="仿宋_GB2312" w:hAnsi="楷体" w:eastAsia="仿宋_GB2312"/>
          <w:color w:val="000000"/>
          <w:sz w:val="32"/>
          <w:szCs w:val="32"/>
          <w:lang w:eastAsia="zh-CN"/>
        </w:rPr>
        <w:t>。</w:t>
      </w:r>
    </w:p>
    <w:p w14:paraId="46A02C8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三、报名方式</w:t>
      </w:r>
    </w:p>
    <w:p w14:paraId="2C2A9CA7">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textAlignment w:val="auto"/>
        <w:rPr>
          <w:rFonts w:hint="default" w:ascii="Times New Roman" w:hAnsi="Times New Roman" w:eastAsia="仿宋_GB2312" w:cs="Times New Roman"/>
          <w:b w:val="0"/>
          <w:bCs w:val="0"/>
          <w:color w:val="000000"/>
          <w:kern w:val="2"/>
          <w:sz w:val="32"/>
          <w:szCs w:val="32"/>
          <w:u w:val="none" w:color="000000"/>
          <w:lang w:val="en-US" w:eastAsia="zh-CN"/>
        </w:rPr>
      </w:pPr>
      <w:r>
        <w:rPr>
          <w:rFonts w:hint="eastAsia" w:ascii="Times New Roman" w:hAnsi="Times New Roman" w:eastAsia="仿宋_GB2312"/>
          <w:b w:val="0"/>
          <w:bCs w:val="0"/>
          <w:sz w:val="32"/>
          <w:szCs w:val="32"/>
          <w:lang w:val="en-US" w:eastAsia="zh-CN"/>
        </w:rPr>
        <w:t>参与主体可</w:t>
      </w:r>
      <w:r>
        <w:rPr>
          <w:rFonts w:hint="eastAsia" w:ascii="Times New Roman" w:hAnsi="Times New Roman" w:eastAsia="仿宋_GB2312"/>
          <w:b w:val="0"/>
          <w:bCs w:val="0"/>
          <w:sz w:val="32"/>
          <w:szCs w:val="32"/>
          <w:lang w:eastAsia="zh-CN"/>
        </w:rPr>
        <w:t>自行</w:t>
      </w:r>
      <w:r>
        <w:rPr>
          <w:rFonts w:hint="eastAsia" w:ascii="Times New Roman" w:hAnsi="Times New Roman" w:eastAsia="仿宋_GB2312"/>
          <w:b w:val="0"/>
          <w:bCs w:val="0"/>
          <w:sz w:val="32"/>
          <w:szCs w:val="32"/>
          <w:lang w:val="en-US" w:eastAsia="zh-CN"/>
        </w:rPr>
        <w:t>在</w:t>
      </w:r>
      <w:r>
        <w:rPr>
          <w:rFonts w:hint="eastAsia" w:ascii="Times New Roman" w:hAnsi="Times New Roman" w:eastAsia="仿宋_GB2312"/>
          <w:sz w:val="32"/>
          <w:szCs w:val="32"/>
        </w:rPr>
        <w:t>“土特产”推介活动申报平台</w:t>
      </w:r>
      <w:r>
        <w:rPr>
          <w:rFonts w:hint="eastAsia" w:ascii="Times New Roman" w:hAnsi="Times New Roman" w:eastAsia="仿宋_GB2312"/>
          <w:sz w:val="32"/>
          <w:szCs w:val="32"/>
          <w:lang w:eastAsia="zh-CN"/>
        </w:rPr>
        <w:t>（</w:t>
      </w:r>
      <w:r>
        <w:rPr>
          <w:rFonts w:ascii="Times New Roman" w:hAnsi="Times New Roman" w:eastAsia="仿宋"/>
          <w:sz w:val="32"/>
          <w:szCs w:val="32"/>
        </w:rPr>
        <w:t>https://ttctj.aboc.agri.cn/</w:t>
      </w:r>
      <w:r>
        <w:rPr>
          <w:rFonts w:hint="eastAsia" w:ascii="Times New Roman" w:hAnsi="Times New Roman" w:eastAsia="仿宋"/>
          <w:sz w:val="32"/>
          <w:szCs w:val="32"/>
          <w:lang w:eastAsia="zh-CN"/>
        </w:rPr>
        <w:t>）</w:t>
      </w:r>
      <w:r>
        <w:rPr>
          <w:rFonts w:hint="eastAsia" w:ascii="Times New Roman" w:hAnsi="Times New Roman" w:eastAsia="仿宋_GB2312"/>
          <w:b w:val="0"/>
          <w:bCs w:val="0"/>
          <w:sz w:val="32"/>
          <w:szCs w:val="32"/>
          <w:lang w:eastAsia="zh-CN"/>
        </w:rPr>
        <w:t>创建</w:t>
      </w:r>
      <w:r>
        <w:rPr>
          <w:rFonts w:hint="eastAsia" w:ascii="Times New Roman" w:hAnsi="Times New Roman" w:eastAsia="仿宋_GB2312"/>
          <w:b w:val="0"/>
          <w:bCs w:val="0"/>
          <w:sz w:val="32"/>
          <w:szCs w:val="32"/>
          <w:lang w:val="en-US" w:eastAsia="zh-CN"/>
        </w:rPr>
        <w:t>账号，于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9</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23</w:t>
      </w:r>
      <w:r>
        <w:rPr>
          <w:rFonts w:ascii="Times New Roman" w:hAnsi="Times New Roman" w:eastAsia="仿宋_GB2312"/>
          <w:sz w:val="32"/>
          <w:szCs w:val="32"/>
        </w:rPr>
        <w:t>日</w:t>
      </w:r>
      <w:r>
        <w:rPr>
          <w:rFonts w:hint="eastAsia" w:ascii="Times New Roman" w:hAnsi="Times New Roman" w:eastAsia="仿宋_GB2312"/>
          <w:sz w:val="32"/>
          <w:szCs w:val="32"/>
          <w:lang w:val="en-US" w:eastAsia="zh-CN"/>
        </w:rPr>
        <w:t>前</w:t>
      </w:r>
      <w:r>
        <w:rPr>
          <w:rFonts w:hint="eastAsia" w:ascii="Times New Roman" w:hAnsi="Times New Roman" w:eastAsia="仿宋_GB2312"/>
          <w:b w:val="0"/>
          <w:bCs w:val="0"/>
          <w:sz w:val="32"/>
          <w:szCs w:val="32"/>
          <w:lang w:eastAsia="zh-CN"/>
        </w:rPr>
        <w:t>填报</w:t>
      </w:r>
      <w:r>
        <w:rPr>
          <w:rFonts w:hint="eastAsia" w:ascii="Times New Roman" w:hAnsi="Times New Roman" w:eastAsia="仿宋_GB2312"/>
          <w:b w:val="0"/>
          <w:bCs w:val="0"/>
          <w:sz w:val="32"/>
          <w:szCs w:val="32"/>
          <w:lang w:val="en-US" w:eastAsia="zh-CN"/>
        </w:rPr>
        <w:t>并</w:t>
      </w:r>
      <w:r>
        <w:rPr>
          <w:rFonts w:hint="eastAsia" w:ascii="Times New Roman" w:hAnsi="Times New Roman" w:eastAsia="仿宋_GB2312"/>
          <w:sz w:val="32"/>
          <w:szCs w:val="32"/>
          <w:lang w:val="en-US" w:eastAsia="zh-CN"/>
        </w:rPr>
        <w:t>提交</w:t>
      </w:r>
      <w:r>
        <w:rPr>
          <w:rFonts w:hint="eastAsia" w:ascii="Times New Roman" w:hAnsi="Times New Roman" w:eastAsia="仿宋_GB2312"/>
          <w:b w:val="0"/>
          <w:bCs w:val="0"/>
          <w:sz w:val="32"/>
          <w:szCs w:val="32"/>
          <w:lang w:eastAsia="zh-CN"/>
        </w:rPr>
        <w:t>申报材料（申报材料要求详见</w:t>
      </w:r>
      <w:r>
        <w:rPr>
          <w:rFonts w:hint="eastAsia" w:ascii="Times New Roman" w:hAnsi="Times New Roman" w:eastAsia="仿宋_GB2312"/>
          <w:b w:val="0"/>
          <w:bCs w:val="0"/>
          <w:sz w:val="32"/>
          <w:szCs w:val="32"/>
          <w:lang w:val="en-US" w:eastAsia="zh-CN"/>
        </w:rPr>
        <w:t>附件）</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sz w:val="32"/>
          <w:szCs w:val="32"/>
          <w:lang w:val="en-US" w:eastAsia="zh-CN"/>
        </w:rPr>
        <w:t>同时鼓励</w:t>
      </w:r>
      <w:r>
        <w:rPr>
          <w:rFonts w:hint="eastAsia" w:ascii="Times New Roman" w:hAnsi="Times New Roman" w:eastAsia="仿宋_GB2312" w:cs="Times New Roman"/>
          <w:b w:val="0"/>
          <w:bCs w:val="0"/>
          <w:color w:val="000000"/>
          <w:kern w:val="2"/>
          <w:sz w:val="32"/>
          <w:szCs w:val="32"/>
          <w:u w:val="none" w:color="000000"/>
          <w:lang w:val="en-US" w:eastAsia="zh-CN"/>
        </w:rPr>
        <w:t>“土特产”</w:t>
      </w:r>
      <w:r>
        <w:rPr>
          <w:rFonts w:hint="eastAsia" w:ascii="Times New Roman" w:hAnsi="Times New Roman" w:eastAsia="仿宋_GB2312"/>
          <w:color w:val="000000"/>
          <w:sz w:val="32"/>
          <w:szCs w:val="32"/>
          <w:u w:val="none" w:color="000000"/>
        </w:rPr>
        <w:t>核心授权企业</w:t>
      </w:r>
      <w:r>
        <w:rPr>
          <w:rFonts w:hint="eastAsia" w:ascii="Times New Roman" w:hAnsi="Times New Roman" w:eastAsia="仿宋_GB2312"/>
          <w:sz w:val="32"/>
          <w:szCs w:val="32"/>
          <w:lang w:val="en-US" w:eastAsia="zh-CN"/>
        </w:rPr>
        <w:t>完成</w:t>
      </w:r>
      <w:r>
        <w:rPr>
          <w:rFonts w:hint="eastAsia" w:ascii="Times New Roman" w:hAnsi="Times New Roman" w:eastAsia="仿宋_GB2312" w:cs="Times New Roman"/>
          <w:b w:val="0"/>
          <w:bCs w:val="0"/>
          <w:sz w:val="32"/>
          <w:szCs w:val="32"/>
        </w:rPr>
        <w:t>“土特产”推介</w:t>
      </w:r>
      <w:r>
        <w:rPr>
          <w:rFonts w:hint="eastAsia" w:ascii="Times New Roman" w:hAnsi="Times New Roman" w:eastAsia="仿宋_GB2312" w:cs="Times New Roman"/>
          <w:b w:val="0"/>
          <w:bCs w:val="0"/>
          <w:sz w:val="32"/>
          <w:szCs w:val="32"/>
          <w:lang w:val="en-US" w:eastAsia="zh-CN"/>
        </w:rPr>
        <w:t>促消费</w:t>
      </w:r>
      <w:r>
        <w:rPr>
          <w:rFonts w:hint="eastAsia" w:ascii="Times New Roman" w:hAnsi="Times New Roman" w:eastAsia="仿宋_GB2312" w:cs="Times New Roman"/>
          <w:b w:val="0"/>
          <w:bCs w:val="0"/>
          <w:sz w:val="32"/>
          <w:szCs w:val="32"/>
        </w:rPr>
        <w:t>活动</w:t>
      </w:r>
      <w:r>
        <w:rPr>
          <w:rFonts w:hint="eastAsia" w:ascii="Times New Roman" w:hAnsi="Times New Roman" w:eastAsia="仿宋_GB2312" w:cs="Times New Roman"/>
          <w:b w:val="0"/>
          <w:bCs w:val="0"/>
          <w:sz w:val="32"/>
          <w:szCs w:val="32"/>
          <w:lang w:val="en-US" w:eastAsia="zh-CN"/>
        </w:rPr>
        <w:t>报名（</w:t>
      </w:r>
      <w:r>
        <w:rPr>
          <w:rFonts w:hint="default" w:ascii="Times New Roman" w:hAnsi="Times New Roman" w:eastAsia="仿宋" w:cs="Times New Roman"/>
          <w:color w:val="auto"/>
          <w:kern w:val="2"/>
          <w:sz w:val="32"/>
          <w:szCs w:val="32"/>
          <w:lang w:val="en-US" w:eastAsia="zh-CN" w:bidi="ar"/>
        </w:rPr>
        <w:t>https://www.wsnb.cn/</w:t>
      </w:r>
      <w:r>
        <w:rPr>
          <w:rFonts w:hint="eastAsia" w:ascii="Times New Roman" w:hAnsi="Times New Roman" w:eastAsia="仿宋_GB2312" w:cs="Times New Roman"/>
          <w:b w:val="0"/>
          <w:bCs w:val="0"/>
          <w:color w:val="000000"/>
          <w:kern w:val="2"/>
          <w:sz w:val="32"/>
          <w:szCs w:val="32"/>
          <w:u w:val="none" w:color="000000"/>
          <w:lang w:val="en-US" w:eastAsia="zh-CN"/>
        </w:rPr>
        <w:t>）。</w:t>
      </w:r>
    </w:p>
    <w:p w14:paraId="3569D40E">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四、报名要求</w:t>
      </w:r>
    </w:p>
    <w:p w14:paraId="038AACFD">
      <w:pPr>
        <w:widowControl/>
        <w:adjustRightInd w:val="0"/>
        <w:snapToGrid w:val="0"/>
        <w:spacing w:line="360" w:lineRule="auto"/>
        <w:ind w:firstLine="643" w:firstLineChars="200"/>
        <w:rPr>
          <w:rFonts w:hint="eastAsia"/>
          <w:lang w:eastAsia="zh-CN"/>
        </w:rPr>
      </w:pPr>
      <w:r>
        <w:rPr>
          <w:rFonts w:hint="eastAsia" w:ascii="Times New Roman" w:hAnsi="Times New Roman" w:eastAsia="楷体_GB2312"/>
          <w:b/>
          <w:sz w:val="32"/>
          <w:szCs w:val="32"/>
          <w:u w:val="none" w:color="000000"/>
          <w:lang w:val="en-US" w:eastAsia="zh-CN"/>
        </w:rPr>
        <w:t>1.</w:t>
      </w:r>
      <w:r>
        <w:rPr>
          <w:rFonts w:ascii="Times New Roman" w:hAnsi="Times New Roman" w:eastAsia="楷体_GB2312"/>
          <w:b/>
          <w:sz w:val="32"/>
          <w:szCs w:val="32"/>
          <w:u w:val="none" w:color="000000"/>
        </w:rPr>
        <w:t>基本条件。</w:t>
      </w:r>
      <w:r>
        <w:rPr>
          <w:rFonts w:hint="eastAsia" w:ascii="Times New Roman" w:hAnsi="Times New Roman" w:eastAsia="仿宋_GB2312"/>
          <w:sz w:val="32"/>
          <w:szCs w:val="32"/>
          <w:lang w:val="en-US" w:eastAsia="zh-CN"/>
        </w:rPr>
        <w:t>参加活动的</w:t>
      </w:r>
      <w:r>
        <w:rPr>
          <w:rFonts w:hint="eastAsia" w:ascii="Times New Roman" w:hAnsi="Times New Roman" w:eastAsia="仿宋_GB2312"/>
          <w:color w:val="000000"/>
          <w:sz w:val="32"/>
          <w:szCs w:val="32"/>
          <w:u w:val="none" w:color="000000"/>
        </w:rPr>
        <w:t>“</w:t>
      </w:r>
      <w:r>
        <w:rPr>
          <w:rFonts w:ascii="Times New Roman" w:hAnsi="Times New Roman" w:eastAsia="仿宋_GB2312"/>
          <w:sz w:val="32"/>
          <w:szCs w:val="32"/>
        </w:rPr>
        <w:t>土特产</w:t>
      </w:r>
      <w:r>
        <w:rPr>
          <w:rFonts w:hint="eastAsia" w:ascii="Times New Roman" w:hAnsi="Times New Roman" w:eastAsia="仿宋_GB2312"/>
          <w:color w:val="000000"/>
          <w:sz w:val="32"/>
          <w:szCs w:val="32"/>
          <w:u w:val="none" w:color="000000"/>
        </w:rPr>
        <w:t>”</w:t>
      </w:r>
      <w:r>
        <w:rPr>
          <w:rFonts w:hint="eastAsia" w:ascii="Times New Roman" w:hAnsi="Times New Roman" w:eastAsia="仿宋_GB2312"/>
          <w:color w:val="000000"/>
          <w:sz w:val="32"/>
          <w:szCs w:val="32"/>
          <w:u w:val="none" w:color="000000"/>
          <w:lang w:val="en-US" w:eastAsia="zh-CN"/>
        </w:rPr>
        <w:t>和农业品牌</w:t>
      </w:r>
      <w:r>
        <w:rPr>
          <w:rFonts w:ascii="Times New Roman" w:hAnsi="Times New Roman" w:eastAsia="仿宋_GB2312"/>
          <w:sz w:val="32"/>
          <w:szCs w:val="32"/>
        </w:rPr>
        <w:t>要符合以下基本条件：一是水土气候资源独特；二是地域特色突出；三是已经形成产业；四是营养成分、加工工艺、关键品质指标、文化价值、品牌价值等具有</w:t>
      </w:r>
      <w:r>
        <w:rPr>
          <w:rFonts w:hint="eastAsia" w:ascii="Times New Roman" w:hAnsi="Times New Roman" w:eastAsia="仿宋_GB2312"/>
          <w:sz w:val="32"/>
          <w:szCs w:val="32"/>
        </w:rPr>
        <w:t>较高</w:t>
      </w:r>
      <w:r>
        <w:rPr>
          <w:rFonts w:ascii="Times New Roman" w:hAnsi="Times New Roman" w:eastAsia="仿宋_GB2312"/>
          <w:sz w:val="32"/>
          <w:szCs w:val="32"/>
        </w:rPr>
        <w:t>的知名度和美誉度</w:t>
      </w:r>
      <w:r>
        <w:rPr>
          <w:rFonts w:hint="eastAsia" w:ascii="Times New Roman" w:hAnsi="Times New Roman" w:eastAsia="仿宋_GB2312"/>
          <w:sz w:val="32"/>
          <w:szCs w:val="32"/>
          <w:lang w:eastAsia="zh-CN"/>
        </w:rPr>
        <w:t>；五是突出数字化赋能产业发展。</w:t>
      </w:r>
    </w:p>
    <w:p w14:paraId="5A177112">
      <w:pPr>
        <w:widowControl/>
        <w:adjustRightInd w:val="0"/>
        <w:snapToGrid w:val="0"/>
        <w:spacing w:line="360" w:lineRule="auto"/>
        <w:ind w:firstLine="643" w:firstLineChars="200"/>
        <w:rPr>
          <w:rFonts w:hint="eastAsia" w:ascii="Times New Roman" w:hAnsi="Times New Roman" w:eastAsia="仿宋_GB2312"/>
          <w:sz w:val="32"/>
          <w:szCs w:val="32"/>
          <w:lang w:eastAsia="zh-CN"/>
        </w:rPr>
      </w:pPr>
      <w:r>
        <w:rPr>
          <w:rFonts w:hint="eastAsia" w:ascii="Times New Roman" w:hAnsi="Times New Roman" w:eastAsia="楷体_GB2312"/>
          <w:b/>
          <w:sz w:val="32"/>
          <w:szCs w:val="32"/>
          <w:u w:val="none" w:color="000000"/>
          <w:lang w:val="en-US" w:eastAsia="zh-CN"/>
        </w:rPr>
        <w:t>2.</w:t>
      </w:r>
      <w:r>
        <w:rPr>
          <w:rFonts w:ascii="Times New Roman" w:hAnsi="Times New Roman" w:eastAsia="楷体_GB2312"/>
          <w:b/>
          <w:sz w:val="32"/>
          <w:szCs w:val="32"/>
          <w:u w:val="none" w:color="000000"/>
        </w:rPr>
        <w:t>材料要求。</w:t>
      </w:r>
      <w:r>
        <w:rPr>
          <w:rFonts w:ascii="Times New Roman" w:hAnsi="Times New Roman" w:eastAsia="仿宋_GB2312"/>
          <w:sz w:val="32"/>
          <w:szCs w:val="32"/>
        </w:rPr>
        <w:t>各地</w:t>
      </w:r>
      <w:r>
        <w:rPr>
          <w:rFonts w:hint="eastAsia" w:ascii="Times New Roman" w:hAnsi="Times New Roman" w:eastAsia="仿宋_GB2312"/>
          <w:sz w:val="32"/>
          <w:szCs w:val="32"/>
          <w:lang w:val="en-US" w:eastAsia="zh-CN"/>
        </w:rPr>
        <w:t>宣推</w:t>
      </w:r>
      <w:r>
        <w:rPr>
          <w:rFonts w:ascii="Times New Roman" w:hAnsi="Times New Roman" w:eastAsia="仿宋_GB2312"/>
          <w:sz w:val="32"/>
          <w:szCs w:val="32"/>
        </w:rPr>
        <w:t>的</w:t>
      </w:r>
      <w:r>
        <w:rPr>
          <w:rFonts w:hint="eastAsia" w:ascii="Times New Roman" w:hAnsi="Times New Roman" w:eastAsia="仿宋_GB2312"/>
          <w:color w:val="000000"/>
          <w:sz w:val="32"/>
          <w:szCs w:val="32"/>
          <w:u w:val="none" w:color="000000"/>
        </w:rPr>
        <w:t>“</w:t>
      </w:r>
      <w:r>
        <w:rPr>
          <w:rFonts w:ascii="Times New Roman" w:hAnsi="Times New Roman" w:eastAsia="仿宋_GB2312"/>
          <w:sz w:val="32"/>
          <w:szCs w:val="32"/>
        </w:rPr>
        <w:t>土特产</w:t>
      </w:r>
      <w:r>
        <w:rPr>
          <w:rFonts w:hint="eastAsia" w:ascii="Times New Roman" w:hAnsi="Times New Roman" w:eastAsia="仿宋_GB2312"/>
          <w:color w:val="000000"/>
          <w:sz w:val="32"/>
          <w:szCs w:val="32"/>
          <w:u w:val="none" w:color="000000"/>
        </w:rPr>
        <w:t>”</w:t>
      </w:r>
      <w:r>
        <w:rPr>
          <w:rFonts w:hint="eastAsia" w:ascii="Times New Roman" w:hAnsi="Times New Roman" w:eastAsia="仿宋_GB2312"/>
          <w:color w:val="000000"/>
          <w:sz w:val="32"/>
          <w:szCs w:val="32"/>
          <w:u w:val="none" w:color="000000"/>
          <w:lang w:val="en-US" w:eastAsia="zh-CN"/>
        </w:rPr>
        <w:t>和农业品牌</w:t>
      </w:r>
      <w:r>
        <w:rPr>
          <w:rFonts w:ascii="Times New Roman" w:hAnsi="Times New Roman" w:eastAsia="仿宋_GB2312"/>
          <w:sz w:val="32"/>
          <w:szCs w:val="32"/>
        </w:rPr>
        <w:t>需提供文字、图片、短视频等材料。要立足讲好</w:t>
      </w:r>
      <w:r>
        <w:rPr>
          <w:rFonts w:hint="eastAsia" w:ascii="Times New Roman" w:hAnsi="Times New Roman" w:eastAsia="仿宋_GB2312"/>
          <w:color w:val="000000"/>
          <w:sz w:val="32"/>
          <w:szCs w:val="32"/>
          <w:u w:val="none" w:color="000000"/>
        </w:rPr>
        <w:t>“</w:t>
      </w:r>
      <w:r>
        <w:rPr>
          <w:rFonts w:ascii="Times New Roman" w:hAnsi="Times New Roman" w:eastAsia="仿宋_GB2312"/>
          <w:sz w:val="32"/>
          <w:szCs w:val="32"/>
        </w:rPr>
        <w:t>土特产</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和品牌</w:t>
      </w:r>
      <w:r>
        <w:rPr>
          <w:rFonts w:ascii="Times New Roman" w:hAnsi="Times New Roman" w:eastAsia="仿宋_GB2312"/>
          <w:sz w:val="32"/>
          <w:szCs w:val="32"/>
        </w:rPr>
        <w:t>故事，挖掘文化价值，体现当地风情，阐述当地党委和政府推动</w:t>
      </w:r>
      <w:r>
        <w:rPr>
          <w:rFonts w:hint="eastAsia" w:ascii="Times New Roman" w:hAnsi="Times New Roman" w:eastAsia="仿宋_GB2312"/>
          <w:color w:val="000000"/>
          <w:sz w:val="32"/>
          <w:szCs w:val="32"/>
          <w:u w:val="none" w:color="000000"/>
        </w:rPr>
        <w:t>“</w:t>
      </w:r>
      <w:r>
        <w:rPr>
          <w:rFonts w:ascii="Times New Roman" w:hAnsi="Times New Roman" w:eastAsia="仿宋_GB2312"/>
          <w:sz w:val="32"/>
          <w:szCs w:val="32"/>
        </w:rPr>
        <w:t>土特产</w:t>
      </w:r>
      <w:r>
        <w:rPr>
          <w:rFonts w:hint="eastAsia" w:ascii="Times New Roman" w:hAnsi="Times New Roman" w:eastAsia="仿宋_GB2312"/>
          <w:color w:val="000000"/>
          <w:sz w:val="32"/>
          <w:szCs w:val="32"/>
          <w:u w:val="none" w:color="000000"/>
        </w:rPr>
        <w:t>”</w:t>
      </w:r>
      <w:r>
        <w:rPr>
          <w:rFonts w:hint="eastAsia" w:ascii="Times New Roman" w:hAnsi="Times New Roman" w:eastAsia="仿宋_GB2312"/>
          <w:color w:val="000000"/>
          <w:sz w:val="32"/>
          <w:szCs w:val="32"/>
          <w:u w:val="none" w:color="000000"/>
          <w:lang w:val="en-US" w:eastAsia="zh-CN"/>
        </w:rPr>
        <w:t>和农业品牌</w:t>
      </w:r>
      <w:r>
        <w:rPr>
          <w:rFonts w:ascii="Times New Roman" w:hAnsi="Times New Roman" w:eastAsia="仿宋_GB2312"/>
          <w:sz w:val="32"/>
          <w:szCs w:val="32"/>
        </w:rPr>
        <w:t>发展的做法和经验，做到客观、真实、鲜活、形象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同时</w:t>
      </w:r>
      <w:r>
        <w:rPr>
          <w:rFonts w:ascii="Times New Roman" w:hAnsi="Times New Roman" w:eastAsia="仿宋_GB2312" w:cs="Times New Roman"/>
          <w:sz w:val="32"/>
          <w:szCs w:val="32"/>
          <w:lang w:val="zh-TW"/>
        </w:rPr>
        <w:t>确保材料内容的真实性、准确性</w:t>
      </w:r>
      <w:r>
        <w:rPr>
          <w:rFonts w:hint="eastAsia" w:ascii="Times New Roman" w:hAnsi="Times New Roman" w:eastAsia="仿宋_GB2312" w:cs="Times New Roman"/>
          <w:sz w:val="32"/>
          <w:szCs w:val="32"/>
          <w:lang w:val="zh-TW" w:eastAsia="zh-CN"/>
        </w:rPr>
        <w:t>。</w:t>
      </w:r>
    </w:p>
    <w:p w14:paraId="44D90083">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黑体" w:hAnsi="黑体" w:eastAsia="黑体" w:cs="黑体"/>
          <w:color w:val="auto"/>
          <w:kern w:val="2"/>
          <w:sz w:val="32"/>
          <w:szCs w:val="32"/>
          <w:lang w:val="en-US" w:eastAsia="zh-CN" w:bidi="ar"/>
        </w:rPr>
      </w:pPr>
      <w:r>
        <w:rPr>
          <w:rFonts w:hint="eastAsia" w:ascii="黑体" w:hAnsi="黑体" w:eastAsia="黑体" w:cs="黑体"/>
          <w:color w:val="auto"/>
          <w:kern w:val="2"/>
          <w:sz w:val="32"/>
          <w:szCs w:val="32"/>
          <w:lang w:val="en-US" w:eastAsia="zh-CN" w:bidi="ar"/>
        </w:rPr>
        <w:t>五、活动联系人</w:t>
      </w:r>
    </w:p>
    <w:p w14:paraId="73A89F79">
      <w:pPr>
        <w:adjustRightInd w:val="0"/>
        <w:snapToGrid w:val="0"/>
        <w:spacing w:line="360" w:lineRule="auto"/>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农业农村部信息中心联系人</w:t>
      </w:r>
      <w:r>
        <w:rPr>
          <w:rFonts w:hint="eastAsia" w:ascii="Times New Roman" w:hAnsi="Times New Roman" w:eastAsia="仿宋_GB2312"/>
          <w:sz w:val="32"/>
          <w:szCs w:val="32"/>
          <w:lang w:val="en-US" w:eastAsia="zh-CN"/>
        </w:rPr>
        <w:t>及电话</w:t>
      </w:r>
      <w:r>
        <w:rPr>
          <w:rFonts w:ascii="Times New Roman" w:hAnsi="Times New Roman" w:eastAsia="仿宋_GB2312"/>
          <w:sz w:val="32"/>
          <w:szCs w:val="32"/>
        </w:rPr>
        <w:t>：陈莎</w:t>
      </w:r>
      <w:r>
        <w:rPr>
          <w:rFonts w:hint="eastAsia" w:ascii="Times New Roman" w:hAnsi="Times New Roman" w:eastAsia="仿宋_GB2312"/>
          <w:sz w:val="32"/>
          <w:szCs w:val="32"/>
          <w:lang w:eastAsia="zh-CN"/>
        </w:rPr>
        <w:t>（</w:t>
      </w:r>
      <w:r>
        <w:rPr>
          <w:rFonts w:ascii="Times New Roman" w:hAnsi="Times New Roman" w:eastAsia="仿宋_GB2312"/>
          <w:sz w:val="32"/>
          <w:szCs w:val="32"/>
        </w:rPr>
        <w:t>010-59195</w:t>
      </w:r>
      <w:r>
        <w:rPr>
          <w:rFonts w:hint="eastAsia" w:ascii="Times New Roman" w:hAnsi="Times New Roman" w:eastAsia="仿宋_GB2312"/>
          <w:sz w:val="32"/>
          <w:szCs w:val="32"/>
        </w:rPr>
        <w:t>668</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、刘恬园</w:t>
      </w:r>
      <w:r>
        <w:rPr>
          <w:rFonts w:hint="eastAsia" w:ascii="Times New Roman" w:hAnsi="Times New Roman" w:eastAsia="仿宋_GB2312"/>
          <w:sz w:val="32"/>
          <w:szCs w:val="32"/>
          <w:lang w:eastAsia="zh-CN"/>
        </w:rPr>
        <w:t>（</w:t>
      </w:r>
      <w:r>
        <w:rPr>
          <w:rFonts w:ascii="Times New Roman" w:hAnsi="Times New Roman" w:eastAsia="仿宋_GB2312"/>
          <w:sz w:val="32"/>
          <w:szCs w:val="32"/>
        </w:rPr>
        <w:t>010-5919566</w:t>
      </w:r>
      <w:r>
        <w:rPr>
          <w:rFonts w:hint="eastAsia" w:ascii="Times New Roman" w:hAnsi="Times New Roman" w:eastAsia="仿宋_GB2312"/>
          <w:sz w:val="32"/>
          <w:szCs w:val="32"/>
        </w:rPr>
        <w:t>7</w:t>
      </w:r>
      <w:r>
        <w:rPr>
          <w:rFonts w:hint="eastAsia" w:ascii="Times New Roman" w:hAnsi="Times New Roman" w:eastAsia="仿宋_GB2312"/>
          <w:sz w:val="32"/>
          <w:szCs w:val="32"/>
          <w:lang w:eastAsia="zh-CN"/>
        </w:rPr>
        <w:t>）</w:t>
      </w:r>
    </w:p>
    <w:p w14:paraId="7901F6E8">
      <w:pPr>
        <w:adjustRightInd w:val="0"/>
        <w:snapToGrid w:val="0"/>
        <w:spacing w:line="360" w:lineRule="auto"/>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浙江“网上农博”平台</w:t>
      </w:r>
      <w:r>
        <w:rPr>
          <w:rFonts w:ascii="Times New Roman" w:hAnsi="Times New Roman" w:eastAsia="仿宋_GB2312"/>
          <w:sz w:val="32"/>
          <w:szCs w:val="32"/>
        </w:rPr>
        <w:t>联系人</w:t>
      </w:r>
      <w:r>
        <w:rPr>
          <w:rFonts w:hint="eastAsia" w:ascii="Times New Roman" w:hAnsi="Times New Roman" w:eastAsia="仿宋_GB2312"/>
          <w:sz w:val="32"/>
          <w:szCs w:val="32"/>
          <w:lang w:val="en-US" w:eastAsia="zh-CN"/>
        </w:rPr>
        <w:t>及电话</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吴红（</w:t>
      </w:r>
      <w:r>
        <w:rPr>
          <w:rFonts w:ascii="Times New Roman" w:hAnsi="Times New Roman" w:eastAsia="仿宋_GB2312" w:cs="Times New Roman"/>
          <w:sz w:val="32"/>
          <w:szCs w:val="32"/>
        </w:rPr>
        <w:t>13067762593</w:t>
      </w:r>
      <w:r>
        <w:rPr>
          <w:rFonts w:hint="eastAsia" w:ascii="Times New Roman" w:hAnsi="Times New Roman" w:eastAsia="仿宋_GB2312" w:cs="Times New Roman"/>
          <w:sz w:val="32"/>
          <w:szCs w:val="32"/>
          <w:lang w:eastAsia="zh-CN"/>
        </w:rPr>
        <w:t>）</w:t>
      </w:r>
      <w:r>
        <w:rPr>
          <w:rFonts w:hint="eastAsia" w:ascii="Times New Roman" w:hAnsi="Times New Roman" w:eastAsia="仿宋_GB2312"/>
          <w:sz w:val="32"/>
          <w:szCs w:val="32"/>
          <w:lang w:val="en-US" w:eastAsia="zh-CN"/>
        </w:rPr>
        <w:t>、</w:t>
      </w:r>
      <w:r>
        <w:rPr>
          <w:rFonts w:hint="eastAsia" w:ascii="Times New Roman" w:hAnsi="Times New Roman" w:eastAsia="仿宋_GB2312" w:cs="Times New Roman"/>
          <w:sz w:val="32"/>
          <w:szCs w:val="32"/>
        </w:rPr>
        <w:t>吕帆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15658086098</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王建成</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13067767138</w:t>
      </w:r>
      <w:r>
        <w:rPr>
          <w:rFonts w:hint="eastAsia" w:ascii="Times New Roman" w:hAnsi="Times New Roman" w:eastAsia="仿宋_GB2312" w:cs="Times New Roman"/>
          <w:sz w:val="32"/>
          <w:szCs w:val="32"/>
          <w:lang w:eastAsia="zh-CN"/>
        </w:rPr>
        <w:t>）</w:t>
      </w:r>
    </w:p>
    <w:p w14:paraId="640741D4">
      <w:pPr>
        <w:rPr>
          <w:rFonts w:hint="default" w:ascii="Times New Roman" w:hAnsi="Times New Roman" w:eastAsia="仿宋" w:cs="Times New Roman"/>
          <w:color w:val="auto"/>
          <w:kern w:val="2"/>
          <w:sz w:val="32"/>
          <w:szCs w:val="32"/>
          <w:lang w:val="en-US" w:eastAsia="zh-CN" w:bidi="ar"/>
        </w:rPr>
        <w:sectPr>
          <w:pgSz w:w="11906" w:h="16838"/>
          <w:pgMar w:top="1440" w:right="1689" w:bottom="1440" w:left="1689" w:header="851" w:footer="992" w:gutter="0"/>
          <w:cols w:space="720" w:num="1"/>
          <w:docGrid w:type="lines" w:linePitch="312" w:charSpace="0"/>
        </w:sectPr>
      </w:pPr>
      <w:r>
        <w:rPr>
          <w:rFonts w:hint="default" w:ascii="Times New Roman" w:hAnsi="Times New Roman" w:eastAsia="仿宋" w:cs="Times New Roman"/>
          <w:color w:val="auto"/>
          <w:kern w:val="2"/>
          <w:sz w:val="32"/>
          <w:szCs w:val="32"/>
          <w:lang w:val="en-US" w:eastAsia="zh-CN" w:bidi="ar"/>
        </w:rPr>
        <w:br w:type="page"/>
      </w:r>
    </w:p>
    <w:p w14:paraId="474662E8">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p>
    <w:p w14:paraId="01A69186">
      <w:pPr>
        <w:jc w:val="center"/>
        <w:rPr>
          <w:rFonts w:ascii="Times New Roman" w:hAnsi="Times New Roman" w:eastAsia="华文中宋"/>
          <w:b/>
          <w:bCs/>
          <w:sz w:val="44"/>
          <w:szCs w:val="44"/>
        </w:rPr>
      </w:pPr>
      <w:r>
        <w:rPr>
          <w:rFonts w:ascii="Times New Roman" w:hAnsi="Times New Roman" w:eastAsia="华文中宋"/>
          <w:b/>
          <w:bCs/>
          <w:sz w:val="44"/>
          <w:szCs w:val="44"/>
        </w:rPr>
        <w:t>“土特产”推荐材料参考提纲</w:t>
      </w:r>
    </w:p>
    <w:p w14:paraId="29750A60">
      <w:pPr>
        <w:jc w:val="center"/>
        <w:rPr>
          <w:rFonts w:ascii="Times New Roman" w:hAnsi="Times New Roman" w:eastAsia="华文中宋"/>
          <w:b/>
          <w:bCs/>
          <w:sz w:val="28"/>
          <w:szCs w:val="28"/>
        </w:rPr>
      </w:pPr>
      <w:r>
        <w:rPr>
          <w:rFonts w:ascii="Times New Roman" w:hAnsi="Times New Roman" w:eastAsia="华文中宋"/>
          <w:b/>
          <w:bCs/>
          <w:sz w:val="28"/>
          <w:szCs w:val="28"/>
        </w:rPr>
        <w:t>（3000字以内）</w:t>
      </w:r>
    </w:p>
    <w:p w14:paraId="784AAFA4">
      <w:pPr>
        <w:adjustRightInd w:val="0"/>
        <w:snapToGrid w:val="0"/>
        <w:spacing w:line="360" w:lineRule="auto"/>
        <w:ind w:firstLine="640" w:firstLineChars="200"/>
        <w:jc w:val="left"/>
        <w:rPr>
          <w:rFonts w:ascii="Times New Roman" w:hAnsi="Times New Roman" w:eastAsia="黑体"/>
          <w:sz w:val="32"/>
          <w:szCs w:val="32"/>
        </w:rPr>
      </w:pPr>
    </w:p>
    <w:p w14:paraId="058E29AA">
      <w:pPr>
        <w:adjustRightInd w:val="0"/>
        <w:snapToGrid w:val="0"/>
        <w:spacing w:line="360" w:lineRule="auto"/>
        <w:ind w:firstLine="640" w:firstLineChars="200"/>
        <w:jc w:val="left"/>
        <w:rPr>
          <w:rFonts w:ascii="Times New Roman" w:hAnsi="Times New Roman" w:eastAsia="仿宋_GB2312"/>
          <w:bCs/>
          <w:sz w:val="32"/>
          <w:szCs w:val="32"/>
        </w:rPr>
      </w:pPr>
      <w:r>
        <w:rPr>
          <w:rFonts w:ascii="Times New Roman" w:hAnsi="Times New Roman" w:eastAsia="仿宋_GB2312"/>
          <w:color w:val="000000"/>
          <w:kern w:val="0"/>
          <w:sz w:val="32"/>
          <w:szCs w:val="32"/>
        </w:rPr>
        <w:t>推荐材料要立足把</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土特产</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这3个字琢磨透。</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土</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要基于一方水土、开发水土资源，</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特</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要突出地域特点、体现当地风情，</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产</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要真正建成产业、形成集群，力求讲好</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土特产</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故事，充分挖掘释放</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土特产</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经济价值、文化价值、生态价值，切实做到客观真实、生动形象，写出独特魅力、经验做法、发展前景。包括但不限于以下内容。</w:t>
      </w:r>
    </w:p>
    <w:p w14:paraId="1FCD2631">
      <w:pPr>
        <w:adjustRightInd w:val="0"/>
        <w:snapToGrid w:val="0"/>
        <w:spacing w:line="360" w:lineRule="auto"/>
        <w:ind w:firstLine="640" w:firstLineChars="200"/>
        <w:jc w:val="left"/>
        <w:rPr>
          <w:rFonts w:ascii="Times New Roman" w:hAnsi="Times New Roman" w:eastAsia="仿宋_GB2312"/>
          <w:color w:val="000000"/>
          <w:kern w:val="0"/>
          <w:sz w:val="32"/>
          <w:szCs w:val="32"/>
        </w:rPr>
      </w:pPr>
      <w:r>
        <w:rPr>
          <w:rFonts w:ascii="Times New Roman" w:hAnsi="Times New Roman" w:eastAsia="黑体"/>
          <w:bCs/>
          <w:sz w:val="32"/>
          <w:szCs w:val="32"/>
        </w:rPr>
        <w:t>一、基本情况。</w:t>
      </w:r>
      <w:r>
        <w:rPr>
          <w:rFonts w:hint="eastAsia" w:ascii="Times New Roman" w:hAnsi="Times New Roman" w:eastAsia="仿宋_GB2312"/>
          <w:color w:val="000000"/>
          <w:kern w:val="0"/>
          <w:sz w:val="32"/>
          <w:szCs w:val="32"/>
        </w:rPr>
        <w:t>主要反映“土特产”种养规模、产量产值、农民增收、文化传承、获得荣誉、发展现状与前景等情况。</w:t>
      </w:r>
    </w:p>
    <w:p w14:paraId="07D32E3B">
      <w:pPr>
        <w:adjustRightInd w:val="0"/>
        <w:snapToGrid w:val="0"/>
        <w:spacing w:line="360" w:lineRule="auto"/>
        <w:ind w:firstLine="640" w:firstLineChars="200"/>
        <w:jc w:val="left"/>
        <w:rPr>
          <w:rFonts w:ascii="Times New Roman" w:hAnsi="Times New Roman" w:eastAsia="仿宋_GB2312"/>
          <w:color w:val="000000"/>
          <w:kern w:val="0"/>
          <w:sz w:val="32"/>
          <w:szCs w:val="32"/>
        </w:rPr>
      </w:pPr>
      <w:r>
        <w:rPr>
          <w:rFonts w:ascii="Times New Roman" w:hAnsi="Times New Roman" w:eastAsia="黑体"/>
          <w:bCs/>
          <w:sz w:val="32"/>
          <w:szCs w:val="32"/>
        </w:rPr>
        <w:t>二、特色亮点。</w:t>
      </w:r>
      <w:r>
        <w:rPr>
          <w:rFonts w:ascii="Times New Roman" w:hAnsi="Times New Roman" w:eastAsia="仿宋_GB2312"/>
          <w:color w:val="000000"/>
          <w:kern w:val="0"/>
          <w:sz w:val="32"/>
          <w:szCs w:val="32"/>
        </w:rPr>
        <w:t>重点介绍</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土特产</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生长的地理、土壤、水、气候等立地条件和区位环境，栽培或养殖新技术、独特工艺、外观和内在品质关键指标，历史传承和文化价值等。</w:t>
      </w:r>
    </w:p>
    <w:p w14:paraId="2277568A">
      <w:pPr>
        <w:ind w:firstLine="640" w:firstLineChars="200"/>
        <w:rPr>
          <w:rFonts w:ascii="Times New Roman" w:hAnsi="Times New Roman" w:eastAsia="仿宋_GB2312"/>
          <w:color w:val="000000"/>
          <w:kern w:val="0"/>
          <w:sz w:val="32"/>
          <w:szCs w:val="32"/>
        </w:rPr>
      </w:pPr>
      <w:r>
        <w:rPr>
          <w:rFonts w:ascii="Times New Roman" w:hAnsi="Times New Roman" w:eastAsia="黑体"/>
          <w:bCs/>
          <w:sz w:val="32"/>
          <w:szCs w:val="32"/>
        </w:rPr>
        <w:t>三、做法成效。</w:t>
      </w:r>
      <w:r>
        <w:rPr>
          <w:rFonts w:ascii="Times New Roman" w:hAnsi="Times New Roman" w:eastAsia="仿宋_GB2312"/>
          <w:color w:val="000000"/>
          <w:kern w:val="0"/>
          <w:sz w:val="32"/>
          <w:szCs w:val="32"/>
        </w:rPr>
        <w:t>主要阐述当地党委政府促进</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土特产</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发展出台的政策举措以及新品种培育、原产地保护、传统工艺传承与新技术推广应用、品牌建设与市场拓展、创新研发投入、一二三产业融合发展</w:t>
      </w:r>
      <w:r>
        <w:rPr>
          <w:rFonts w:hint="eastAsia" w:ascii="Times New Roman" w:hAnsi="Times New Roman" w:eastAsia="仿宋_GB2312"/>
          <w:color w:val="000000"/>
          <w:kern w:val="0"/>
          <w:sz w:val="32"/>
          <w:szCs w:val="32"/>
          <w:lang w:eastAsia="zh-CN"/>
        </w:rPr>
        <w:t>、数字化品牌应用场景打造</w:t>
      </w:r>
      <w:r>
        <w:rPr>
          <w:rFonts w:ascii="Times New Roman" w:hAnsi="Times New Roman" w:eastAsia="仿宋_GB2312"/>
          <w:color w:val="000000"/>
          <w:kern w:val="0"/>
          <w:sz w:val="32"/>
          <w:szCs w:val="32"/>
        </w:rPr>
        <w:t>等。同时从经济、文化、社会、生态等方面归纳总结出成效。</w:t>
      </w:r>
    </w:p>
    <w:p w14:paraId="509BB9A1">
      <w:pPr>
        <w:widowControl/>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黑体"/>
          <w:bCs/>
          <w:sz w:val="32"/>
          <w:szCs w:val="32"/>
        </w:rPr>
        <w:t>四、</w:t>
      </w:r>
      <w:r>
        <w:rPr>
          <w:rFonts w:hint="eastAsia" w:ascii="Times New Roman" w:hAnsi="Times New Roman" w:eastAsia="黑体"/>
          <w:bCs/>
          <w:sz w:val="32"/>
          <w:szCs w:val="32"/>
          <w:lang w:eastAsia="zh-CN"/>
        </w:rPr>
        <w:t>下一步打算</w:t>
      </w:r>
      <w:r>
        <w:rPr>
          <w:rFonts w:ascii="Times New Roman" w:hAnsi="Times New Roman" w:eastAsia="黑体"/>
          <w:bCs/>
          <w:sz w:val="32"/>
          <w:szCs w:val="32"/>
        </w:rPr>
        <w:t>。</w:t>
      </w:r>
      <w:r>
        <w:rPr>
          <w:rFonts w:hint="eastAsia" w:ascii="仿宋_GB2312" w:hAnsi="仿宋_GB2312" w:eastAsia="仿宋_GB2312" w:cs="仿宋_GB2312"/>
          <w:bCs w:val="0"/>
          <w:sz w:val="32"/>
          <w:szCs w:val="32"/>
          <w:lang w:eastAsia="zh-CN"/>
        </w:rPr>
        <w:t>重点围绕培育新质生产力推动“土特产”高质量发展，</w:t>
      </w:r>
      <w:r>
        <w:rPr>
          <w:rFonts w:hint="eastAsia" w:ascii="仿宋_GB2312" w:hAnsi="仿宋_GB2312" w:eastAsia="仿宋_GB2312" w:cs="仿宋_GB2312"/>
          <w:sz w:val="32"/>
          <w:szCs w:val="32"/>
          <w:lang w:eastAsia="zh-CN"/>
        </w:rPr>
        <w:t>在推进大数据、区块链、人工智能等现代信息技术与乡村产业深度融合的实践探索，对数字化赋能品牌打造、产业发展</w:t>
      </w:r>
      <w:r>
        <w:rPr>
          <w:rFonts w:ascii="Times New Roman" w:hAnsi="Times New Roman" w:eastAsia="仿宋_GB2312"/>
          <w:sz w:val="32"/>
          <w:szCs w:val="32"/>
        </w:rPr>
        <w:t>前景作出展望。</w:t>
      </w:r>
    </w:p>
    <w:p w14:paraId="7AF184BF">
      <w:pPr>
        <w:widowControl/>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黑体"/>
          <w:bCs/>
          <w:sz w:val="32"/>
          <w:szCs w:val="32"/>
        </w:rPr>
        <w:t>五、图片视频具体要求</w:t>
      </w:r>
    </w:p>
    <w:p w14:paraId="089E561F">
      <w:pPr>
        <w:pStyle w:val="5"/>
        <w:adjustRightInd w:val="0"/>
        <w:snapToGrid w:val="0"/>
        <w:spacing w:before="0" w:after="0" w:line="360" w:lineRule="auto"/>
        <w:ind w:firstLine="643" w:firstLineChars="200"/>
        <w:jc w:val="both"/>
        <w:rPr>
          <w:rFonts w:ascii="Times New Roman" w:hAnsi="Times New Roman" w:eastAsia="仿宋_GB2312"/>
          <w:sz w:val="32"/>
        </w:rPr>
      </w:pPr>
      <w:r>
        <w:rPr>
          <w:rFonts w:hint="eastAsia" w:ascii="楷体_GB2312" w:hAnsi="楷体_GB2312" w:eastAsia="楷体_GB2312" w:cs="楷体_GB2312"/>
          <w:b/>
          <w:bCs w:val="0"/>
          <w:sz w:val="32"/>
        </w:rPr>
        <w:t>图片10张</w:t>
      </w:r>
      <w:r>
        <w:rPr>
          <w:rFonts w:ascii="Times New Roman" w:hAnsi="Times New Roman" w:eastAsia="仿宋_GB2312"/>
          <w:sz w:val="32"/>
        </w:rPr>
        <w:t>，要立体、全面，深刻反映</w:t>
      </w:r>
      <w:r>
        <w:rPr>
          <w:rFonts w:hint="eastAsia" w:ascii="Times New Roman" w:hAnsi="Times New Roman" w:eastAsia="仿宋_GB2312"/>
          <w:sz w:val="32"/>
        </w:rPr>
        <w:t>“</w:t>
      </w:r>
      <w:r>
        <w:rPr>
          <w:rFonts w:ascii="Times New Roman" w:hAnsi="Times New Roman" w:eastAsia="仿宋_GB2312"/>
          <w:sz w:val="32"/>
        </w:rPr>
        <w:t>土特产</w:t>
      </w:r>
      <w:r>
        <w:rPr>
          <w:rFonts w:hint="eastAsia" w:ascii="Times New Roman" w:hAnsi="Times New Roman" w:eastAsia="仿宋_GB2312"/>
          <w:sz w:val="32"/>
        </w:rPr>
        <w:t>”</w:t>
      </w:r>
      <w:r>
        <w:rPr>
          <w:rFonts w:ascii="Times New Roman" w:hAnsi="Times New Roman" w:eastAsia="仿宋_GB2312"/>
          <w:sz w:val="32"/>
        </w:rPr>
        <w:t>的外在形象和产业现状，图片分辨率为1920*1080，大小不低于3M，格式为JPG。要生动形象反映</w:t>
      </w:r>
      <w:r>
        <w:rPr>
          <w:rFonts w:hint="eastAsia" w:ascii="Times New Roman" w:hAnsi="Times New Roman" w:eastAsia="仿宋_GB2312"/>
          <w:sz w:val="32"/>
        </w:rPr>
        <w:t>“</w:t>
      </w:r>
      <w:r>
        <w:rPr>
          <w:rFonts w:ascii="Times New Roman" w:hAnsi="Times New Roman" w:eastAsia="仿宋_GB2312"/>
          <w:sz w:val="32"/>
        </w:rPr>
        <w:t>土特产</w:t>
      </w:r>
      <w:r>
        <w:rPr>
          <w:rFonts w:hint="eastAsia" w:ascii="Times New Roman" w:hAnsi="Times New Roman" w:eastAsia="仿宋_GB2312"/>
          <w:sz w:val="32"/>
        </w:rPr>
        <w:t>”</w:t>
      </w:r>
      <w:r>
        <w:rPr>
          <w:rFonts w:ascii="Times New Roman" w:hAnsi="Times New Roman" w:eastAsia="仿宋_GB2312"/>
          <w:sz w:val="32"/>
        </w:rPr>
        <w:t>的内涵特征、外在形象、文化价值、发展成效，图像清晰、层次丰富、色彩自然。每张图片须</w:t>
      </w:r>
      <w:r>
        <w:rPr>
          <w:rFonts w:hint="eastAsia" w:ascii="Times New Roman" w:hAnsi="Times New Roman" w:eastAsia="仿宋_GB2312"/>
          <w:sz w:val="32"/>
        </w:rPr>
        <w:t>以命名方式</w:t>
      </w:r>
      <w:r>
        <w:rPr>
          <w:rFonts w:ascii="Times New Roman" w:hAnsi="Times New Roman" w:eastAsia="仿宋_GB2312"/>
          <w:sz w:val="32"/>
        </w:rPr>
        <w:t>标注说明，应包括时间、地点、人物等关键要素，不宣传地方领导。</w:t>
      </w:r>
      <w:r>
        <w:rPr>
          <w:rFonts w:hint="eastAsia" w:ascii="Times New Roman" w:hAnsi="Times New Roman" w:eastAsia="仿宋_GB2312"/>
          <w:sz w:val="32"/>
        </w:rPr>
        <w:t>（例</w:t>
      </w:r>
      <w:r>
        <w:rPr>
          <w:rFonts w:ascii="Times New Roman" w:hAnsi="Times New Roman" w:eastAsia="仿宋_GB2312"/>
          <w:sz w:val="32"/>
        </w:rPr>
        <w:t>：</w:t>
      </w:r>
      <w:r>
        <w:rPr>
          <w:rFonts w:ascii="Times New Roman" w:hAnsi="Times New Roman" w:eastAsia="仿宋_GB2312"/>
          <w:sz w:val="32"/>
          <w:lang w:bidi="ar"/>
        </w:rPr>
        <w:t>2020年4月20日习近平总书记到柞水县金米村考察木耳产业</w:t>
      </w:r>
      <w:r>
        <w:rPr>
          <w:rFonts w:ascii="Times New Roman" w:hAnsi="Times New Roman" w:eastAsia="仿宋_GB2312"/>
          <w:sz w:val="32"/>
        </w:rPr>
        <w:t>）</w:t>
      </w:r>
    </w:p>
    <w:p w14:paraId="5E87413B">
      <w:pPr>
        <w:pStyle w:val="5"/>
        <w:adjustRightInd w:val="0"/>
        <w:snapToGrid w:val="0"/>
        <w:spacing w:before="0" w:after="0" w:line="360" w:lineRule="auto"/>
        <w:ind w:firstLine="624"/>
        <w:jc w:val="left"/>
        <w:rPr>
          <w:rFonts w:ascii="Times New Roman" w:hAnsi="Times New Roman"/>
        </w:rPr>
      </w:pPr>
      <w:r>
        <w:rPr>
          <w:rFonts w:hint="eastAsia" w:ascii="楷体_GB2312" w:hAnsi="楷体_GB2312" w:eastAsia="楷体_GB2312" w:cs="楷体_GB2312"/>
          <w:b/>
          <w:bCs w:val="0"/>
          <w:sz w:val="32"/>
        </w:rPr>
        <w:t>短视频1个</w:t>
      </w:r>
      <w:r>
        <w:rPr>
          <w:rFonts w:ascii="Times New Roman" w:hAnsi="Times New Roman" w:eastAsia="仿宋_GB2312"/>
          <w:sz w:val="32"/>
        </w:rPr>
        <w:t>，时长不超过</w:t>
      </w:r>
      <w:r>
        <w:rPr>
          <w:rFonts w:hint="eastAsia" w:ascii="Times New Roman" w:hAnsi="Times New Roman" w:eastAsia="仿宋_GB2312"/>
          <w:sz w:val="32"/>
          <w:lang w:val="en-US" w:eastAsia="zh-CN"/>
        </w:rPr>
        <w:t>2</w:t>
      </w:r>
      <w:r>
        <w:rPr>
          <w:rFonts w:ascii="Times New Roman" w:hAnsi="Times New Roman" w:eastAsia="仿宋_GB2312"/>
          <w:sz w:val="32"/>
        </w:rPr>
        <w:t>分钟，视频分辨率为1920*1080（横屏），视频大小不</w:t>
      </w:r>
      <w:r>
        <w:rPr>
          <w:rFonts w:hint="eastAsia" w:ascii="Times New Roman" w:hAnsi="Times New Roman" w:eastAsia="仿宋_GB2312"/>
          <w:sz w:val="32"/>
          <w:lang w:eastAsia="zh-CN"/>
        </w:rPr>
        <w:t>少于</w:t>
      </w:r>
      <w:r>
        <w:rPr>
          <w:rFonts w:hint="eastAsia" w:ascii="Times New Roman" w:hAnsi="Times New Roman" w:eastAsia="仿宋_GB2312"/>
          <w:sz w:val="32"/>
          <w:lang w:val="en-US" w:eastAsia="zh-CN"/>
        </w:rPr>
        <w:t>2</w:t>
      </w:r>
      <w:r>
        <w:rPr>
          <w:rFonts w:ascii="Times New Roman" w:hAnsi="Times New Roman" w:eastAsia="仿宋_GB2312"/>
          <w:sz w:val="32"/>
        </w:rPr>
        <w:t>0M，视频格式为MP4。</w:t>
      </w:r>
    </w:p>
    <w:p w14:paraId="61C5ECEC">
      <w:pPr>
        <w:adjustRightInd w:val="0"/>
        <w:snapToGrid w:val="0"/>
        <w:spacing w:line="360" w:lineRule="auto"/>
        <w:ind w:firstLine="640" w:firstLineChars="200"/>
        <w:rPr>
          <w:rFonts w:ascii="Times New Roman" w:hAnsi="Times New Roman" w:eastAsia="仿宋_GB2312"/>
          <w:sz w:val="32"/>
          <w:szCs w:val="32"/>
          <w:lang w:bidi="ar"/>
        </w:rPr>
      </w:pPr>
      <w:r>
        <w:rPr>
          <w:rFonts w:ascii="Times New Roman" w:hAnsi="Times New Roman" w:eastAsia="仿宋_GB2312"/>
          <w:sz w:val="32"/>
          <w:szCs w:val="32"/>
        </w:rPr>
        <w:t>提供的图文及视频内容须健康、合法，无任何不良信息，且必须拥有清晰合法的知识产权或版权，并同意主办单位拥有永久使用权。因</w:t>
      </w:r>
      <w:r>
        <w:rPr>
          <w:rFonts w:ascii="Times New Roman" w:hAnsi="Times New Roman" w:eastAsia="仿宋_GB2312"/>
          <w:sz w:val="32"/>
          <w:szCs w:val="32"/>
          <w:lang w:bidi="ar"/>
        </w:rPr>
        <w:t>提供的图文、视频导致侵犯他人（或组织）的知识产权和其他合法权益的，自行承担一切法律责任。</w:t>
      </w:r>
    </w:p>
    <w:p w14:paraId="4CBB8030">
      <w:pPr>
        <w:widowControl/>
        <w:adjustRightInd w:val="0"/>
        <w:snapToGrid w:val="0"/>
        <w:spacing w:line="360" w:lineRule="auto"/>
        <w:ind w:firstLine="640" w:firstLineChars="200"/>
        <w:rPr>
          <w:rFonts w:ascii="Times New Roman" w:hAnsi="Times New Roman" w:eastAsia="黑体"/>
          <w:bCs/>
          <w:sz w:val="32"/>
          <w:szCs w:val="32"/>
        </w:rPr>
      </w:pPr>
      <w:r>
        <w:rPr>
          <w:rFonts w:ascii="Times New Roman" w:hAnsi="Times New Roman" w:eastAsia="黑体"/>
          <w:bCs/>
          <w:sz w:val="32"/>
          <w:szCs w:val="32"/>
        </w:rPr>
        <w:t>六、格式要求</w:t>
      </w:r>
    </w:p>
    <w:p w14:paraId="3EFE8AF7">
      <w:pPr>
        <w:adjustRightInd w:val="0"/>
        <w:snapToGrid w:val="0"/>
        <w:spacing w:line="360" w:lineRule="auto"/>
        <w:ind w:firstLine="640" w:firstLineChars="200"/>
        <w:rPr>
          <w:rFonts w:ascii="Times New Roman" w:hAnsi="Times New Roman" w:eastAsia="仿宋_GB2312"/>
          <w:bCs/>
          <w:sz w:val="32"/>
          <w:szCs w:val="32"/>
        </w:rPr>
      </w:pPr>
      <w:r>
        <w:rPr>
          <w:rFonts w:ascii="Times New Roman" w:hAnsi="Times New Roman" w:eastAsia="仿宋_GB2312"/>
          <w:bCs/>
          <w:sz w:val="32"/>
          <w:szCs w:val="32"/>
        </w:rPr>
        <w:t>标题使用华文中宋二号字体，加黑；正文使用仿宋_GB2312三号字体，英文和数字使用新罗马（</w:t>
      </w:r>
      <w:r>
        <w:rPr>
          <w:rFonts w:ascii="Times New Roman" w:hAnsi="Times New Roman" w:eastAsia="华文彩云"/>
          <w:bCs/>
          <w:sz w:val="32"/>
          <w:szCs w:val="32"/>
        </w:rPr>
        <w:t>Times New Roman</w:t>
      </w:r>
      <w:r>
        <w:rPr>
          <w:rFonts w:ascii="Times New Roman" w:hAnsi="Times New Roman" w:eastAsia="仿宋_GB2312"/>
          <w:bCs/>
          <w:sz w:val="32"/>
          <w:szCs w:val="32"/>
        </w:rPr>
        <w:t>）字体，行间距设定为1.5倍，正文采用</w:t>
      </w:r>
      <w:r>
        <w:rPr>
          <w:rFonts w:hint="eastAsia" w:ascii="Times New Roman" w:hAnsi="Times New Roman" w:eastAsia="仿宋_GB2312"/>
          <w:bCs/>
          <w:sz w:val="32"/>
          <w:szCs w:val="32"/>
        </w:rPr>
        <w:t>“</w:t>
      </w:r>
      <w:r>
        <w:rPr>
          <w:rFonts w:ascii="Times New Roman" w:hAnsi="Times New Roman" w:eastAsia="仿宋_GB2312"/>
          <w:bCs/>
          <w:sz w:val="32"/>
          <w:szCs w:val="32"/>
        </w:rPr>
        <w:t>一</w:t>
      </w:r>
      <w:r>
        <w:rPr>
          <w:rFonts w:hint="eastAsia" w:ascii="Times New Roman" w:hAnsi="Times New Roman" w:eastAsia="仿宋_GB2312"/>
          <w:bCs/>
          <w:sz w:val="32"/>
          <w:szCs w:val="32"/>
        </w:rPr>
        <w:t>”“</w:t>
      </w:r>
      <w:r>
        <w:rPr>
          <w:rFonts w:ascii="Times New Roman" w:hAnsi="Times New Roman" w:eastAsia="仿宋_GB2312"/>
          <w:bCs/>
          <w:sz w:val="32"/>
          <w:szCs w:val="32"/>
        </w:rPr>
        <w:t>（一）</w:t>
      </w:r>
      <w:r>
        <w:rPr>
          <w:rFonts w:hint="eastAsia" w:ascii="Times New Roman" w:hAnsi="Times New Roman" w:eastAsia="仿宋_GB2312"/>
          <w:bCs/>
          <w:sz w:val="32"/>
          <w:szCs w:val="32"/>
        </w:rPr>
        <w:t>”</w:t>
      </w:r>
      <w:r>
        <w:rPr>
          <w:rFonts w:ascii="Times New Roman" w:hAnsi="Times New Roman" w:eastAsia="仿宋_GB2312"/>
          <w:bCs/>
          <w:sz w:val="32"/>
          <w:szCs w:val="32"/>
        </w:rPr>
        <w:t>进行分级，一级标题使用黑体三号、二级标题使用楷体_GB2312三号加粗。</w:t>
      </w:r>
    </w:p>
    <w:p w14:paraId="3CB835C0">
      <w:pPr>
        <w:pStyle w:val="5"/>
        <w:rPr>
          <w:rFonts w:ascii="Times New Roman" w:hAnsi="Times New Roman" w:eastAsia="仿宋_GB2312"/>
          <w:bCs/>
          <w:sz w:val="32"/>
          <w:szCs w:val="32"/>
        </w:rPr>
      </w:pPr>
    </w:p>
    <w:p w14:paraId="6179AD20">
      <w:pPr>
        <w:rPr>
          <w:rFonts w:ascii="Times New Roman" w:hAnsi="Times New Roman" w:eastAsia="仿宋_GB2312"/>
          <w:bCs/>
          <w:sz w:val="32"/>
          <w:szCs w:val="32"/>
        </w:rPr>
      </w:pPr>
    </w:p>
    <w:p w14:paraId="4A4FCC18">
      <w:pPr>
        <w:pStyle w:val="5"/>
      </w:pPr>
    </w:p>
    <w:p w14:paraId="7BC71DAD">
      <w:pPr>
        <w:pStyle w:val="5"/>
        <w:rPr>
          <w:rFonts w:hint="eastAsia" w:ascii="Times New Roman" w:hAnsi="Times New Roman" w:eastAsia="仿宋_GB2312"/>
          <w:bCs w:val="0"/>
          <w:sz w:val="32"/>
          <w:szCs w:val="32"/>
          <w:lang w:val="en-US" w:eastAsia="zh-CN"/>
        </w:rPr>
      </w:pPr>
      <w:r>
        <w:rPr>
          <w:rFonts w:hint="eastAsia" w:ascii="Times New Roman" w:hAnsi="Times New Roman" w:eastAsia="仿宋_GB2312"/>
          <w:bCs w:val="0"/>
          <w:sz w:val="32"/>
          <w:szCs w:val="32"/>
          <w:lang w:val="en-US" w:eastAsia="zh-CN"/>
        </w:rPr>
        <w:t xml:space="preserve">        申报单位：      （盖章）</w:t>
      </w:r>
    </w:p>
    <w:p w14:paraId="13EA4BEE">
      <w:pPr>
        <w:rPr>
          <w:rFonts w:hint="default"/>
          <w:lang w:val="en-US" w:eastAsia="zh-CN"/>
        </w:rPr>
      </w:pPr>
      <w:r>
        <w:rPr>
          <w:rFonts w:hint="eastAsia" w:ascii="Times New Roman" w:hAnsi="Times New Roman" w:eastAsia="仿宋_GB2312"/>
          <w:bCs w:val="0"/>
          <w:sz w:val="32"/>
          <w:szCs w:val="32"/>
          <w:lang w:val="en-US" w:eastAsia="zh-CN"/>
        </w:rPr>
        <w:t xml:space="preserve">                   日期：</w:t>
      </w:r>
    </w:p>
    <w:p w14:paraId="66C826A6">
      <w:pPr>
        <w:rPr>
          <w:rFonts w:hint="default"/>
          <w:lang w:val="en-US" w:eastAsia="zh-CN"/>
        </w:rPr>
      </w:pPr>
      <w:r>
        <w:rPr>
          <w:rFonts w:hint="eastAsia" w:ascii="Times New Roman" w:hAnsi="Times New Roman" w:eastAsia="仿宋_GB2312"/>
          <w:bCs w:val="0"/>
          <w:sz w:val="32"/>
          <w:szCs w:val="32"/>
          <w:lang w:val="en-US" w:eastAsia="zh-CN"/>
        </w:rPr>
        <w:t xml:space="preserve">                    </w:t>
      </w:r>
    </w:p>
    <w:p w14:paraId="3F1D9881">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MWM2MDRjZWMzZTM0N2NhYzdjYzE4ZjMzYjU3ZDIifQ=="/>
  </w:docVars>
  <w:rsids>
    <w:rsidRoot w:val="32123AC0"/>
    <w:rsid w:val="0E833DCE"/>
    <w:rsid w:val="1AD18821"/>
    <w:rsid w:val="32123AC0"/>
    <w:rsid w:val="3AB747CB"/>
    <w:rsid w:val="3BBAA498"/>
    <w:rsid w:val="3DDDB391"/>
    <w:rsid w:val="4E6F1281"/>
    <w:rsid w:val="4F9B372A"/>
    <w:rsid w:val="50133CE6"/>
    <w:rsid w:val="51EF7289"/>
    <w:rsid w:val="5B687259"/>
    <w:rsid w:val="5EAF694F"/>
    <w:rsid w:val="64732B38"/>
    <w:rsid w:val="65385EB5"/>
    <w:rsid w:val="697CFA6F"/>
    <w:rsid w:val="6E804461"/>
    <w:rsid w:val="6F5E6AB9"/>
    <w:rsid w:val="701029DC"/>
    <w:rsid w:val="72FFEE16"/>
    <w:rsid w:val="79DB66CB"/>
    <w:rsid w:val="7BD38D6D"/>
    <w:rsid w:val="7FBE7D3A"/>
    <w:rsid w:val="9DFF3432"/>
    <w:rsid w:val="BDE64940"/>
    <w:rsid w:val="BFF527E4"/>
    <w:rsid w:val="C75FA773"/>
    <w:rsid w:val="DBFF40FE"/>
    <w:rsid w:val="DFFF6A4F"/>
    <w:rsid w:val="EF97343B"/>
    <w:rsid w:val="F1FE4B45"/>
    <w:rsid w:val="F693E5C0"/>
    <w:rsid w:val="FAF90BCE"/>
    <w:rsid w:val="FBBE68BD"/>
    <w:rsid w:val="FCFD3DCC"/>
    <w:rsid w:val="FD3D5AB1"/>
    <w:rsid w:val="FEF68AC1"/>
    <w:rsid w:val="FF2F4158"/>
    <w:rsid w:val="FF7BAC6B"/>
    <w:rsid w:val="FFBF9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tabs>
        <w:tab w:val="left" w:pos="420"/>
      </w:tabs>
      <w:kinsoku/>
      <w:spacing w:line="360" w:lineRule="auto"/>
      <w:ind w:firstLine="0" w:firstLineChars="0"/>
      <w:outlineLvl w:val="0"/>
    </w:pPr>
    <w:rPr>
      <w:rFonts w:ascii="黑体" w:hAnsi="黑体" w:eastAsia="黑体" w:cs="黑体"/>
      <w:spacing w:val="7"/>
      <w:sz w:val="32"/>
      <w:szCs w:val="31"/>
    </w:rPr>
  </w:style>
  <w:style w:type="paragraph" w:styleId="4">
    <w:name w:val="heading 2"/>
    <w:basedOn w:val="1"/>
    <w:next w:val="1"/>
    <w:qFormat/>
    <w:uiPriority w:val="0"/>
    <w:pPr>
      <w:kinsoku/>
      <w:spacing w:line="360" w:lineRule="auto"/>
      <w:outlineLvl w:val="1"/>
    </w:pPr>
    <w:rPr>
      <w:rFonts w:ascii="楷体" w:hAnsi="楷体" w:eastAsia="楷体" w:cs="宋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List Paragraph"/>
    <w:basedOn w:val="1"/>
    <w:qFormat/>
    <w:uiPriority w:val="34"/>
    <w:pPr>
      <w:ind w:firstLine="420" w:firstLineChars="200"/>
    </w:pPr>
    <w:rPr>
      <w:rFonts w:ascii="Calibri" w:hAnsi="Calibri"/>
      <w:szCs w:val="22"/>
    </w:rPr>
  </w:style>
  <w:style w:type="paragraph" w:styleId="5">
    <w:name w:val="Title"/>
    <w:basedOn w:val="1"/>
    <w:next w:val="1"/>
    <w:qFormat/>
    <w:uiPriority w:val="10"/>
    <w:pPr>
      <w:spacing w:before="240" w:after="60"/>
      <w:jc w:val="center"/>
      <w:outlineLvl w:val="0"/>
    </w:pPr>
    <w:rPr>
      <w:rFonts w:ascii="Cambria" w:hAnsi="Cambria" w:cs="Times New Roman"/>
      <w:bCs/>
      <w:szCs w:val="32"/>
    </w:rPr>
  </w:style>
  <w:style w:type="character" w:styleId="8">
    <w:name w:val="Hyperlink"/>
    <w:basedOn w:val="7"/>
    <w:qFormat/>
    <w:uiPriority w:val="0"/>
    <w:rPr>
      <w:color w:val="0000FF"/>
      <w:u w:val="single"/>
    </w:rPr>
  </w:style>
  <w:style w:type="paragraph" w:customStyle="1" w:styleId="9">
    <w:name w:val="正式正文"/>
    <w:basedOn w:val="1"/>
    <w:qFormat/>
    <w:uiPriority w:val="0"/>
    <w:pPr>
      <w:spacing w:before="101" w:line="375" w:lineRule="auto"/>
      <w:ind w:left="32" w:right="13" w:firstLine="669"/>
    </w:pPr>
    <w:rPr>
      <w:rFonts w:ascii="仿宋" w:hAnsi="仿宋" w:eastAsia="仿宋" w:cs="仿宋"/>
      <w:spacing w:val="16"/>
      <w:sz w:val="31"/>
      <w:szCs w:val="3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2980</Words>
  <Characters>3166</Characters>
  <Lines>0</Lines>
  <Paragraphs>0</Paragraphs>
  <TotalTime>379</TotalTime>
  <ScaleCrop>false</ScaleCrop>
  <LinksUpToDate>false</LinksUpToDate>
  <CharactersWithSpaces>3222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2024-08-28T23:26:00Z</dcterms:created>
  <dc:creator>WPS_1698492065</dc:creator>
  <cp:lastModifiedBy>翙梧</cp:lastModifiedBy>
  <cp:lastPrinted>2024-09-04T17:52:00Z</cp:lastPrinted>
  <dcterms:modified xsi:type="dcterms:W3CDTF">2024-09-06T13:36:37Z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40877983D1E7455CAECE02BC3BB27E1C_11</vt:lpwstr>
  </property>
</Properties>
</file>