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FEED9">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关于举办农机社会化服务与应急救灾</w:t>
      </w:r>
    </w:p>
    <w:p w14:paraId="16DEA599">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能力提升培训班的通知</w:t>
      </w:r>
    </w:p>
    <w:p w14:paraId="418CC5E5">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p>
    <w:p w14:paraId="045BDA40">
      <w:pPr>
        <w:pStyle w:val="2"/>
        <w:jc w:val="center"/>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农机化总站〔2025〕</w:t>
      </w:r>
      <w:r>
        <w:rPr>
          <w:rFonts w:hint="default" w:ascii="仿宋" w:hAnsi="仿宋" w:eastAsia="仿宋" w:cs="仿宋"/>
          <w:kern w:val="0"/>
          <w:sz w:val="32"/>
          <w:szCs w:val="32"/>
          <w:lang w:val="en-US" w:eastAsia="zh-CN" w:bidi="ar-SA"/>
        </w:rPr>
        <w:t>39</w:t>
      </w:r>
      <w:r>
        <w:rPr>
          <w:rFonts w:hint="eastAsia" w:ascii="仿宋" w:hAnsi="仿宋" w:eastAsia="仿宋" w:cs="仿宋"/>
          <w:kern w:val="0"/>
          <w:sz w:val="32"/>
          <w:szCs w:val="32"/>
          <w:lang w:val="en-US" w:eastAsia="zh-CN" w:bidi="ar-SA"/>
        </w:rPr>
        <w:t>号</w:t>
      </w:r>
      <w:bookmarkStart w:id="0" w:name="_GoBack"/>
      <w:bookmarkEnd w:id="0"/>
    </w:p>
    <w:p w14:paraId="6CC6CCD7">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各有关单位：</w:t>
      </w:r>
    </w:p>
    <w:p w14:paraId="703D1BCF">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为贯彻落实2025年中央一号文件关于提高农业社会化服务质效和加强农业防灾减灾能力建设等重要决策部署，加快健全农机社会化服务体系，培育发展各类农机服务新主体、新模式、新业态，更好发挥农机作为农业生产和应急的主力军作用，我站定于5月上旬在江西省上饶市举办农机社会化服务与应急救灾能力提升培训班。现将有关事项通知如下。</w:t>
      </w:r>
    </w:p>
    <w:p w14:paraId="39999B10">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一、培训内容</w:t>
      </w:r>
    </w:p>
    <w:p w14:paraId="28FD98F5">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（一）我国农机化发展形势与趋势；</w:t>
      </w:r>
    </w:p>
    <w:p w14:paraId="05D0D827">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（二）农机社会化服务发展现状及扶持政策；</w:t>
      </w:r>
    </w:p>
    <w:p w14:paraId="76B625B1">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（三）农机社会化服务与信息化；</w:t>
      </w:r>
    </w:p>
    <w:p w14:paraId="27FB5AC5">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（四）粮油作物增产减损机械化技术措施；</w:t>
      </w:r>
    </w:p>
    <w:p w14:paraId="3C60BB7E">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（五）农业及农机防灾减灾救灾政策措施；</w:t>
      </w:r>
    </w:p>
    <w:p w14:paraId="230478B4">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（六）农机社会化服务及防灾减灾典型案例经验交流。</w:t>
      </w:r>
    </w:p>
    <w:p w14:paraId="49F99C24">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二、培训对象</w:t>
      </w:r>
    </w:p>
    <w:p w14:paraId="351AA5E7">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各级农机化主管部门（中心）、农机（技）推广及鉴定部门负责农机防灾减灾救灾、粮油机械化扩种、增产减损及农机服务组织建设人员，各级农机合作社辅导员、农机服务组织带头人，其他相关企事业单位的工作人员。</w:t>
      </w:r>
    </w:p>
    <w:p w14:paraId="44056436">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三、时间地点</w:t>
      </w:r>
    </w:p>
    <w:p w14:paraId="207415A8">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时间：2025年5月6日报到，5月7—9日培训，10日疏散。</w:t>
      </w:r>
    </w:p>
    <w:p w14:paraId="3D0F05D2">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地点：婺源鑫邦大酒店（江西省上饶市婺源县文公北路8号）</w:t>
      </w:r>
    </w:p>
    <w:p w14:paraId="69C9C706">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酒店联系人：陈姚 15070250008</w:t>
      </w:r>
    </w:p>
    <w:p w14:paraId="45442944">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四、报名及培训费用</w:t>
      </w:r>
    </w:p>
    <w:p w14:paraId="5888B359">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（一）报名方式。请于4月21日前使用微信扫描下方二维码报名参训（二维码1满员后请扫描二维码2，只需填一次即可；请务必准确填写发票单位名称和税号）。</w:t>
      </w:r>
    </w:p>
    <w:p w14:paraId="4579C1A6">
      <w:pPr>
        <w:pStyle w:val="2"/>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drawing>
          <wp:anchor distT="0" distB="0" distL="114300" distR="114300" simplePos="0" relativeHeight="251659264" behindDoc="0" locked="0" layoutInCell="1" allowOverlap="1">
            <wp:simplePos x="0" y="0"/>
            <wp:positionH relativeFrom="column">
              <wp:posOffset>2180590</wp:posOffset>
            </wp:positionH>
            <wp:positionV relativeFrom="paragraph">
              <wp:posOffset>97790</wp:posOffset>
            </wp:positionV>
            <wp:extent cx="1331595" cy="1331595"/>
            <wp:effectExtent l="0" t="0" r="1905" b="190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331595" cy="1331595"/>
                    </a:xfrm>
                    <a:prstGeom prst="rect">
                      <a:avLst/>
                    </a:prstGeom>
                    <a:noFill/>
                    <a:ln w="9525">
                      <a:noFill/>
                    </a:ln>
                  </pic:spPr>
                </pic:pic>
              </a:graphicData>
            </a:graphic>
          </wp:anchor>
        </w:drawing>
      </w:r>
    </w:p>
    <w:p w14:paraId="1C02F3D6">
      <w:pPr>
        <w:rPr>
          <w:rFonts w:hint="eastAsia" w:ascii="仿宋" w:hAnsi="仿宋" w:eastAsia="仿宋" w:cs="仿宋"/>
          <w:kern w:val="0"/>
          <w:sz w:val="32"/>
          <w:szCs w:val="32"/>
          <w:lang w:eastAsia="zh-CN"/>
        </w:rPr>
      </w:pPr>
    </w:p>
    <w:p w14:paraId="12334470">
      <w:pPr>
        <w:pStyle w:val="2"/>
        <w:rPr>
          <w:rFonts w:hint="eastAsia"/>
          <w:lang w:eastAsia="zh-CN"/>
        </w:rPr>
      </w:pPr>
    </w:p>
    <w:p w14:paraId="2F6ABBBF">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w:t>
      </w:r>
    </w:p>
    <w:p w14:paraId="6A8BD1DB">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二维码1</w:t>
      </w:r>
    </w:p>
    <w:p w14:paraId="46D4ABC7">
      <w:pPr>
        <w:pStyle w:val="2"/>
        <w:rPr>
          <w:rFonts w:hint="eastAsia"/>
          <w:lang w:eastAsia="zh-CN"/>
        </w:rPr>
      </w:pPr>
      <w:r>
        <w:rPr>
          <w:rFonts w:hint="eastAsia" w:ascii="仿宋" w:hAnsi="仿宋" w:eastAsia="仿宋" w:cs="仿宋"/>
          <w:kern w:val="0"/>
          <w:sz w:val="32"/>
          <w:szCs w:val="32"/>
          <w:lang w:eastAsia="zh-CN"/>
        </w:rPr>
        <w:drawing>
          <wp:anchor distT="0" distB="0" distL="114300" distR="114300" simplePos="0" relativeHeight="251660288" behindDoc="0" locked="0" layoutInCell="1" allowOverlap="1">
            <wp:simplePos x="0" y="0"/>
            <wp:positionH relativeFrom="column">
              <wp:posOffset>2185670</wp:posOffset>
            </wp:positionH>
            <wp:positionV relativeFrom="paragraph">
              <wp:posOffset>127635</wp:posOffset>
            </wp:positionV>
            <wp:extent cx="1353820" cy="1353820"/>
            <wp:effectExtent l="0" t="0" r="17780" b="17780"/>
            <wp:wrapSquare wrapText="bothSides"/>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353820" cy="1353820"/>
                    </a:xfrm>
                    <a:prstGeom prst="rect">
                      <a:avLst/>
                    </a:prstGeom>
                    <a:noFill/>
                    <a:ln w="9525">
                      <a:noFill/>
                    </a:ln>
                  </pic:spPr>
                </pic:pic>
              </a:graphicData>
            </a:graphic>
          </wp:anchor>
        </w:drawing>
      </w:r>
    </w:p>
    <w:p w14:paraId="7E370429">
      <w:pPr>
        <w:pStyle w:val="2"/>
        <w:rPr>
          <w:rFonts w:hint="eastAsia" w:ascii="仿宋" w:hAnsi="仿宋" w:eastAsia="仿宋" w:cs="仿宋"/>
          <w:kern w:val="0"/>
          <w:sz w:val="32"/>
          <w:szCs w:val="32"/>
          <w:lang w:eastAsia="zh-CN"/>
        </w:rPr>
      </w:pPr>
    </w:p>
    <w:p w14:paraId="09D6DAE8">
      <w:pPr>
        <w:rPr>
          <w:rFonts w:hint="eastAsia"/>
          <w:lang w:eastAsia="zh-CN"/>
        </w:rPr>
      </w:pPr>
    </w:p>
    <w:p w14:paraId="52815DE8">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w:t>
      </w:r>
    </w:p>
    <w:p w14:paraId="60C0E787">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                                                          二维码2</w:t>
      </w:r>
    </w:p>
    <w:p w14:paraId="6AC9F0A5">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（二）培训费用。培训班收取培训费1800元/人（含培训、餐饮、教材、培训证书等费用），住宿费、交通费用自理，住宿单住300元/天，合住（两人）350元/天。</w:t>
      </w:r>
    </w:p>
    <w:p w14:paraId="1D3F5115">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（三）缴费方式。培训费采用银行汇款或报到时刷卡、支付宝或微信方式交纳，现场不收取现金。银行汇款请务必在备注栏标明“婺源培训”。</w:t>
      </w:r>
    </w:p>
    <w:p w14:paraId="082C1BED">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收款单位：农业农村部农业机械化总站；</w:t>
      </w:r>
    </w:p>
    <w:p w14:paraId="5DE06E30">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开户银行：中国农业银行股份有限公司北京十里河支行；</w:t>
      </w:r>
    </w:p>
    <w:p w14:paraId="283D3DD9">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银行账号：11220701040017219。</w:t>
      </w:r>
    </w:p>
    <w:p w14:paraId="5A8956D0">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五、其它事项</w:t>
      </w:r>
    </w:p>
    <w:p w14:paraId="23561E13">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（一）培训期间，要严格落实中央八项规定及其实施细则精神，不得安排与培训内容无关的事项，严禁外出参加各种聚会、拜访、宴请等活动，不得饮酒。</w:t>
      </w:r>
    </w:p>
    <w:p w14:paraId="05784594">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（二）本次培训班全部开具普通增值税电子发票。</w:t>
      </w:r>
    </w:p>
    <w:p w14:paraId="08504700">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（三）本次培训班不安排接站，请参训人员自行前往，附件为乘车路线参考。</w:t>
      </w:r>
    </w:p>
    <w:p w14:paraId="128C425B">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（四）培训结束后为参训人员发放培训证书。</w:t>
      </w:r>
    </w:p>
    <w:p w14:paraId="40C7C17F">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（五）联系人：010-59199097、15858255859  方强</w:t>
      </w:r>
    </w:p>
    <w:p w14:paraId="43134A1F">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010-59199096、13910298399  储为文</w:t>
      </w:r>
    </w:p>
    <w:p w14:paraId="7D5CA371">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附件：乘车路线</w:t>
      </w:r>
    </w:p>
    <w:p w14:paraId="3D28F9AC">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p>
    <w:p w14:paraId="6D08A81B">
      <w:pPr>
        <w:keepNext w:val="0"/>
        <w:keepLines w:val="0"/>
        <w:pageBreakBefore w:val="0"/>
        <w:widowControl w:val="0"/>
        <w:kinsoku/>
        <w:wordWrap/>
        <w:overflowPunct/>
        <w:topLinePunct w:val="0"/>
        <w:autoSpaceDE/>
        <w:autoSpaceDN/>
        <w:bidi w:val="0"/>
        <w:adjustRightInd w:val="0"/>
        <w:snapToGrid/>
        <w:spacing w:line="590" w:lineRule="exact"/>
        <w:jc w:val="right"/>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农业农村部农业机械化总站</w:t>
      </w:r>
    </w:p>
    <w:p w14:paraId="6C6FE42D">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2025年4月3日 </w:t>
      </w:r>
    </w:p>
    <w:p w14:paraId="7C8375EE">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p>
    <w:p w14:paraId="2214EE25">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p>
    <w:p w14:paraId="2E497906">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附件：乘车路线</w:t>
      </w:r>
    </w:p>
    <w:p w14:paraId="5194826B">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婺源站：距离约6.5公里，打车费用约12元；或从火车站（公交站）乘坐婺源2路公交车，经过15站至鑫邦大酒店（体育中心路口）公交站，步行100米至酒店。</w:t>
      </w:r>
    </w:p>
    <w:p w14:paraId="63B3EC3B">
      <w:pPr>
        <w:keepNext w:val="0"/>
        <w:keepLines w:val="0"/>
        <w:pageBreakBefore w:val="0"/>
        <w:widowControl w:val="0"/>
        <w:kinsoku/>
        <w:wordWrap/>
        <w:overflowPunct/>
        <w:topLinePunct w:val="0"/>
        <w:autoSpaceDE/>
        <w:autoSpaceDN/>
        <w:bidi w:val="0"/>
        <w:adjustRightInd w:val="0"/>
        <w:snapToGrid/>
        <w:spacing w:line="590" w:lineRule="exact"/>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周边机场：景德镇罗家机场、黄山屯溪国际机场、上饶三清山机场和武夷山机场，可从上述机场转乘高铁至婺源站。</w:t>
      </w:r>
    </w:p>
    <w:p w14:paraId="33D9A5D8"/>
    <w:sectPr>
      <w:pgSz w:w="11906" w:h="16838"/>
      <w:pgMar w:top="1843" w:right="1219" w:bottom="1559" w:left="159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8087B"/>
    <w:rsid w:val="202253C5"/>
    <w:rsid w:val="3C180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next w:val="1"/>
    <w:qFormat/>
    <w:uiPriority w:val="0"/>
    <w:pPr>
      <w:widowControl w:val="0"/>
      <w:spacing w:after="120" w:afterLines="0"/>
      <w:jc w:val="both"/>
      <w:textAlignment w:val="baseline"/>
    </w:pPr>
    <w:rPr>
      <w:rFonts w:ascii="Times New Roman" w:hAnsi="Times New Roman" w:eastAsia="宋体" w:cs="Times New Roman"/>
      <w:kern w:val="2"/>
      <w:sz w:val="21"/>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2025-04-17T08:36:00Z</dcterms:created>
  <dc:creator>男孩φ很忙</dc:creator>
  <cp:lastModifiedBy>男孩φ很忙</cp:lastModifiedBy>
  <dcterms:modified xsi:type="dcterms:W3CDTF">2025-04-17T08:54:32Z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D4AE4384EABB4F9BA05FFFA660A5B644_11</vt:lpwstr>
  </property>
  <property fmtid="{D5CDD505-2E9C-101B-9397-08002B2CF9AE}" pid="4" name="KSOTemplateDocerSaveRecord">
    <vt:lpwstr>eyJoZGlkIjoiOGZhYzkxMTUzMjBlMzBiZGM1MTUzM2M3NDdkODMxZTQiLCJ1c2VySWQiOiI2NzYyNTYwMDcifQ==</vt:lpwstr>
  </property>
</Properties>
</file>